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Názov a sídlo právnickej osoby: HNOJIVÁ a.s. – v likvidácii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Dátum založenia: 29.3.1994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CellSpacing w:w="15" w:type="dxa"/>
        <w:tblLook w:val="04A0"/>
      </w:tblPr>
      <w:tblGrid>
        <w:gridCol w:w="5951"/>
        <w:gridCol w:w="1035"/>
      </w:tblGrid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za účelom jeho ďalšieho predaja a predaj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prechodného ubytovania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špedičná činnosť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kúpy a predaja nehnuteľností, ich prenájom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  <w:tr w:rsidR="005200A8" w:rsidTr="005200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výroba, kúpa a predaj hnojív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00A8" w:rsidRDefault="00520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29.3.1994</w:t>
            </w:r>
          </w:p>
        </w:tc>
      </w:tr>
    </w:tbl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5200A8" w:rsidRDefault="005200A8" w:rsidP="005200A8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Spoločnosť patrí do skupiny?    NIE</w:t>
      </w:r>
    </w:p>
    <w:p w:rsidR="005200A8" w:rsidRDefault="005200A8" w:rsidP="005200A8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5200A8" w:rsidRDefault="005200A8" w:rsidP="005200A8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Je spoločnosť materskou účtovnou jednotkou?     ÁNO/NIE</w:t>
      </w:r>
    </w:p>
    <w:p w:rsidR="005200A8" w:rsidRDefault="005200A8" w:rsidP="005200A8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dcérskych spoločností a %-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podiel: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.</w:t>
      </w:r>
    </w:p>
    <w:p w:rsidR="005200A8" w:rsidRDefault="005200A8" w:rsidP="005200A8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Je spoločnosť dcérskou účtovnou jednotkou?     NIE</w:t>
      </w:r>
    </w:p>
    <w:p w:rsidR="005200A8" w:rsidRDefault="005200A8" w:rsidP="005200A8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áno: Názov a sídlo materskej spoločností a % - </w:t>
      </w:r>
      <w:proofErr w:type="spellStart"/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podiel:</w:t>
      </w:r>
    </w:p>
    <w:p w:rsidR="005200A8" w:rsidRDefault="005200A8" w:rsidP="005200A8">
      <w:pPr>
        <w:pStyle w:val="Odsekzoznamu"/>
        <w:numPr>
          <w:ilvl w:val="0"/>
          <w:numId w:val="2"/>
        </w:numPr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 </w:t>
      </w:r>
    </w:p>
    <w:p w:rsidR="005200A8" w:rsidRDefault="005200A8" w:rsidP="005200A8">
      <w:pPr>
        <w:pStyle w:val="Odsekzoznamu"/>
        <w:numPr>
          <w:ilvl w:val="0"/>
          <w:numId w:val="3"/>
        </w:numPr>
        <w:rPr>
          <w:rFonts w:cs="Times New Roman"/>
        </w:rPr>
      </w:pPr>
    </w:p>
    <w:p w:rsidR="005200A8" w:rsidRDefault="005200A8" w:rsidP="005200A8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Materská spoločnosť nemá povinnosť zostavovať konsolidovanú účtovnú závierku v zmysle § 22 ods. 10 Zákona o účtovníctve. To znamená, že z dôvodu nesplnenia veľkostných kritérií.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676"/>
      </w:tblGrid>
      <w:tr w:rsidR="005200A8" w:rsidTr="005200A8"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pStyle w:val="Nadpis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5200A8" w:rsidRDefault="005200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5200A8" w:rsidTr="005200A8">
        <w:trPr>
          <w:trHeight w:val="418"/>
        </w:trPr>
        <w:tc>
          <w:tcPr>
            <w:tcW w:w="3047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0A8" w:rsidTr="005200A8">
        <w:tc>
          <w:tcPr>
            <w:tcW w:w="3047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00A8" w:rsidTr="005200A8">
        <w:trPr>
          <w:trHeight w:val="421"/>
        </w:trPr>
        <w:tc>
          <w:tcPr>
            <w:tcW w:w="3047" w:type="dxa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top w:val="nil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5200A8" w:rsidRDefault="00520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Čl. II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5200A8" w:rsidRDefault="005200A8" w:rsidP="005200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 Splnenie predpokladu, že bude nepretržite pokračovať vo svojej činnosti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goingconcern</w:t>
      </w:r>
      <w:proofErr w:type="spellEnd"/>
      <w:r>
        <w:rPr>
          <w:rFonts w:ascii="Times New Roman" w:hAnsi="Times New Roman" w:cs="Times New Roman"/>
          <w:sz w:val="24"/>
          <w:szCs w:val="24"/>
        </w:rPr>
        <w:t>): NIE</w:t>
      </w:r>
    </w:p>
    <w:p w:rsidR="005200A8" w:rsidRDefault="005200A8" w:rsidP="00520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</w:t>
      </w:r>
      <w:r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neboli</w:t>
      </w:r>
    </w:p>
    <w:p w:rsidR="005200A8" w:rsidRDefault="005200A8" w:rsidP="005200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c.) </w:t>
      </w:r>
      <w:r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nehmotný majetok obstaraný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nehmotný majetok obstaraný vlastnou </w:t>
      </w:r>
      <w:proofErr w:type="spellStart"/>
      <w:r>
        <w:rPr>
          <w:rFonts w:cs="Times New Roman"/>
        </w:rPr>
        <w:t>činnosťou:</w:t>
      </w:r>
      <w:r>
        <w:rPr>
          <w:rFonts w:cs="Times New Roman"/>
          <w:b/>
        </w:rPr>
        <w:t>priamymi</w:t>
      </w:r>
      <w:proofErr w:type="spellEnd"/>
      <w:r>
        <w:rPr>
          <w:rFonts w:cs="Times New Roman"/>
          <w:b/>
        </w:rPr>
        <w:t xml:space="preserve">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dlhodobý nehmotný majetok obstaraný iným spôsobom: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nehmotný majetok do 2400,- € sa účtuje ako služba. 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dlhodobý hmotný majetok obstaraný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hmotný majetok obstaraný vlastnou </w:t>
      </w:r>
      <w:proofErr w:type="spellStart"/>
      <w:r>
        <w:rPr>
          <w:rFonts w:cs="Times New Roman"/>
        </w:rPr>
        <w:t>činnosťou:</w:t>
      </w:r>
      <w:r>
        <w:rPr>
          <w:rFonts w:cs="Times New Roman"/>
          <w:b/>
        </w:rPr>
        <w:t>priamymi</w:t>
      </w:r>
      <w:proofErr w:type="spellEnd"/>
      <w:r>
        <w:rPr>
          <w:rFonts w:cs="Times New Roman"/>
          <w:b/>
        </w:rPr>
        <w:t xml:space="preserve">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dlhodobý hmotný majetok obstaraný iným spôsobom: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dlhodobý finančný </w:t>
      </w:r>
      <w:proofErr w:type="spellStart"/>
      <w:r>
        <w:rPr>
          <w:rFonts w:cs="Times New Roman"/>
        </w:rPr>
        <w:t>majetok:</w:t>
      </w:r>
      <w:r>
        <w:rPr>
          <w:rFonts w:cs="Times New Roman"/>
          <w:b/>
        </w:rPr>
        <w:t>obstarávacia</w:t>
      </w:r>
      <w:proofErr w:type="spellEnd"/>
      <w:r>
        <w:rPr>
          <w:rFonts w:cs="Times New Roman"/>
          <w:b/>
        </w:rPr>
        <w:t xml:space="preserve"> cena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zásoby obstarané kúpou: </w:t>
      </w:r>
      <w:r>
        <w:rPr>
          <w:rFonts w:cs="Times New Roman"/>
          <w:b/>
        </w:rPr>
        <w:t>obstarávacia cena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5200A8" w:rsidRDefault="005200A8" w:rsidP="005200A8">
      <w:pPr>
        <w:pStyle w:val="Odsekzoznamu"/>
        <w:numPr>
          <w:ilvl w:val="1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>
        <w:rPr>
          <w:rFonts w:cs="Times New Roman"/>
        </w:rPr>
        <w:t>ÁNO/NIE</w:t>
      </w:r>
    </w:p>
    <w:p w:rsidR="005200A8" w:rsidRDefault="005200A8" w:rsidP="005200A8">
      <w:pPr>
        <w:pStyle w:val="Odsekzoznamu"/>
        <w:numPr>
          <w:ilvl w:val="1"/>
          <w:numId w:val="5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 xml:space="preserve"> metóda VAP – vážený aritmetický priemer     </w:t>
      </w:r>
      <w:r>
        <w:rPr>
          <w:rFonts w:cs="Times New Roman"/>
        </w:rPr>
        <w:t>ÁNO/NIE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zásoby vytvorené vlastnou činnosťou: </w:t>
      </w:r>
      <w:r>
        <w:rPr>
          <w:rFonts w:cs="Times New Roman"/>
          <w:b/>
        </w:rPr>
        <w:t>priamymi nákladmi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zásoby obstarané iným </w:t>
      </w:r>
      <w:proofErr w:type="spellStart"/>
      <w:r>
        <w:rPr>
          <w:rFonts w:cs="Times New Roman"/>
        </w:rPr>
        <w:t>spôsobom:Darované</w:t>
      </w:r>
      <w:proofErr w:type="spellEnd"/>
      <w:r>
        <w:rPr>
          <w:rFonts w:cs="Times New Roman"/>
        </w:rPr>
        <w:t xml:space="preserve"> reálnou cenou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zákazková výroba a zákazková výstavba nehnuteľnosti určenej na predaj:               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pohľadávky: </w:t>
      </w:r>
      <w:r>
        <w:rPr>
          <w:rFonts w:cs="Times New Roman"/>
          <w:b/>
        </w:rPr>
        <w:t xml:space="preserve">menovitá hodnota ,kúpené </w:t>
      </w:r>
      <w:proofErr w:type="spellStart"/>
      <w:r>
        <w:rPr>
          <w:rFonts w:cs="Times New Roman"/>
          <w:b/>
        </w:rPr>
        <w:t>obstar.cenou</w:t>
      </w:r>
      <w:proofErr w:type="spellEnd"/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krátkodobý finančný majetok: </w:t>
      </w:r>
      <w:r>
        <w:rPr>
          <w:rFonts w:cs="Times New Roman"/>
          <w:b/>
        </w:rPr>
        <w:t>menovitá hodnota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časové rozlíšenie na strane aktív súvahy: </w:t>
      </w:r>
      <w:r>
        <w:rPr>
          <w:rFonts w:cs="Times New Roman"/>
          <w:b/>
        </w:rPr>
        <w:t>vo výške, ktorá je potrebná na dodržanie zásady vecnej a časovej súvislosti s účtovným obdobím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a.) záväzky: </w:t>
      </w:r>
      <w:r>
        <w:rPr>
          <w:rFonts w:cs="Times New Roman"/>
          <w:b/>
        </w:rPr>
        <w:t>menovitá hodnota</w:t>
      </w:r>
    </w:p>
    <w:p w:rsidR="005200A8" w:rsidRDefault="005200A8" w:rsidP="005200A8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rezervy: </w:t>
      </w:r>
      <w:r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5200A8" w:rsidRDefault="005200A8" w:rsidP="005200A8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ind w:left="788"/>
        <w:rPr>
          <w:rFonts w:cs="Times New Roman"/>
        </w:rPr>
      </w:pPr>
      <w:r>
        <w:rPr>
          <w:rFonts w:cs="Times New Roman"/>
        </w:rPr>
        <w:t xml:space="preserve">časové rozlíšenie na strane pasív súvahy: </w:t>
      </w:r>
      <w:r>
        <w:rPr>
          <w:rFonts w:cs="Times New Roman"/>
          <w:b/>
        </w:rPr>
        <w:t>vo výške, ktorá je potrebná na dodržanie zásady vecnej a časovej súvislosti s účtovným obdobím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deriváty: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>majetok a záväzky zabezpečené derivátmi: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 xml:space="preserve">prenajatý majetok a majetok obstaraný na základe zmluvy o kúpe prenajatej veci: </w:t>
      </w:r>
      <w:r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lastRenderedPageBreak/>
        <w:t>majetok obstaraný v privatizácii:</w:t>
      </w:r>
    </w:p>
    <w:p w:rsidR="005200A8" w:rsidRDefault="005200A8" w:rsidP="005200A8">
      <w:pPr>
        <w:pStyle w:val="Odsekzoznamu"/>
        <w:numPr>
          <w:ilvl w:val="0"/>
          <w:numId w:val="4"/>
        </w:numPr>
        <w:tabs>
          <w:tab w:val="left" w:pos="786"/>
        </w:tabs>
        <w:rPr>
          <w:rFonts w:cs="Times New Roman"/>
        </w:rPr>
      </w:pPr>
      <w:r>
        <w:rPr>
          <w:rFonts w:cs="Times New Roman"/>
        </w:rPr>
        <w:t xml:space="preserve">daň z príjmov splatná za bežné účtovné obdobie a daň z príjmov odložená do </w:t>
      </w:r>
      <w:proofErr w:type="spellStart"/>
      <w:r>
        <w:rPr>
          <w:rFonts w:cs="Times New Roman"/>
        </w:rPr>
        <w:t>bu</w:t>
      </w:r>
      <w:proofErr w:type="spellEnd"/>
      <w:r>
        <w:rPr>
          <w:rFonts w:cs="Times New Roman"/>
        </w:rPr>
        <w:t>-</w:t>
      </w:r>
    </w:p>
    <w:p w:rsidR="005200A8" w:rsidRDefault="005200A8" w:rsidP="005200A8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proofErr w:type="spellStart"/>
      <w:r>
        <w:rPr>
          <w:rFonts w:cs="Times New Roman"/>
        </w:rPr>
        <w:t>dúcich</w:t>
      </w:r>
      <w:proofErr w:type="spellEnd"/>
      <w:r>
        <w:rPr>
          <w:rFonts w:cs="Times New Roman"/>
        </w:rPr>
        <w:t xml:space="preserve"> účtovných období: </w:t>
      </w:r>
      <w:r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d.) </w:t>
      </w:r>
      <w:r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5200A8" w:rsidRDefault="005200A8" w:rsidP="005200A8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>stavby 20 rokov/40 rokov,</w:t>
      </w:r>
    </w:p>
    <w:p w:rsidR="005200A8" w:rsidRDefault="005200A8" w:rsidP="005200A8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 xml:space="preserve"> samostatné hnuteľné veci 4,6 alebo 12 rokov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5200A8" w:rsidRDefault="005200A8" w:rsidP="005200A8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Sadzba </w:t>
      </w:r>
      <w:proofErr w:type="spellStart"/>
      <w:r>
        <w:rPr>
          <w:rFonts w:ascii="Times New Roman" w:hAnsi="Times New Roman" w:cs="Times New Roman"/>
          <w:sz w:val="24"/>
          <w:szCs w:val="24"/>
        </w:rPr>
        <w:t>odpisov:</w:t>
      </w:r>
      <w:r>
        <w:rPr>
          <w:rFonts w:ascii="Times New Roman" w:hAnsi="Times New Roman" w:cs="Times New Roman"/>
          <w:b/>
          <w:sz w:val="24"/>
          <w:szCs w:val="24"/>
        </w:rPr>
        <w:t>podľa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zákona o dani z príjmov.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e.) </w:t>
      </w:r>
      <w:r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f.) Opravy významných chýb minulých účtovných období:</w:t>
      </w:r>
    </w:p>
    <w:p w:rsidR="005200A8" w:rsidRDefault="005200A8" w:rsidP="005200A8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 strát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K dlhodobému nehmotnému majetku, ktorý je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5200A8" w:rsidRDefault="005200A8" w:rsidP="005200A8">
      <w:pPr>
        <w:pStyle w:val="Odsekzoznamu"/>
        <w:numPr>
          <w:ilvl w:val="0"/>
          <w:numId w:val="8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5200A8" w:rsidRDefault="005200A8" w:rsidP="005200A8">
      <w:pPr>
        <w:pStyle w:val="Odsekzoznamu"/>
        <w:numPr>
          <w:ilvl w:val="0"/>
          <w:numId w:val="8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zabezpečených záväzkov, opise a spôsoboch zabezpečenia záväzkov.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3070"/>
        <w:gridCol w:w="3071"/>
        <w:gridCol w:w="3071"/>
      </w:tblGrid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00A8" w:rsidTr="005200A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pohľadávkami súčasnými a budúcimi,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iným majetkom spoločnosti,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konateľa/spoločníka,     ÁNO/NIE</w:t>
      </w:r>
    </w:p>
    <w:p w:rsidR="005200A8" w:rsidRDefault="005200A8" w:rsidP="005200A8">
      <w:pPr>
        <w:pStyle w:val="Odsekzoznamu"/>
        <w:numPr>
          <w:ilvl w:val="0"/>
          <w:numId w:val="9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bianko zmenkou,     ÁNO/NIE</w:t>
      </w:r>
    </w:p>
    <w:p w:rsidR="005200A8" w:rsidRDefault="005200A8" w:rsidP="005200A8">
      <w:pPr>
        <w:pStyle w:val="Odsekzoznamu"/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Výnimočný rozsah: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</w:p>
    <w:p w:rsidR="005200A8" w:rsidRDefault="005200A8" w:rsidP="005200A8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rPr>
          <w:rFonts w:cs="Times New Roman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00A8" w:rsidRDefault="005200A8" w:rsidP="005200A8">
      <w:pPr>
        <w:pStyle w:val="Odsekzoznamu"/>
        <w:numPr>
          <w:ilvl w:val="0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jednotky; takýmto majetkom sú napríklad: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00A8" w:rsidRDefault="005200A8" w:rsidP="005200A8">
      <w:pPr>
        <w:pStyle w:val="Odsekzoznamu"/>
        <w:numPr>
          <w:ilvl w:val="1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00A8" w:rsidRDefault="005200A8" w:rsidP="005200A8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5200A8" w:rsidRDefault="005200A8" w:rsidP="005200A8">
      <w:pPr>
        <w:pStyle w:val="Odsekzoznamu"/>
        <w:numPr>
          <w:ilvl w:val="0"/>
          <w:numId w:val="10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90" w:type="dxa"/>
        <w:tblInd w:w="-45" w:type="dxa"/>
        <w:tblLayout w:type="fixed"/>
        <w:tblLook w:val="04A0"/>
      </w:tblPr>
      <w:tblGrid>
        <w:gridCol w:w="6253"/>
        <w:gridCol w:w="2837"/>
      </w:tblGrid>
      <w:tr w:rsidR="005200A8" w:rsidTr="005200A8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všeobecne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právnych predpisov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0A8" w:rsidTr="005200A8">
        <w:tc>
          <w:tcPr>
            <w:tcW w:w="62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Informácie o iných formách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budúci možný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voči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spriazn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osobám, ktorými sú: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00A8" w:rsidRDefault="005200A8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položkách: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prenajatého majetku,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majetku prijatého do úschovy,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 pohľadávkach a záväzkoch z opcií, </w:t>
      </w:r>
    </w:p>
    <w:p w:rsidR="005200A8" w:rsidRDefault="005200A8" w:rsidP="005200A8">
      <w:pPr>
        <w:pStyle w:val="Odsekzoznamu"/>
        <w:numPr>
          <w:ilvl w:val="0"/>
          <w:numId w:val="11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odpísaných pohľadávkach a podobne.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skutočnostiach, ktoré nastali po dni, ku ktorému sa zostavuje účtovná závierka do dňa zostavenia účtovnej závierky :      nie sú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d.) prijatie rozhodnutia o predaji účtovnej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jednotkyalebo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jej časti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i.) mimoriadne udalosti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250 000 000,- €,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5200A8" w:rsidRDefault="005200A8" w:rsidP="005200A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0A8" w:rsidRDefault="005200A8" w:rsidP="00520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B82" w:rsidRDefault="00C92B82"/>
    <w:sectPr w:rsidR="00C92B82" w:rsidSect="00C92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200A8"/>
    <w:rsid w:val="005200A8"/>
    <w:rsid w:val="00C9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00A8"/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5200A8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5200A8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5200A8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52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AcerNB</dc:creator>
  <cp:lastModifiedBy>AcerNB</cp:lastModifiedBy>
  <cp:revision>1</cp:revision>
  <dcterms:created xsi:type="dcterms:W3CDTF">2019-03-30T20:06:00Z</dcterms:created>
  <dcterms:modified xsi:type="dcterms:W3CDTF">2019-03-30T20:06:00Z</dcterms:modified>
</cp:coreProperties>
</file>