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  <w:t xml:space="preserve">Autodoprava MPH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Na Bystričku 2521/34, 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24.01.2002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13362/L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36403326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nákladná cestná doprava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v spoločnosti je priemerný prepočítaný počet zamestnancov 2</w:t>
      </w:r>
      <w:r w:rsidR="00F17FD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,</w:t>
      </w:r>
      <w:r w:rsidR="00F17FD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F59E0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31.12.201</w:t>
      </w:r>
      <w:r w:rsidR="003F59E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201</w:t>
      </w:r>
      <w:r w:rsidR="003F59E0">
        <w:rPr>
          <w:rFonts w:ascii="Times New Roman" w:hAnsi="Times New Roman" w:cs="Times New Roman"/>
          <w:sz w:val="24"/>
          <w:szCs w:val="24"/>
        </w:rPr>
        <w:t>7 bola schválená 26</w:t>
      </w:r>
      <w:r>
        <w:rPr>
          <w:rFonts w:ascii="Times New Roman" w:hAnsi="Times New Roman" w:cs="Times New Roman"/>
          <w:sz w:val="24"/>
          <w:szCs w:val="24"/>
        </w:rPr>
        <w:t>.0</w:t>
      </w:r>
      <w:r w:rsidR="003F59E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3F59E0">
        <w:rPr>
          <w:rFonts w:ascii="Times New Roman" w:hAnsi="Times New Roman" w:cs="Times New Roman"/>
          <w:sz w:val="24"/>
          <w:szCs w:val="24"/>
        </w:rPr>
        <w:t>8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nákladná preprava, z ktorej boli dosiahnuté výnosy vo výške </w:t>
      </w:r>
      <w:r w:rsidR="00E85E56">
        <w:rPr>
          <w:rFonts w:ascii="Times New Roman" w:hAnsi="Times New Roman" w:cs="Times New Roman"/>
          <w:sz w:val="24"/>
          <w:szCs w:val="24"/>
        </w:rPr>
        <w:t>689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85E56">
        <w:rPr>
          <w:rFonts w:ascii="Times New Roman" w:hAnsi="Times New Roman" w:cs="Times New Roman"/>
          <w:sz w:val="24"/>
          <w:szCs w:val="24"/>
        </w:rPr>
        <w:t>350</w:t>
      </w:r>
      <w:r>
        <w:rPr>
          <w:rFonts w:ascii="Times New Roman" w:hAnsi="Times New Roman" w:cs="Times New Roman"/>
          <w:sz w:val="24"/>
          <w:szCs w:val="24"/>
        </w:rPr>
        <w:t xml:space="preserve"> EUR. Boli dosiahnuté aj ostatné prevádzkové </w:t>
      </w:r>
      <w:r w:rsidR="00E85E56">
        <w:rPr>
          <w:rFonts w:ascii="Times New Roman" w:hAnsi="Times New Roman" w:cs="Times New Roman"/>
          <w:sz w:val="24"/>
          <w:szCs w:val="24"/>
        </w:rPr>
        <w:t>výnosy vo výške 24275€. N</w:t>
      </w:r>
      <w:r>
        <w:rPr>
          <w:rFonts w:ascii="Times New Roman" w:hAnsi="Times New Roman" w:cs="Times New Roman"/>
          <w:sz w:val="24"/>
          <w:szCs w:val="24"/>
        </w:rPr>
        <w:t>ákladové položky predstavuje:</w:t>
      </w:r>
    </w:p>
    <w:p w:rsidR="00F5738E" w:rsidRDefault="004638BD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ost</w:t>
      </w:r>
      <w:proofErr w:type="spellEnd"/>
      <w:r>
        <w:rPr>
          <w:rFonts w:ascii="Times New Roman" w:hAnsi="Times New Roman" w:cs="Times New Roman"/>
          <w:sz w:val="24"/>
          <w:szCs w:val="24"/>
        </w:rPr>
        <w:t>. s</w:t>
      </w:r>
      <w:r w:rsidR="00F5738E">
        <w:rPr>
          <w:rFonts w:ascii="Times New Roman" w:hAnsi="Times New Roman" w:cs="Times New Roman"/>
          <w:sz w:val="24"/>
          <w:szCs w:val="24"/>
        </w:rPr>
        <w:t>lužby (opravy a údržba)</w:t>
      </w:r>
      <w:r w:rsidR="00F5738E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</w:t>
      </w:r>
      <w:r w:rsidR="00E85E56">
        <w:rPr>
          <w:rFonts w:ascii="Times New Roman" w:hAnsi="Times New Roman" w:cs="Times New Roman"/>
          <w:sz w:val="24"/>
          <w:szCs w:val="24"/>
        </w:rPr>
        <w:t>117 250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4002D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19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48</w:t>
      </w:r>
      <w:r w:rsidR="00E85E56">
        <w:rPr>
          <w:rFonts w:ascii="Times New Roman" w:hAnsi="Times New Roman" w:cs="Times New Roman"/>
          <w:sz w:val="24"/>
          <w:szCs w:val="24"/>
        </w:rPr>
        <w:t>0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osobné náklady                                                              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</w:t>
      </w:r>
      <w:r w:rsidR="00E85E56">
        <w:rPr>
          <w:rFonts w:ascii="Times New Roman" w:hAnsi="Times New Roman" w:cs="Times New Roman"/>
          <w:sz w:val="24"/>
          <w:szCs w:val="24"/>
        </w:rPr>
        <w:t>47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85E56">
        <w:rPr>
          <w:rFonts w:ascii="Times New Roman" w:hAnsi="Times New Roman" w:cs="Times New Roman"/>
          <w:sz w:val="24"/>
          <w:szCs w:val="24"/>
        </w:rPr>
        <w:t>647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           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1</w:t>
      </w:r>
      <w:r w:rsidR="00E85E56">
        <w:rPr>
          <w:rFonts w:ascii="Times New Roman" w:hAnsi="Times New Roman" w:cs="Times New Roman"/>
          <w:sz w:val="24"/>
          <w:szCs w:val="24"/>
        </w:rPr>
        <w:t>75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85E56">
        <w:rPr>
          <w:rFonts w:ascii="Times New Roman" w:hAnsi="Times New Roman" w:cs="Times New Roman"/>
          <w:sz w:val="24"/>
          <w:szCs w:val="24"/>
        </w:rPr>
        <w:t>373</w:t>
      </w:r>
      <w:r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fin. náklady                                        </w:t>
      </w:r>
      <w:r w:rsidR="00E85E56">
        <w:rPr>
          <w:rFonts w:ascii="Times New Roman" w:hAnsi="Times New Roman" w:cs="Times New Roman"/>
          <w:sz w:val="24"/>
          <w:szCs w:val="24"/>
        </w:rPr>
        <w:t xml:space="preserve">                                 4 491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zabezpečených záväzkov je 1</w:t>
      </w:r>
      <w:r w:rsidR="004638BD">
        <w:rPr>
          <w:rFonts w:ascii="Times New Roman" w:hAnsi="Times New Roman" w:cs="Times New Roman"/>
          <w:sz w:val="24"/>
          <w:szCs w:val="24"/>
        </w:rPr>
        <w:t>61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638BD">
        <w:rPr>
          <w:rFonts w:ascii="Times New Roman" w:hAnsi="Times New Roman" w:cs="Times New Roman"/>
          <w:sz w:val="24"/>
          <w:szCs w:val="24"/>
        </w:rPr>
        <w:t>095</w:t>
      </w:r>
      <w:r>
        <w:rPr>
          <w:rFonts w:ascii="Times New Roman" w:hAnsi="Times New Roman" w:cs="Times New Roman"/>
          <w:sz w:val="24"/>
          <w:szCs w:val="24"/>
        </w:rPr>
        <w:t xml:space="preserve"> €. Ide o nákup nákladných automobilov, ktorými sú aj záväzky zabezpečené.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           konateľ spoločnosti – MUDr. Miroslav Hruška a Elena Hrušková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Spoločníci:              </w:t>
      </w:r>
      <w:r w:rsidR="004638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MUDr. Miroslav Hruška a Elena Hrušková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podielu:               MUDr. Miroslav Hruška    3 320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Elena Hrušková                  3 320 EUR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  <w:t xml:space="preserve">50%  MUDr. Miroslav Hruška    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50%  Elena Hrušková </w:t>
      </w:r>
    </w:p>
    <w:sectPr w:rsidR="00F5738E" w:rsidRPr="008670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0F24"/>
    <w:rsid w:val="001A0F24"/>
    <w:rsid w:val="00364D4E"/>
    <w:rsid w:val="003F59E0"/>
    <w:rsid w:val="004638BD"/>
    <w:rsid w:val="006F28C4"/>
    <w:rsid w:val="00861822"/>
    <w:rsid w:val="008670B6"/>
    <w:rsid w:val="008A4881"/>
    <w:rsid w:val="00E85E56"/>
    <w:rsid w:val="00F17FD4"/>
    <w:rsid w:val="00F4002D"/>
    <w:rsid w:val="00F57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7D1E5F-8693-49EE-ACCB-908ED3E7B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525</Words>
  <Characters>2995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Vojtkova</dc:creator>
  <cp:keywords/>
  <dc:description/>
  <cp:lastModifiedBy>Andrea Vojtkova</cp:lastModifiedBy>
  <cp:revision>8</cp:revision>
  <cp:lastPrinted>2017-10-27T08:48:00Z</cp:lastPrinted>
  <dcterms:created xsi:type="dcterms:W3CDTF">2019-03-25T09:31:00Z</dcterms:created>
  <dcterms:modified xsi:type="dcterms:W3CDTF">2019-03-29T10:19:00Z</dcterms:modified>
</cp:coreProperties>
</file>