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CB6E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000000" w:rsidRDefault="00CB6E5D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CB6E5D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000000" w:rsidRDefault="00CB6E5D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CB6E5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sz w:val="22"/>
          <w:szCs w:val="22"/>
        </w:rPr>
        <w:t>PLATELTEX,s.r.o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CB6E5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KADNÁROVA 17, 83152 BRATISLAVA</w:t>
      </w:r>
      <w:bookmarkStart w:id="3" w:name="ADRESA_END"/>
      <w:bookmarkEnd w:id="3"/>
    </w:p>
    <w:p w:rsidR="00000000" w:rsidRDefault="00CB6E5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00000" w:rsidRDefault="00CB6E5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6007F">
        <w:rPr>
          <w:rFonts w:ascii="Arial Narrow" w:hAnsi="Arial Narrow" w:cs="Arial Narrow"/>
          <w:sz w:val="22"/>
          <w:szCs w:val="22"/>
        </w:rPr>
        <w:t>20.07.2005</w:t>
      </w:r>
    </w:p>
    <w:p w:rsidR="00000000" w:rsidRDefault="00CB6E5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6007F">
        <w:rPr>
          <w:rFonts w:ascii="Arial Narrow" w:hAnsi="Arial Narrow" w:cs="Arial Narrow"/>
          <w:sz w:val="22"/>
          <w:szCs w:val="22"/>
        </w:rPr>
        <w:t xml:space="preserve"> : 30.07.2005</w:t>
      </w:r>
    </w:p>
    <w:p w:rsidR="00000000" w:rsidRDefault="00CB6E5D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CB6E5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:rsidR="00000000" w:rsidRDefault="007600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obchodná činnosť s kozmetikou a drogériovým tovarom </w:t>
      </w:r>
    </w:p>
    <w:p w:rsidR="00000000" w:rsidRDefault="007600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CB6E5D">
      <w:pPr>
        <w:pStyle w:val="TaxEdit2"/>
      </w:pPr>
      <w:r>
        <w:t>2) Dátum schválenia účtovnej závierky za predchádzajúce účtovné obdobie</w:t>
      </w:r>
    </w:p>
    <w:p w:rsidR="00000000" w:rsidRDefault="00CB6E5D">
      <w:pPr>
        <w:pStyle w:val="TaxEdit2"/>
        <w:rPr>
          <w:rFonts w:ascii="Arial Narrow" w:hAnsi="Arial Narrow" w:cs="Arial Narrow"/>
        </w:rPr>
      </w:pPr>
    </w:p>
    <w:p w:rsidR="00000000" w:rsidRDefault="00CB6E5D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76007F">
        <w:rPr>
          <w:rFonts w:ascii="Arial Narrow" w:hAnsi="Arial Narrow" w:cs="Arial Narrow"/>
          <w:b w:val="0"/>
          <w:bCs w:val="0"/>
        </w:rPr>
        <w:t> 31.12.2017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>,</w:t>
      </w:r>
      <w:r w:rsidR="0076007F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>za predch</w:t>
      </w:r>
      <w:r>
        <w:rPr>
          <w:rFonts w:ascii="Arial Narrow" w:hAnsi="Arial Narrow" w:cs="Arial Narrow"/>
          <w:b w:val="0"/>
          <w:bCs w:val="0"/>
        </w:rPr>
        <w:t>ádzajúce</w:t>
      </w:r>
      <w:r w:rsidR="0076007F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>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76007F">
        <w:rPr>
          <w:rFonts w:ascii="Arial Narrow" w:hAnsi="Arial Narrow" w:cs="Arial Narrow"/>
          <w:b w:val="0"/>
          <w:bCs w:val="0"/>
        </w:rPr>
        <w:t xml:space="preserve"> : 27.03.2018</w:t>
      </w:r>
    </w:p>
    <w:p w:rsidR="00000000" w:rsidRDefault="00CB6E5D">
      <w:pPr>
        <w:pStyle w:val="TaxEdit2"/>
        <w:rPr>
          <w:rFonts w:ascii="Arial Narrow" w:hAnsi="Arial Narrow" w:cs="Arial Narrow"/>
          <w:b w:val="0"/>
          <w:bCs w:val="0"/>
        </w:rPr>
      </w:pPr>
    </w:p>
    <w:p w:rsidR="00000000" w:rsidRDefault="00CB6E5D">
      <w:pPr>
        <w:pStyle w:val="TaxEdit2"/>
      </w:pPr>
      <w:r>
        <w:t>3) Právny dôvod na zostavenie účtovnej závierky</w:t>
      </w:r>
    </w:p>
    <w:p w:rsidR="00000000" w:rsidRDefault="00CB6E5D">
      <w:pPr>
        <w:pStyle w:val="TaxEdit"/>
        <w:numPr>
          <w:ilvl w:val="0"/>
          <w:numId w:val="0"/>
        </w:numPr>
        <w:ind w:left="284"/>
      </w:pPr>
    </w:p>
    <w:p w:rsidR="00000000" w:rsidRDefault="00CB6E5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76007F">
        <w:rPr>
          <w:rFonts w:ascii="Arial Narrow" w:hAnsi="Arial Narrow" w:cs="Arial Narrow"/>
          <w:b w:val="0"/>
          <w:bCs w:val="0"/>
        </w:rPr>
        <w:t xml:space="preserve"> kalendárneho roka 2018.</w:t>
      </w:r>
    </w:p>
    <w:p w:rsidR="0076007F" w:rsidRDefault="0076007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000000" w:rsidRDefault="00CB6E5D">
      <w:pPr>
        <w:pStyle w:val="TaxEdit2"/>
      </w:pPr>
      <w:r>
        <w:t>4) Údaje o skupine účtovných jednotiek v súvislosti s konsolidáciou</w:t>
      </w:r>
    </w:p>
    <w:p w:rsidR="00000000" w:rsidRDefault="00CB6E5D">
      <w:pPr>
        <w:rPr>
          <w:rFonts w:ascii="Arial Narrow" w:hAnsi="Arial Narrow" w:cs="Arial Narrow"/>
          <w:sz w:val="22"/>
          <w:szCs w:val="22"/>
        </w:rPr>
      </w:pPr>
    </w:p>
    <w:p w:rsidR="0076007F" w:rsidRDefault="0076007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CB6E5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Účtovná jednotka nie je súčasťou konsolidovaného celku.</w:t>
      </w:r>
    </w:p>
    <w:p w:rsidR="0076007F" w:rsidRDefault="007600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00000" w:rsidRDefault="00CB6E5D">
      <w:pPr>
        <w:pStyle w:val="TaxEdit2"/>
      </w:pPr>
      <w:r>
        <w:t>5) Priemerný prepočítaný počet zamestnancov</w:t>
      </w:r>
    </w:p>
    <w:p w:rsidR="00000000" w:rsidRDefault="00CB6E5D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000000" w:rsidRDefault="00CB6E5D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000000" w:rsidRDefault="00CB6E5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000000" w:rsidRDefault="00CB6E5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000000" w:rsidRDefault="00CB6E5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000000" w:rsidRDefault="00CB6E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000000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000000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:rsidR="00000000" w:rsidRDefault="00CB6E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000000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000000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000000" w:rsidRDefault="00CB6E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000000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000000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00000" w:rsidRDefault="00CB6E5D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000000" w:rsidRDefault="00CB6E5D">
      <w:pPr>
        <w:pStyle w:val="TaxEdit"/>
        <w:numPr>
          <w:ilvl w:val="0"/>
          <w:numId w:val="0"/>
        </w:numPr>
        <w:ind w:left="284" w:hanging="284"/>
      </w:pPr>
    </w:p>
    <w:p w:rsidR="00000000" w:rsidRDefault="00CB6E5D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000000" w:rsidRDefault="00CB6E5D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76007F" w:rsidRDefault="0076007F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Záruky alebo iné zabezpečenia, pôžičky a finančné prostriedky na súkromné účely štatutárnemu orgánu-</w:t>
      </w:r>
    </w:p>
    <w:p w:rsidR="0076007F" w:rsidRDefault="0076007F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konateľovi neboli poskytnuté.</w:t>
      </w:r>
    </w:p>
    <w:p w:rsidR="00000000" w:rsidRDefault="00CB6E5D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000000" w:rsidRDefault="00CB6E5D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000000" w:rsidRDefault="00CB6E5D">
      <w:pPr>
        <w:rPr>
          <w:rFonts w:ascii="Arial Narrow" w:hAnsi="Arial Narrow" w:cs="Arial Narrow"/>
          <w:sz w:val="18"/>
          <w:szCs w:val="18"/>
        </w:rPr>
      </w:pPr>
    </w:p>
    <w:p w:rsidR="00000000" w:rsidRDefault="00CB6E5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</w:t>
      </w:r>
      <w:r w:rsidR="0076007F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činnosti</w:t>
      </w:r>
    </w:p>
    <w:p w:rsidR="0076007F" w:rsidRDefault="0076007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6007F" w:rsidRDefault="0076007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Ú</w:t>
      </w:r>
      <w:r w:rsidR="00CB6E5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bola </w:t>
      </w:r>
      <w:r w:rsidR="00CB6E5D">
        <w:rPr>
          <w:rFonts w:ascii="Arial Narrow" w:hAnsi="Arial Narrow" w:cs="Arial Narrow"/>
          <w:sz w:val="22"/>
          <w:szCs w:val="22"/>
        </w:rPr>
        <w:t xml:space="preserve">zostavená za splnenia predpokladu, že účtovná jednotka bude </w:t>
      </w:r>
      <w:r>
        <w:rPr>
          <w:rFonts w:ascii="Arial Narrow" w:hAnsi="Arial Narrow" w:cs="Arial Narrow"/>
          <w:sz w:val="22"/>
          <w:szCs w:val="22"/>
        </w:rPr>
        <w:t xml:space="preserve">v budúcnosti </w:t>
      </w:r>
      <w:r w:rsidR="00CB6E5D">
        <w:rPr>
          <w:rFonts w:ascii="Arial Narrow" w:hAnsi="Arial Narrow" w:cs="Arial Narrow"/>
          <w:b/>
          <w:bCs/>
          <w:sz w:val="22"/>
          <w:szCs w:val="22"/>
        </w:rPr>
        <w:t>pokračovať</w:t>
      </w:r>
      <w:r w:rsidR="00CB6E5D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>.  V tomto zdaňovacom období nevykonávala žiadnu činnosť</w:t>
      </w:r>
      <w:r w:rsidR="00524306">
        <w:rPr>
          <w:rFonts w:ascii="Arial Narrow" w:hAnsi="Arial Narrow" w:cs="Arial Narrow"/>
          <w:sz w:val="22"/>
          <w:szCs w:val="22"/>
        </w:rPr>
        <w:t>.</w:t>
      </w:r>
    </w:p>
    <w:p w:rsidR="00000000" w:rsidRDefault="00CB6E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CB6E5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</w:t>
      </w:r>
      <w:r w:rsidR="00524306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metód</w:t>
      </w:r>
    </w:p>
    <w:p w:rsidR="00524306" w:rsidRDefault="0052430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524306" w:rsidRDefault="0052430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B6E5D"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</w:t>
      </w:r>
      <w:r w:rsidR="00CB6E5D">
        <w:rPr>
          <w:rFonts w:ascii="Arial Narrow" w:hAnsi="Arial Narrow" w:cs="Arial Narrow"/>
          <w:sz w:val="22"/>
          <w:szCs w:val="22"/>
        </w:rPr>
        <w:t>v, finančnej situácie a výsledku hospodárenia</w:t>
      </w:r>
      <w:r>
        <w:rPr>
          <w:rFonts w:ascii="Arial Narrow" w:hAnsi="Arial Narrow" w:cs="Arial Narrow"/>
          <w:sz w:val="22"/>
          <w:szCs w:val="22"/>
        </w:rPr>
        <w:t>- bez významných zmien.</w:t>
      </w:r>
    </w:p>
    <w:p w:rsidR="00000000" w:rsidRDefault="00CB6E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52430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</w:t>
      </w:r>
      <w:r w:rsidR="00CB6E5D">
        <w:rPr>
          <w:rFonts w:ascii="Arial" w:hAnsi="Arial" w:cs="Arial"/>
          <w:b/>
          <w:bCs/>
          <w:sz w:val="22"/>
          <w:szCs w:val="22"/>
        </w:rPr>
        <w:t>) Spôsob oceňovania jednotlivých zložiek majetku a záväzkov</w:t>
      </w:r>
    </w:p>
    <w:p w:rsidR="00000000" w:rsidRDefault="00CB6E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</w:t>
      </w:r>
      <w:r>
        <w:rPr>
          <w:rFonts w:ascii="Arial Narrow" w:hAnsi="Arial Narrow" w:cs="Arial Narrow"/>
          <w:sz w:val="22"/>
          <w:szCs w:val="22"/>
        </w:rPr>
        <w:t>:</w:t>
      </w:r>
    </w:p>
    <w:p w:rsidR="00524306" w:rsidRDefault="0052430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:rsidTr="00524306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:rsidTr="00524306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:rsidR="00000000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 </w:t>
            </w:r>
          </w:p>
        </w:tc>
        <w:tc>
          <w:tcPr>
            <w:tcW w:w="2693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Tr="00524306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00000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majetok </w:t>
            </w:r>
          </w:p>
        </w:tc>
        <w:tc>
          <w:tcPr>
            <w:tcW w:w="2693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Tr="00524306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00000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</w:t>
            </w:r>
          </w:p>
        </w:tc>
        <w:tc>
          <w:tcPr>
            <w:tcW w:w="2693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Tr="00524306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00000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</w:p>
        </w:tc>
        <w:tc>
          <w:tcPr>
            <w:tcW w:w="2693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Tr="00524306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00000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</w:p>
        </w:tc>
        <w:tc>
          <w:tcPr>
            <w:tcW w:w="2693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Tr="00524306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000000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00000" w:rsidRDefault="00CB6E5D"/>
    <w:p w:rsidR="00000000" w:rsidRDefault="00E37627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bookmarkStart w:id="9" w:name="_GoBack"/>
      <w:bookmarkEnd w:id="9"/>
      <w:r w:rsidR="00CB6E5D">
        <w:rPr>
          <w:rFonts w:ascii="Arial" w:hAnsi="Arial" w:cs="Arial"/>
          <w:sz w:val="22"/>
          <w:szCs w:val="22"/>
        </w:rPr>
        <w:t>) Opravy významných chýb minulých účtovných období</w:t>
      </w:r>
    </w:p>
    <w:p w:rsidR="00524306" w:rsidRDefault="00524306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    </w:t>
      </w:r>
      <w:r w:rsidR="00CB6E5D">
        <w:rPr>
          <w:b w:val="0"/>
          <w:bCs w:val="0"/>
          <w:sz w:val="22"/>
          <w:szCs w:val="22"/>
        </w:rPr>
        <w:t>Opravy významných chýb minulých účtovných období účtovaných v bežnom úč</w:t>
      </w:r>
      <w:r>
        <w:rPr>
          <w:b w:val="0"/>
          <w:bCs w:val="0"/>
          <w:sz w:val="22"/>
          <w:szCs w:val="22"/>
        </w:rPr>
        <w:t xml:space="preserve">tovnom </w:t>
      </w:r>
      <w:r w:rsidR="00CB6E5D">
        <w:rPr>
          <w:b w:val="0"/>
          <w:bCs w:val="0"/>
          <w:sz w:val="22"/>
          <w:szCs w:val="22"/>
        </w:rPr>
        <w:t xml:space="preserve"> období </w:t>
      </w:r>
      <w:r>
        <w:rPr>
          <w:b w:val="0"/>
          <w:bCs w:val="0"/>
          <w:sz w:val="22"/>
          <w:szCs w:val="22"/>
        </w:rPr>
        <w:t>neboli vykonané.</w:t>
      </w:r>
    </w:p>
    <w:p w:rsidR="00524306" w:rsidRDefault="00524306">
      <w:pPr>
        <w:ind w:right="-468"/>
        <w:rPr>
          <w:rFonts w:ascii="Arial" w:hAnsi="Arial" w:cs="Arial"/>
          <w:b/>
          <w:bCs/>
        </w:rPr>
      </w:pPr>
    </w:p>
    <w:p w:rsidR="00000000" w:rsidRDefault="00CB6E5D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000000" w:rsidRDefault="00CB6E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524306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</w:t>
      </w:r>
      <w:r w:rsidR="00CB6E5D">
        <w:rPr>
          <w:rFonts w:ascii="Arial" w:hAnsi="Arial" w:cs="Arial"/>
          <w:b/>
          <w:bCs/>
          <w:sz w:val="22"/>
          <w:szCs w:val="22"/>
        </w:rPr>
        <w:t>) Informácie o záväzkoch</w:t>
      </w:r>
    </w:p>
    <w:p w:rsidR="00000000" w:rsidRDefault="00CB6E5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:rsidR="00000000" w:rsidRDefault="00CB6E5D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000000" w:rsidRDefault="00CB6E5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000000" w:rsidRDefault="00CB6E5D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:rsidR="00000000" w:rsidRDefault="00CB6E5D" w:rsidP="0052430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 w:rsidR="00524306">
              <w:rPr>
                <w:rFonts w:ascii="Arial Narrow" w:hAnsi="Arial Narrow" w:cs="Arial Narrow"/>
                <w:sz w:val="22"/>
                <w:szCs w:val="22"/>
              </w:rPr>
              <w:t>po lehote sp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latnosti </w:t>
            </w:r>
          </w:p>
        </w:tc>
        <w:tc>
          <w:tcPr>
            <w:tcW w:w="2627" w:type="dxa"/>
            <w:vAlign w:val="center"/>
          </w:tcPr>
          <w:p w:rsidR="00000000" w:rsidRDefault="0052430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134.884,-</w:t>
            </w:r>
          </w:p>
        </w:tc>
        <w:tc>
          <w:tcPr>
            <w:tcW w:w="2446" w:type="dxa"/>
            <w:vAlign w:val="center"/>
          </w:tcPr>
          <w:p w:rsidR="00000000" w:rsidRDefault="0052430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134.,-884</w:t>
            </w:r>
          </w:p>
        </w:tc>
      </w:tr>
    </w:tbl>
    <w:p w:rsidR="00000000" w:rsidRDefault="00CB6E5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524306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</w:t>
      </w:r>
      <w:r w:rsidR="00CB6E5D">
        <w:rPr>
          <w:rFonts w:ascii="Arial" w:hAnsi="Arial" w:cs="Arial"/>
          <w:b/>
          <w:bCs/>
          <w:sz w:val="22"/>
          <w:szCs w:val="22"/>
        </w:rPr>
        <w:t>) Informácie o položkách nákladov alebo výnosov výnimočného rozsahu alebo výskytu</w:t>
      </w:r>
    </w:p>
    <w:p w:rsidR="00000000" w:rsidRDefault="00CB6E5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</w:t>
      </w:r>
      <w:r w:rsidR="00E37627">
        <w:rPr>
          <w:rFonts w:ascii="Arial Narrow" w:hAnsi="Arial Narrow" w:cs="Arial Narrow"/>
          <w:sz w:val="22"/>
          <w:szCs w:val="22"/>
        </w:rPr>
        <w:t xml:space="preserve"> výnosoch a </w:t>
      </w:r>
      <w:r>
        <w:rPr>
          <w:rFonts w:ascii="Arial Narrow" w:hAnsi="Arial Narrow" w:cs="Arial Narrow"/>
          <w:sz w:val="22"/>
          <w:szCs w:val="22"/>
        </w:rPr>
        <w:t xml:space="preserve"> nákladoch, ktoré majú výnimočný charakter alebo rozsah</w:t>
      </w:r>
      <w:r w:rsidR="00524306">
        <w:rPr>
          <w:rFonts w:ascii="Arial Narrow" w:hAnsi="Arial Narrow" w:cs="Arial Narrow"/>
          <w:sz w:val="22"/>
          <w:szCs w:val="22"/>
        </w:rPr>
        <w:t xml:space="preserve"> neboli v tomto zdaňovacom období.</w:t>
      </w:r>
    </w:p>
    <w:p w:rsidR="00E37627" w:rsidRDefault="00E37627">
      <w:pPr>
        <w:spacing w:after="120"/>
        <w:ind w:right="-471"/>
        <w:rPr>
          <w:rFonts w:ascii="Arial" w:hAnsi="Arial" w:cs="Arial"/>
          <w:b/>
          <w:bCs/>
        </w:rPr>
      </w:pPr>
    </w:p>
    <w:p w:rsidR="00000000" w:rsidRDefault="00CB6E5D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</w:t>
      </w:r>
      <w:r>
        <w:rPr>
          <w:rFonts w:ascii="Arial" w:hAnsi="Arial" w:cs="Arial"/>
          <w:b/>
          <w:bCs/>
        </w:rPr>
        <w:t>VACH A INÝCH PASÍVACH</w:t>
      </w:r>
    </w:p>
    <w:p w:rsidR="00E37627" w:rsidRDefault="00CB6E5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E37627">
        <w:rPr>
          <w:rFonts w:ascii="Arial Narrow" w:hAnsi="Arial Narrow" w:cs="Arial Narrow"/>
          <w:sz w:val="22"/>
          <w:szCs w:val="22"/>
        </w:rPr>
        <w:t>Nie sú v tomto zdaňovacom období.</w:t>
      </w:r>
    </w:p>
    <w:p w:rsidR="00E37627" w:rsidRDefault="00E37627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CB6E5D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000000" w:rsidRDefault="00CB6E5D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:rsidR="00000000" w:rsidRDefault="00CB6E5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37627" w:rsidRDefault="00E3762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Nenastali žiadne významné udalosti v čase po uzávierkovom dni – 31.12.2018 do dňa zostavenia účtovnej závierky.</w:t>
      </w:r>
    </w:p>
    <w:p w:rsidR="00E37627" w:rsidRDefault="00E37627">
      <w:pPr>
        <w:ind w:right="-468"/>
        <w:rPr>
          <w:rFonts w:ascii="Arial" w:hAnsi="Arial" w:cs="Arial"/>
          <w:b/>
          <w:bCs/>
        </w:rPr>
      </w:pPr>
    </w:p>
    <w:p w:rsidR="00000000" w:rsidRDefault="00CB6E5D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000000" w:rsidRDefault="00CB6E5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37627" w:rsidRDefault="00CB6E5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="00E37627">
        <w:rPr>
          <w:rFonts w:ascii="Arial Narrow" w:hAnsi="Arial Narrow" w:cs="Arial Narrow"/>
          <w:sz w:val="22"/>
          <w:szCs w:val="22"/>
        </w:rPr>
        <w:t>Účtovná jednotka nemá výlučné práva poskytovať služby vo verejnom záujme, pre osobitnú kategóriu</w:t>
      </w:r>
    </w:p>
    <w:p w:rsidR="00E37627" w:rsidRDefault="00E3762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priemyselnej výroby  a finančné vzťahy s orgánmi verejnej moci.</w:t>
      </w:r>
    </w:p>
    <w:sectPr w:rsidR="00E3762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B6E5D">
      <w:r>
        <w:separator/>
      </w:r>
    </w:p>
    <w:p w:rsidR="00000000" w:rsidRDefault="00CB6E5D"/>
  </w:endnote>
  <w:endnote w:type="continuationSeparator" w:id="0">
    <w:p w:rsidR="00000000" w:rsidRDefault="00CB6E5D">
      <w:r>
        <w:continuationSeparator/>
      </w:r>
    </w:p>
    <w:p w:rsidR="00000000" w:rsidRDefault="00CB6E5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B6E5D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2</w:t>
    </w:r>
    <w:r>
      <w:rPr>
        <w:rFonts w:ascii="Arial" w:hAnsi="Arial" w:cs="Arial"/>
        <w:sz w:val="20"/>
        <w:szCs w:val="20"/>
      </w:rPr>
      <w:fldChar w:fldCharType="end"/>
    </w:r>
  </w:p>
  <w:p w:rsidR="00000000" w:rsidRDefault="00CB6E5D">
    <w:pPr>
      <w:pStyle w:val="Pta"/>
      <w:ind w:right="360"/>
    </w:pPr>
  </w:p>
  <w:p w:rsidR="00000000" w:rsidRDefault="00CB6E5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B6E5D">
      <w:r>
        <w:separator/>
      </w:r>
    </w:p>
    <w:p w:rsidR="00000000" w:rsidRDefault="00CB6E5D"/>
  </w:footnote>
  <w:footnote w:type="continuationSeparator" w:id="0">
    <w:p w:rsidR="00000000" w:rsidRDefault="00CB6E5D">
      <w:r>
        <w:continuationSeparator/>
      </w:r>
    </w:p>
    <w:p w:rsidR="00000000" w:rsidRDefault="00CB6E5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B6E5D">
    <w:pPr>
      <w:pStyle w:val="Hlavika"/>
    </w:pPr>
  </w:p>
  <w:p w:rsidR="00000000" w:rsidRDefault="00E37627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00000" w:rsidRDefault="00CB6E5D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10" w:name="ICO"/>
                          <w:bookmarkEnd w:id="1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35948124</w:t>
                          </w:r>
                          <w:bookmarkStart w:id="11" w:name="ICO_END"/>
                          <w:bookmarkEnd w:id="11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000000" w:rsidRDefault="00CB6E5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2" w:name="ICO"/>
                    <w:bookmarkEnd w:id="12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35948124</w:t>
                    </w:r>
                    <w:bookmarkStart w:id="13" w:name="ICO_END"/>
                    <w:bookmarkEnd w:id="13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00000" w:rsidRDefault="00CB6E5D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000000" w:rsidRDefault="00CB6E5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00000" w:rsidRDefault="00CB6E5D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4" w:name="DIC"/>
                          <w:bookmarkEnd w:id="14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2022049260</w:t>
                          </w:r>
                          <w:bookmarkStart w:id="15" w:name="DIC_END"/>
                          <w:bookmarkEnd w:id="15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000000" w:rsidRDefault="00CB6E5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6" w:name="DIC"/>
                    <w:bookmarkEnd w:id="16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2022049260</w:t>
                    </w:r>
                    <w:bookmarkStart w:id="17" w:name="DIC_END"/>
                    <w:bookmarkEnd w:id="17"/>
                  </w:p>
                </w:txbxContent>
              </v:textbox>
            </v:shape>
          </w:pict>
        </mc:Fallback>
      </mc:AlternateContent>
    </w:r>
  </w:p>
  <w:p w:rsidR="00000000" w:rsidRDefault="00CB6E5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07F"/>
    <w:rsid w:val="00524306"/>
    <w:rsid w:val="0076007F"/>
    <w:rsid w:val="00CB6E5D"/>
    <w:rsid w:val="00E37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3315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Admin</cp:lastModifiedBy>
  <cp:revision>2</cp:revision>
  <dcterms:created xsi:type="dcterms:W3CDTF">2019-03-28T22:25:00Z</dcterms:created>
  <dcterms:modified xsi:type="dcterms:W3CDTF">2019-03-28T22:25:00Z</dcterms:modified>
</cp:coreProperties>
</file>