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B5B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BCA Slovakia</w:t>
            </w:r>
            <w:r w:rsidR="00273EE8">
              <w:rPr>
                <w:rFonts w:ascii="Arial" w:hAnsi="Arial" w:cs="Arial"/>
              </w:rPr>
              <w:t>, s.r.o.</w:t>
            </w:r>
            <w:r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B5B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35877006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B5BC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Medená 29, 80101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B5BC2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1B5BC2">
        <w:rPr>
          <w:rFonts w:ascii="Arial" w:hAnsi="Arial" w:cs="Arial"/>
          <w:sz w:val="22"/>
          <w:szCs w:val="22"/>
        </w:rPr>
        <w:t>innosti, spoločnosť je v likvidácii.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B5BC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B5BC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1B5BC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1B5BC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1B5BC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1B5BC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1B5BC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1B5BC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5BC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</w:t>
      </w:r>
      <w:r w:rsidR="001B5BC2">
        <w:rPr>
          <w:rFonts w:ascii="Arial" w:hAnsi="Arial" w:cs="Arial"/>
          <w:sz w:val="22"/>
          <w:szCs w:val="22"/>
        </w:rPr>
        <w:t>odpísala pohľadávka z preplatku na preddavkoch na dani z príjmov právnických osôb z r. 2010,2011 oproti hospodárskemu výsledku r. 2013.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bookmarkStart w:id="0" w:name="_GoBack"/>
      <w:bookmarkEnd w:id="0"/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3C0" w:rsidRDefault="00A863C0">
      <w:r>
        <w:separator/>
      </w:r>
    </w:p>
  </w:endnote>
  <w:endnote w:type="continuationSeparator" w:id="0">
    <w:p w:rsidR="00A863C0" w:rsidRDefault="00A8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5BC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B5BC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3C0" w:rsidRDefault="00A863C0">
      <w:r>
        <w:separator/>
      </w:r>
    </w:p>
  </w:footnote>
  <w:footnote w:type="continuationSeparator" w:id="0">
    <w:p w:rsidR="00A863C0" w:rsidRDefault="00A86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B5BC2">
      <w:rPr>
        <w:rFonts w:ascii="Arial" w:hAnsi="Arial" w:cs="Arial"/>
        <w:sz w:val="22"/>
        <w:szCs w:val="22"/>
        <w:bdr w:val="single" w:sz="4" w:space="0" w:color="auto"/>
      </w:rPr>
      <w:t>35877006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5BC2">
      <w:rPr>
        <w:rFonts w:ascii="Arial" w:hAnsi="Arial" w:cs="Arial"/>
        <w:sz w:val="22"/>
        <w:szCs w:val="22"/>
        <w:bdr w:val="single" w:sz="4" w:space="0" w:color="auto"/>
      </w:rPr>
      <w:t>2021784006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1B5BC2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0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863C0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F08BE-AF7C-467E-823E-1095990B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2019-03-29T08:30:00Z</dcterms:created>
  <dcterms:modified xsi:type="dcterms:W3CDTF">2019-03-29T08:33:00Z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