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A25C36" w14:textId="77777777" w:rsidR="00CF2804" w:rsidRDefault="00F408D5">
      <w:r>
        <w:t xml:space="preserve">Poznámky Úč MÚJ 3 – 01         </w:t>
      </w:r>
      <w:r w:rsidR="000E5D29">
        <w:tab/>
      </w:r>
      <w:r>
        <w:t xml:space="preserve">   IČO 50817574            </w:t>
      </w:r>
      <w:r w:rsidR="000E5D29">
        <w:tab/>
      </w:r>
      <w:r>
        <w:t xml:space="preserve"> DIČ 2120492033</w:t>
      </w:r>
    </w:p>
    <w:p w14:paraId="69B85A9B" w14:textId="77777777" w:rsidR="000E5D29" w:rsidRDefault="000E5D29"/>
    <w:p w14:paraId="6078E817" w14:textId="77777777" w:rsidR="000E5D29" w:rsidRDefault="000E5D29"/>
    <w:p w14:paraId="196C96E5" w14:textId="77777777" w:rsidR="00F408D5" w:rsidRDefault="00F408D5"/>
    <w:p w14:paraId="75E58F2D" w14:textId="77777777" w:rsidR="00F408D5" w:rsidRDefault="00F408D5" w:rsidP="00F408D5">
      <w:pPr>
        <w:jc w:val="center"/>
        <w:rPr>
          <w:b/>
        </w:rPr>
      </w:pPr>
      <w:r w:rsidRPr="00F408D5">
        <w:rPr>
          <w:b/>
        </w:rPr>
        <w:t>Poznámky k účtovnej závierke mikro účtovnej jednotky k  31.12. 2017</w:t>
      </w:r>
    </w:p>
    <w:p w14:paraId="02B2B633" w14:textId="77777777" w:rsidR="00F408D5" w:rsidRDefault="00F408D5" w:rsidP="00F408D5">
      <w:pPr>
        <w:jc w:val="center"/>
        <w:rPr>
          <w:b/>
        </w:rPr>
      </w:pPr>
      <w:r>
        <w:rPr>
          <w:b/>
        </w:rPr>
        <w:t>Čl. I Všeobecné údaje</w:t>
      </w:r>
    </w:p>
    <w:p w14:paraId="1D0477F4" w14:textId="77777777" w:rsidR="00F408D5" w:rsidRDefault="00F408D5" w:rsidP="00F408D5">
      <w:pPr>
        <w:widowControl w:val="0"/>
        <w:autoSpaceDE w:val="0"/>
        <w:autoSpaceDN w:val="0"/>
        <w:adjustRightInd w:val="0"/>
        <w:spacing w:after="240" w:line="340" w:lineRule="atLeast"/>
        <w:rPr>
          <w:rFonts w:ascii="Times" w:hAnsi="Times" w:cs="Times"/>
          <w:color w:val="000000"/>
          <w:lang w:val="en-US"/>
        </w:rPr>
      </w:pPr>
      <w:r>
        <w:rPr>
          <w:rFonts w:ascii="Times" w:hAnsi="Times" w:cs="Times"/>
          <w:color w:val="000000"/>
          <w:sz w:val="29"/>
          <w:szCs w:val="29"/>
          <w:lang w:val="en-US"/>
        </w:rPr>
        <w:t>(1) Názov a sídlo</w:t>
      </w:r>
      <w:r>
        <w:rPr>
          <w:rFonts w:ascii="MS Mincho" w:eastAsia="MS Mincho" w:hAnsi="MS Mincho" w:cs="MS Mincho"/>
          <w:color w:val="000000"/>
          <w:sz w:val="29"/>
          <w:szCs w:val="29"/>
          <w:lang w:val="en-US"/>
        </w:rPr>
        <w:t> </w:t>
      </w:r>
      <w:r>
        <w:rPr>
          <w:rFonts w:ascii="Times" w:hAnsi="Times" w:cs="Times"/>
          <w:color w:val="000000"/>
          <w:sz w:val="26"/>
          <w:szCs w:val="26"/>
          <w:lang w:val="en-US"/>
        </w:rPr>
        <w:t xml:space="preserve">Obchodné meno (názov) účtovnej jednotky </w:t>
      </w:r>
    </w:p>
    <w:p w14:paraId="4F7A92AD" w14:textId="77777777" w:rsidR="00F408D5" w:rsidRDefault="00F408D5" w:rsidP="00F408D5">
      <w:r>
        <w:t>TMC Trade s.r.o. , Záhradná 495/23, 04410 Geča</w:t>
      </w:r>
    </w:p>
    <w:p w14:paraId="2C59C8D2" w14:textId="77777777" w:rsidR="00F408D5" w:rsidRDefault="00F408D5" w:rsidP="00F408D5"/>
    <w:p w14:paraId="0B79EF31" w14:textId="77777777" w:rsidR="00F408D5" w:rsidRDefault="00F408D5" w:rsidP="00F408D5">
      <w:r>
        <w:t>Založenie účtovnej jednotky : 11.4.2017</w:t>
      </w:r>
    </w:p>
    <w:p w14:paraId="5FD9E88A" w14:textId="77777777" w:rsidR="00F408D5" w:rsidRDefault="00F408D5" w:rsidP="00F408D5"/>
    <w:p w14:paraId="45BAE9BF" w14:textId="77777777" w:rsidR="00F408D5" w:rsidRDefault="00F408D5" w:rsidP="00F408D5">
      <w:r>
        <w:t>Spoločníci : Mgr. Tomáš Červeňák, Martina Červeňáková</w:t>
      </w:r>
    </w:p>
    <w:p w14:paraId="2EA628A4" w14:textId="77777777" w:rsidR="00F408D5" w:rsidRDefault="00F408D5" w:rsidP="00F408D5"/>
    <w:p w14:paraId="3771F6C4" w14:textId="77777777" w:rsidR="00F408D5" w:rsidRDefault="00F408D5" w:rsidP="00F408D5">
      <w:r>
        <w:t>( 2 ) Údaje o konsolidovanom celku</w:t>
      </w:r>
    </w:p>
    <w:p w14:paraId="2A149937" w14:textId="77777777" w:rsidR="00F408D5" w:rsidRDefault="00F408D5" w:rsidP="00F408D5"/>
    <w:p w14:paraId="7346AEEA" w14:textId="77777777" w:rsidR="00F408D5" w:rsidRDefault="00F408D5" w:rsidP="00F408D5">
      <w:r>
        <w:t>Nie sme konsolidovaný celok</w:t>
      </w:r>
    </w:p>
    <w:p w14:paraId="79B14256" w14:textId="77777777" w:rsidR="00F408D5" w:rsidRDefault="00F408D5" w:rsidP="00F408D5"/>
    <w:p w14:paraId="204ADCD9" w14:textId="77777777" w:rsidR="00F408D5" w:rsidRDefault="00F408D5" w:rsidP="00F408D5">
      <w:r>
        <w:t>( 3 ) Priemerný prepočítaný počet zamestnancov.</w:t>
      </w:r>
    </w:p>
    <w:p w14:paraId="73073131" w14:textId="77777777" w:rsidR="00F408D5" w:rsidRDefault="00F408D5" w:rsidP="00F408D5"/>
    <w:p w14:paraId="75F72620" w14:textId="77777777" w:rsidR="00F408D5" w:rsidRDefault="00F408D5" w:rsidP="00F408D5">
      <w:r>
        <w:t>0 zamestnancov</w:t>
      </w:r>
    </w:p>
    <w:p w14:paraId="257E873F" w14:textId="77777777" w:rsidR="00F408D5" w:rsidRDefault="00F408D5" w:rsidP="00F408D5"/>
    <w:p w14:paraId="02174BD7" w14:textId="77777777" w:rsidR="00F408D5" w:rsidRDefault="00F408D5" w:rsidP="00F408D5">
      <w:pPr>
        <w:jc w:val="center"/>
        <w:rPr>
          <w:b/>
        </w:rPr>
      </w:pPr>
      <w:r w:rsidRPr="00F408D5">
        <w:rPr>
          <w:b/>
        </w:rPr>
        <w:t>Čl. II</w:t>
      </w:r>
    </w:p>
    <w:p w14:paraId="52C52350" w14:textId="77777777" w:rsidR="00F408D5" w:rsidRDefault="00F408D5" w:rsidP="00F408D5">
      <w:pPr>
        <w:jc w:val="center"/>
        <w:rPr>
          <w:b/>
        </w:rPr>
      </w:pPr>
      <w:r>
        <w:rPr>
          <w:b/>
        </w:rPr>
        <w:t>Informácie o prijatých postupoch</w:t>
      </w:r>
    </w:p>
    <w:p w14:paraId="6FE89458" w14:textId="77777777" w:rsidR="00F408D5" w:rsidRDefault="00F408D5" w:rsidP="00F408D5">
      <w:pPr>
        <w:jc w:val="center"/>
        <w:rPr>
          <w:b/>
        </w:rPr>
      </w:pPr>
    </w:p>
    <w:p w14:paraId="488FF478" w14:textId="77777777" w:rsidR="00F408D5" w:rsidRDefault="00F408D5" w:rsidP="00F408D5">
      <w:r>
        <w:t xml:space="preserve">( 1 ) </w:t>
      </w:r>
      <w:r w:rsidR="00EA1DDD">
        <w:t>Informácia, či je účtovná závierka zostavená za splnenia predpokladu, že účtovná jednotka bude nepretržite pokračovať vo svojej činnosti.</w:t>
      </w:r>
    </w:p>
    <w:p w14:paraId="55A28D36" w14:textId="77777777" w:rsidR="00EA1DDD" w:rsidRDefault="00EA1DDD" w:rsidP="00F408D5"/>
    <w:p w14:paraId="581046DA" w14:textId="77777777" w:rsidR="00EA1DDD" w:rsidRDefault="00EA1DDD" w:rsidP="00F408D5">
      <w:r>
        <w:t>Účtovná jednotka bola zostavená za predpokladu nepretržitého trvania spoločnosti.</w:t>
      </w:r>
    </w:p>
    <w:p w14:paraId="037B0B2A" w14:textId="77777777" w:rsidR="00EA1DDD" w:rsidRDefault="00EA1DDD" w:rsidP="00F408D5"/>
    <w:p w14:paraId="2268084D" w14:textId="77777777" w:rsidR="00EA1DDD" w:rsidRPr="00EA1DDD" w:rsidRDefault="00EA1DDD" w:rsidP="00EA1DDD">
      <w:pPr>
        <w:widowControl w:val="0"/>
        <w:autoSpaceDE w:val="0"/>
        <w:autoSpaceDN w:val="0"/>
        <w:adjustRightInd w:val="0"/>
        <w:spacing w:after="240" w:line="340" w:lineRule="atLeast"/>
        <w:rPr>
          <w:rFonts w:cs="Times"/>
          <w:color w:val="000000"/>
          <w:sz w:val="21"/>
          <w:lang w:val="en-US"/>
        </w:rPr>
      </w:pPr>
      <w:r>
        <w:t xml:space="preserve">( 2 ) </w:t>
      </w:r>
      <w:r>
        <w:rPr>
          <w:rFonts w:ascii="Times" w:hAnsi="Times" w:cs="Times"/>
          <w:color w:val="000000"/>
          <w:sz w:val="29"/>
          <w:szCs w:val="29"/>
          <w:lang w:val="en-US"/>
        </w:rPr>
        <w:t xml:space="preserve"> </w:t>
      </w:r>
      <w:r w:rsidRPr="00EA1DDD">
        <w:rPr>
          <w:rFonts w:cs="Times"/>
          <w:color w:val="000000"/>
          <w:szCs w:val="29"/>
          <w:lang w:val="en-US"/>
        </w:rPr>
        <w:t xml:space="preserve">Spôsob oceňovania jednotlivých zložiek majetku a záväzkov </w:t>
      </w:r>
    </w:p>
    <w:p w14:paraId="0C1334B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Dlhodobého nehmotného majetku, dlhodobého hmotného majetku a dlhodobého finančného majetku,</w:t>
      </w:r>
    </w:p>
    <w:p w14:paraId="57DAE411" w14:textId="77777777" w:rsidR="00EA1DDD" w:rsidRDefault="00EA1DDD" w:rsidP="00EA1DDD">
      <w:pPr>
        <w:pStyle w:val="ListParagraph"/>
        <w:ind w:left="1080"/>
      </w:pPr>
    </w:p>
    <w:p w14:paraId="036C3CDE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6A67B835" w14:textId="77777777" w:rsidR="00EA1DDD" w:rsidRDefault="00EA1DDD" w:rsidP="00EA1DDD">
      <w:pPr>
        <w:pStyle w:val="ListParagraph"/>
        <w:ind w:left="1080"/>
      </w:pPr>
    </w:p>
    <w:p w14:paraId="2812C5D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Zásob obstaraných kúpou, zásob vytvorených vlastnou činnosťou</w:t>
      </w:r>
    </w:p>
    <w:p w14:paraId="733D6561" w14:textId="77777777" w:rsidR="00EA1DDD" w:rsidRDefault="00EA1DDD" w:rsidP="00EA1DDD"/>
    <w:p w14:paraId="15673FFD" w14:textId="77777777" w:rsidR="00EA1DDD" w:rsidRDefault="00EA1DDD" w:rsidP="00EA1DDD">
      <w:pPr>
        <w:ind w:left="1080"/>
      </w:pPr>
      <w:r>
        <w:t>Zásoby obstarané kúpou, účtovná jednotka oceňovala obstarávacou cenou, ktorá zahrňuje cenu obstarania a náklady súvisiace s obstaraním</w:t>
      </w:r>
    </w:p>
    <w:p w14:paraId="350E893A" w14:textId="77777777" w:rsidR="00EA1DDD" w:rsidRDefault="00EA1DDD" w:rsidP="00EA1DDD">
      <w:pPr>
        <w:ind w:left="1080"/>
      </w:pPr>
    </w:p>
    <w:p w14:paraId="09B35861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Pohľadávok</w:t>
      </w:r>
    </w:p>
    <w:p w14:paraId="405240B4" w14:textId="77777777" w:rsidR="00EA1DDD" w:rsidRDefault="00EA1DDD" w:rsidP="00EA1DDD"/>
    <w:p w14:paraId="2E890D76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5AD63A10" w14:textId="77777777" w:rsidR="00EA1DDD" w:rsidRDefault="00EA1DDD" w:rsidP="00EA1DDD">
      <w:pPr>
        <w:ind w:left="1080"/>
      </w:pPr>
    </w:p>
    <w:p w14:paraId="677E5B9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Krátkodobého finančného majetku,</w:t>
      </w:r>
    </w:p>
    <w:p w14:paraId="758D9423" w14:textId="77777777" w:rsidR="00EA1DDD" w:rsidRDefault="00EA1DDD" w:rsidP="00EA1DDD">
      <w:pPr>
        <w:pStyle w:val="ListParagraph"/>
        <w:ind w:left="1080"/>
      </w:pPr>
    </w:p>
    <w:p w14:paraId="5378F774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62B9F6FA" w14:textId="77777777" w:rsidR="00EA1DDD" w:rsidRDefault="00EA1DDD" w:rsidP="00EA1DDD"/>
    <w:p w14:paraId="1344CCDC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Záväzkov vrátane rezerv, dlhopisov, pôžičiek a úverov</w:t>
      </w:r>
    </w:p>
    <w:p w14:paraId="5173C6F3" w14:textId="77777777" w:rsidR="00EA1DDD" w:rsidRDefault="00EA1DDD" w:rsidP="00EA1DDD">
      <w:pPr>
        <w:pStyle w:val="ListParagraph"/>
        <w:ind w:left="1080"/>
      </w:pPr>
    </w:p>
    <w:p w14:paraId="61A42680" w14:textId="77777777" w:rsidR="00EA1DDD" w:rsidRDefault="006D10CA" w:rsidP="00EA1DDD">
      <w:pPr>
        <w:pStyle w:val="ListParagraph"/>
        <w:ind w:left="1080"/>
      </w:pPr>
      <w:r>
        <w:t>Záväzky sa oceňovali menovitou</w:t>
      </w:r>
    </w:p>
    <w:p w14:paraId="7165EE9D" w14:textId="77777777" w:rsidR="00EA1DDD" w:rsidRDefault="00EA1DDD" w:rsidP="00EA1DDD">
      <w:pPr>
        <w:ind w:left="1080"/>
      </w:pPr>
    </w:p>
    <w:p w14:paraId="6E7FEF60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Derivátových operácií.</w:t>
      </w:r>
    </w:p>
    <w:p w14:paraId="3D0F16E8" w14:textId="77777777" w:rsidR="006D10CA" w:rsidRDefault="006D10CA" w:rsidP="006D10CA">
      <w:pPr>
        <w:pStyle w:val="ListParagraph"/>
        <w:ind w:left="1080"/>
      </w:pPr>
    </w:p>
    <w:p w14:paraId="06EEA4D1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0C3593EF" w14:textId="77777777" w:rsidR="006D10CA" w:rsidRDefault="006D10CA" w:rsidP="006D10CA"/>
    <w:p w14:paraId="7E78FF87" w14:textId="77777777" w:rsidR="006D10CA" w:rsidRDefault="006D10CA" w:rsidP="006D10CA">
      <w:r>
        <w:t>( 3 ) Spôsob zostavenia odpisového plánu pre jednotlivé druhy dlhodobého hmotného majetku a dlhodobého nehmotného majetku</w:t>
      </w:r>
    </w:p>
    <w:p w14:paraId="02EFD7BB" w14:textId="77777777" w:rsidR="006D10CA" w:rsidRDefault="006D10CA" w:rsidP="006D10CA"/>
    <w:p w14:paraId="4633D3CF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4D5192DA" w14:textId="77777777" w:rsidR="006D10CA" w:rsidRDefault="006D10CA" w:rsidP="006D10CA">
      <w:pPr>
        <w:pStyle w:val="ListParagraph"/>
        <w:ind w:left="1080"/>
      </w:pPr>
    </w:p>
    <w:p w14:paraId="4D7BA031" w14:textId="77777777" w:rsidR="006D10CA" w:rsidRDefault="006D10CA" w:rsidP="006D10CA">
      <w:r>
        <w:t xml:space="preserve">( 4 ) Zmeny účtovných zásad a zmeny účtovných metód </w:t>
      </w:r>
    </w:p>
    <w:p w14:paraId="1ABD6054" w14:textId="77777777" w:rsidR="006D10CA" w:rsidRDefault="006D10CA" w:rsidP="006D10CA"/>
    <w:p w14:paraId="6E2538E6" w14:textId="77777777" w:rsidR="006D10CA" w:rsidRDefault="006D10CA" w:rsidP="006D10CA">
      <w:pPr>
        <w:pStyle w:val="ListParagraph"/>
        <w:ind w:left="1080"/>
      </w:pPr>
      <w:r>
        <w:t>Tieto prípady sa v bežnom účtovnom období nevyskytli</w:t>
      </w:r>
    </w:p>
    <w:p w14:paraId="2504CD36" w14:textId="77777777" w:rsidR="006D10CA" w:rsidRDefault="006D10CA" w:rsidP="006D10CA">
      <w:pPr>
        <w:pStyle w:val="ListParagraph"/>
        <w:ind w:left="1080"/>
      </w:pPr>
    </w:p>
    <w:p w14:paraId="44415B9F" w14:textId="77777777" w:rsidR="006D10CA" w:rsidRDefault="006D10CA" w:rsidP="006D10CA">
      <w:r>
        <w:t>( 5 ) Informácie o dotáciách a ich oceňovanie v účtovníctve</w:t>
      </w:r>
    </w:p>
    <w:p w14:paraId="1A64B5C9" w14:textId="77777777" w:rsidR="006D10CA" w:rsidRDefault="006D10CA" w:rsidP="006D10CA"/>
    <w:p w14:paraId="249E9D63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7408AFBC" w14:textId="77777777" w:rsidR="006D10CA" w:rsidRDefault="006D10CA" w:rsidP="006D10CA"/>
    <w:p w14:paraId="0C4AB829" w14:textId="77777777" w:rsidR="006D10CA" w:rsidRDefault="006D10CA" w:rsidP="006D10CA">
      <w:r>
        <w:t>( 6 ) Informácie o účtovaní významných opráv chýb minulých účtovných období v bežnom účtovnom období</w:t>
      </w:r>
    </w:p>
    <w:p w14:paraId="2987AFEC" w14:textId="77777777" w:rsidR="006D10CA" w:rsidRDefault="006D10CA" w:rsidP="006D10CA"/>
    <w:p w14:paraId="5574BEF5" w14:textId="77777777" w:rsidR="006D10CA" w:rsidRDefault="006D10CA" w:rsidP="006D10CA">
      <w:r>
        <w:t xml:space="preserve">   </w:t>
      </w:r>
      <w:r>
        <w:tab/>
      </w:r>
      <w:r>
        <w:tab/>
        <w:t>Tieto účtovné prípady sa v bežnom účtovnom období nevyskytli</w:t>
      </w:r>
    </w:p>
    <w:p w14:paraId="7ACEAF1E" w14:textId="77777777" w:rsidR="006D10CA" w:rsidRDefault="006D10CA" w:rsidP="006D10CA"/>
    <w:p w14:paraId="6621043D" w14:textId="77777777" w:rsidR="006D10CA" w:rsidRDefault="006D10CA" w:rsidP="006D10CA">
      <w:pPr>
        <w:jc w:val="center"/>
        <w:rPr>
          <w:b/>
        </w:rPr>
      </w:pPr>
      <w:r w:rsidRPr="006D10CA">
        <w:rPr>
          <w:b/>
        </w:rPr>
        <w:t>Čl. III</w:t>
      </w:r>
    </w:p>
    <w:p w14:paraId="1BAC7932" w14:textId="77777777" w:rsidR="006D10CA" w:rsidRDefault="006D10CA" w:rsidP="006D10CA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14:paraId="42B22F42" w14:textId="77777777" w:rsidR="006D10CA" w:rsidRDefault="006D10CA" w:rsidP="006D10CA"/>
    <w:p w14:paraId="48CBC461" w14:textId="77777777" w:rsidR="006D10CA" w:rsidRDefault="006D10CA" w:rsidP="006D10CA">
      <w:r>
        <w:t>( 1 ) Informácia o sume a dôvodoch vzniku jednotlivých položiek nákladov alebo výnosov, ktoré majú výnimočný rozsah alebo výskyt</w:t>
      </w:r>
    </w:p>
    <w:p w14:paraId="4C398911" w14:textId="77777777" w:rsidR="006D10CA" w:rsidRDefault="006D10CA" w:rsidP="006D10CA"/>
    <w:p w14:paraId="564C241F" w14:textId="77777777" w:rsidR="006D10CA" w:rsidRDefault="006D10CA" w:rsidP="006D10CA">
      <w:pPr>
        <w:pStyle w:val="ListParagraph"/>
        <w:ind w:left="1080"/>
      </w:pPr>
      <w:r>
        <w:tab/>
        <w:t>Tieto účtovné prípady sa v bežnom účtovnom období nevyskytli</w:t>
      </w:r>
    </w:p>
    <w:p w14:paraId="42129606" w14:textId="77777777" w:rsidR="006D10CA" w:rsidRDefault="006D10CA" w:rsidP="006D10CA"/>
    <w:p w14:paraId="5E123912" w14:textId="77777777" w:rsidR="006D10CA" w:rsidRDefault="006D10CA" w:rsidP="006D10CA">
      <w:r>
        <w:t>( 2 ) Informácie o záväzkoch</w:t>
      </w:r>
    </w:p>
    <w:p w14:paraId="7C246005" w14:textId="77777777" w:rsidR="006D10CA" w:rsidRDefault="006D10CA" w:rsidP="006D10CA">
      <w:pPr>
        <w:pStyle w:val="ListParagraph"/>
        <w:numPr>
          <w:ilvl w:val="0"/>
          <w:numId w:val="2"/>
        </w:numPr>
      </w:pPr>
      <w:r>
        <w:t xml:space="preserve">Celková suma záväzkov so zostatkovou dobou splatnosti dlhšou ako päť rokov </w:t>
      </w:r>
    </w:p>
    <w:p w14:paraId="1A84A305" w14:textId="77777777" w:rsidR="006D10CA" w:rsidRDefault="006D10CA" w:rsidP="006D10CA">
      <w:pPr>
        <w:ind w:left="1080"/>
      </w:pPr>
    </w:p>
    <w:p w14:paraId="6D6EAC63" w14:textId="08EA0060" w:rsidR="006D10CA" w:rsidRDefault="003C3974" w:rsidP="006D10CA">
      <w:pPr>
        <w:ind w:left="1080"/>
        <w:rPr>
          <w:rFonts w:ascii="Calibri" w:hAnsi="Calibri"/>
        </w:rPr>
      </w:pPr>
      <w:r>
        <w:t>188</w:t>
      </w:r>
      <w:bookmarkStart w:id="0" w:name="_GoBack"/>
      <w:bookmarkEnd w:id="0"/>
      <w:r w:rsidR="006D10CA">
        <w:t xml:space="preserve"> </w:t>
      </w:r>
      <w:r w:rsidR="006D10CA">
        <w:rPr>
          <w:rFonts w:ascii="Calibri" w:hAnsi="Calibri"/>
        </w:rPr>
        <w:t>€</w:t>
      </w:r>
    </w:p>
    <w:p w14:paraId="49D84D4C" w14:textId="77777777" w:rsidR="006D10CA" w:rsidRDefault="006D10CA" w:rsidP="006D10CA">
      <w:pPr>
        <w:ind w:left="1080"/>
      </w:pPr>
    </w:p>
    <w:p w14:paraId="0A1A35DA" w14:textId="77777777" w:rsidR="006D10CA" w:rsidRDefault="006D10CA" w:rsidP="006D10CA">
      <w:pPr>
        <w:pStyle w:val="ListParagraph"/>
        <w:numPr>
          <w:ilvl w:val="0"/>
          <w:numId w:val="2"/>
        </w:numPr>
      </w:pPr>
      <w:r>
        <w:t>–</w:t>
      </w:r>
    </w:p>
    <w:p w14:paraId="2A90AC7C" w14:textId="77777777" w:rsidR="006D10CA" w:rsidRPr="006D10CA" w:rsidRDefault="006D10CA" w:rsidP="006D10CA"/>
    <w:p w14:paraId="0B35E50C" w14:textId="77777777" w:rsidR="006D10CA" w:rsidRDefault="006D10CA" w:rsidP="006D10CA">
      <w:r>
        <w:t>( 3 ) Informácie o vlastných akciách</w:t>
      </w:r>
    </w:p>
    <w:p w14:paraId="2DA0A23A" w14:textId="77777777" w:rsidR="006D10CA" w:rsidRDefault="006D10CA" w:rsidP="006D10CA"/>
    <w:p w14:paraId="067C4CA3" w14:textId="77777777" w:rsidR="006D10CA" w:rsidRDefault="006D10CA" w:rsidP="006D10CA">
      <w:r>
        <w:tab/>
        <w:t>Naša spoločnosť TMC Trade s.r.o. nedisponuje žiadnymi akciami</w:t>
      </w:r>
    </w:p>
    <w:p w14:paraId="6994BA37" w14:textId="77777777" w:rsidR="006D10CA" w:rsidRDefault="006D10CA" w:rsidP="006D10CA"/>
    <w:p w14:paraId="09B8C83E" w14:textId="77777777" w:rsidR="006D10CA" w:rsidRDefault="006D10CA" w:rsidP="006D10CA">
      <w:r>
        <w:t>( 4 ) Informácie o orgánoch účtovnej jednotky</w:t>
      </w:r>
    </w:p>
    <w:p w14:paraId="10E6BA75" w14:textId="77777777" w:rsidR="006D10CA" w:rsidRDefault="000E5D29" w:rsidP="000E5D29">
      <w:pPr>
        <w:pStyle w:val="ListParagraph"/>
        <w:numPr>
          <w:ilvl w:val="0"/>
          <w:numId w:val="3"/>
        </w:numPr>
      </w:pPr>
      <w:r>
        <w:t>k orgánom účtovnej jednotky neboli poskytnuté žiadne záruky, resp. pôžičky</w:t>
      </w:r>
    </w:p>
    <w:p w14:paraId="7E8BDC5D" w14:textId="77777777" w:rsidR="000E5D29" w:rsidRDefault="000E5D29" w:rsidP="000E5D29"/>
    <w:p w14:paraId="5691CF06" w14:textId="77777777" w:rsidR="000E5D29" w:rsidRDefault="000E5D29" w:rsidP="000E5D29">
      <w:r>
        <w:t>( 5 ) Informácie o povinnostiach účtovnej jednotky</w:t>
      </w:r>
    </w:p>
    <w:p w14:paraId="32C0011B" w14:textId="77777777" w:rsidR="000E5D29" w:rsidRDefault="000E5D29" w:rsidP="000E5D29"/>
    <w:p w14:paraId="0AF7402E" w14:textId="77777777" w:rsidR="000E5D29" w:rsidRDefault="000E5D29" w:rsidP="000E5D29">
      <w:pPr>
        <w:pStyle w:val="ListParagraph"/>
        <w:numPr>
          <w:ilvl w:val="0"/>
          <w:numId w:val="3"/>
        </w:numPr>
      </w:pPr>
      <w:r>
        <w:t>nenastali žiadne významné povinnosti účtovnej jednotky</w:t>
      </w:r>
    </w:p>
    <w:p w14:paraId="4A65D03E" w14:textId="77777777" w:rsidR="000E5D29" w:rsidRDefault="000E5D29" w:rsidP="000E5D29"/>
    <w:p w14:paraId="3EF2C8D1" w14:textId="77777777" w:rsidR="000E5D29" w:rsidRDefault="000E5D29" w:rsidP="000E5D29">
      <w:r>
        <w:t>( 6 ) Informácie o udelení výlučného práva alebo osobitného práva, ktorým sa udelilo právo poskytovať služby vo verejnom záujme</w:t>
      </w:r>
    </w:p>
    <w:p w14:paraId="030EE228" w14:textId="77777777" w:rsidR="000E5D29" w:rsidRDefault="000E5D29" w:rsidP="000E5D29"/>
    <w:p w14:paraId="6D06BF0B" w14:textId="77777777" w:rsidR="000E5D29" w:rsidRDefault="000E5D29" w:rsidP="000E5D29">
      <w:pPr>
        <w:pStyle w:val="ListParagraph"/>
        <w:numPr>
          <w:ilvl w:val="0"/>
          <w:numId w:val="3"/>
        </w:numPr>
      </w:pPr>
      <w:r>
        <w:t>nebolo udelené výlučné, resp. osobitné právo poskytovať služby vo verejnom záujme</w:t>
      </w:r>
    </w:p>
    <w:p w14:paraId="36DBF0C6" w14:textId="77777777" w:rsidR="006D10CA" w:rsidRDefault="006D10CA" w:rsidP="006D10CA"/>
    <w:p w14:paraId="2EB0BC5D" w14:textId="77777777" w:rsidR="00EA1DDD" w:rsidRDefault="00EA1DDD" w:rsidP="00F408D5"/>
    <w:p w14:paraId="4D370CDB" w14:textId="77777777" w:rsidR="00EA1DDD" w:rsidRPr="00F408D5" w:rsidRDefault="00EA1DDD" w:rsidP="00F408D5"/>
    <w:p w14:paraId="53F51BED" w14:textId="77777777" w:rsidR="00F408D5" w:rsidRPr="00F408D5" w:rsidRDefault="00F408D5" w:rsidP="00F408D5">
      <w:pPr>
        <w:jc w:val="center"/>
        <w:rPr>
          <w:b/>
        </w:rPr>
      </w:pPr>
    </w:p>
    <w:sectPr w:rsidR="00F408D5" w:rsidRPr="00F408D5" w:rsidSect="007561B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2568AB"/>
    <w:multiLevelType w:val="hybridMultilevel"/>
    <w:tmpl w:val="294A626C"/>
    <w:lvl w:ilvl="0" w:tplc="BCC43276">
      <w:start w:val="192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16790F"/>
    <w:multiLevelType w:val="hybridMultilevel"/>
    <w:tmpl w:val="A0684924"/>
    <w:lvl w:ilvl="0" w:tplc="EE027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0A16D4"/>
    <w:multiLevelType w:val="hybridMultilevel"/>
    <w:tmpl w:val="9A703556"/>
    <w:lvl w:ilvl="0" w:tplc="65388F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activeWritingStyle w:appName="MSWord" w:lang="en-US" w:vendorID="64" w:dllVersion="131078" w:nlCheck="1" w:checkStyle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8D5"/>
    <w:rsid w:val="000E5D29"/>
    <w:rsid w:val="003C3974"/>
    <w:rsid w:val="006D10CA"/>
    <w:rsid w:val="007561B6"/>
    <w:rsid w:val="00CF2804"/>
    <w:rsid w:val="00EA1DDD"/>
    <w:rsid w:val="00F40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F1AE0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1D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456</Words>
  <Characters>2600</Characters>
  <Application>Microsoft Macintosh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2018-03-22T19:25:00Z</dcterms:created>
  <dcterms:modified xsi:type="dcterms:W3CDTF">2019-03-30T09:08:00Z</dcterms:modified>
</cp:coreProperties>
</file>