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70C07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70C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J&amp;J </w:t>
            </w: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70C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44100591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70C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18,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70C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0C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1,7</w:t>
            </w:r>
          </w:p>
        </w:tc>
        <w:tc>
          <w:tcPr>
            <w:tcW w:w="3342" w:type="dxa"/>
          </w:tcPr>
          <w:p w:rsidR="002D7E6D" w:rsidRPr="00A55E63" w:rsidRDefault="00F70C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70C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pokračovať vo svojej činnosti.</w:t>
      </w:r>
    </w:p>
    <w:p w:rsidR="00F70C07" w:rsidRPr="00A55E63" w:rsidRDefault="00F70C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70C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priebehu roka 2018 neobstarala žiaden dlhodobý majetok, evidovaný dlhodobý majetok je plne odpísaný tak účtovne ako aj daňovo.</w:t>
      </w:r>
    </w:p>
    <w:p w:rsidR="00F70C07" w:rsidRPr="00A55E63" w:rsidRDefault="00F70C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F70C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splnila na to predpísané podmienky.</w:t>
      </w:r>
    </w:p>
    <w:p w:rsidR="00F70C07" w:rsidRPr="00A55E63" w:rsidRDefault="00F70C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F70C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F70C07" w:rsidRPr="00A55E63" w:rsidRDefault="00F70C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70C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 Bolo účtované o opravách nevýznamných chýb bez vplyvu na daňový hospodársky výsledok.</w:t>
      </w:r>
    </w:p>
    <w:p w:rsidR="00F70C07" w:rsidRPr="00A55E63" w:rsidRDefault="00F70C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F70C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F70C07" w:rsidRPr="00A55E63" w:rsidRDefault="00F70C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F70C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zabezpečené záväzky a záväzky so zostatkovou dobou splatnosti dlhšou ako 5 rokov.</w:t>
      </w:r>
    </w:p>
    <w:p w:rsidR="00F70C07" w:rsidRPr="00A55E63" w:rsidRDefault="00F70C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F70C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</w:t>
      </w:r>
      <w:proofErr w:type="spellStart"/>
      <w:r>
        <w:rPr>
          <w:rFonts w:ascii="Arial" w:hAnsi="Arial" w:cs="Arial"/>
          <w:sz w:val="22"/>
          <w:szCs w:val="22"/>
        </w:rPr>
        <w:t>jendotka</w:t>
      </w:r>
      <w:proofErr w:type="spellEnd"/>
      <w:r>
        <w:rPr>
          <w:rFonts w:ascii="Arial" w:hAnsi="Arial" w:cs="Arial"/>
          <w:sz w:val="22"/>
          <w:szCs w:val="22"/>
        </w:rPr>
        <w:t xml:space="preserve"> neúčtuje o vlastných 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70C07" w:rsidRPr="00A55E63" w:rsidRDefault="00F70C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4 až 6 nemala účtovná jednotka obsahovú náplň.</w:t>
      </w:r>
    </w:p>
    <w:sectPr w:rsidR="00F70C07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709B" w:rsidRDefault="0025709B">
      <w:r>
        <w:separator/>
      </w:r>
    </w:p>
  </w:endnote>
  <w:endnote w:type="continuationSeparator" w:id="0">
    <w:p w:rsidR="0025709B" w:rsidRDefault="002570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E1E37">
    <w:pPr>
      <w:spacing w:line="200" w:lineRule="exact"/>
      <w:rPr>
        <w:sz w:val="20"/>
        <w:szCs w:val="20"/>
      </w:rPr>
    </w:pPr>
    <w:r w:rsidRPr="00FE1E3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E1E3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E1E37">
                  <w:fldChar w:fldCharType="separate"/>
                </w:r>
                <w:r w:rsidR="00F70C07">
                  <w:rPr>
                    <w:rFonts w:cs="Times New Roman"/>
                    <w:noProof/>
                  </w:rPr>
                  <w:t>3</w:t>
                </w:r>
                <w:r w:rsidR="00FE1E3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709B" w:rsidRDefault="0025709B">
      <w:r>
        <w:separator/>
      </w:r>
    </w:p>
  </w:footnote>
  <w:footnote w:type="continuationSeparator" w:id="0">
    <w:p w:rsidR="0025709B" w:rsidRDefault="002570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70C07">
      <w:rPr>
        <w:rFonts w:ascii="Arial" w:hAnsi="Arial" w:cs="Arial"/>
        <w:sz w:val="22"/>
        <w:szCs w:val="22"/>
        <w:bdr w:val="single" w:sz="4" w:space="0" w:color="auto"/>
      </w:rPr>
      <w:t>44100591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70C07">
      <w:rPr>
        <w:rFonts w:ascii="Arial" w:hAnsi="Arial" w:cs="Arial"/>
        <w:sz w:val="22"/>
        <w:szCs w:val="22"/>
        <w:bdr w:val="single" w:sz="4" w:space="0" w:color="auto"/>
      </w:rPr>
      <w:t>2022619170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B26"/>
    <w:rsid w:val="001406AD"/>
    <w:rsid w:val="001954B3"/>
    <w:rsid w:val="002401F1"/>
    <w:rsid w:val="0025709B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006E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170B"/>
    <w:rsid w:val="00EE5474"/>
    <w:rsid w:val="00F404E8"/>
    <w:rsid w:val="00F70C07"/>
    <w:rsid w:val="00F817B0"/>
    <w:rsid w:val="00FE1E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1131</Words>
  <Characters>6449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2019-03-31T16:34:00Z</dcterms:created>
  <dcterms:modified xsi:type="dcterms:W3CDTF">2019-03-31T16:34:00Z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