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70C07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70C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J&amp;J </w:t>
            </w:r>
            <w:proofErr w:type="spellStart"/>
            <w:r>
              <w:rPr>
                <w:rFonts w:ascii="Arial" w:hAnsi="Arial" w:cs="Arial"/>
              </w:rPr>
              <w:t>Real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Invest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70C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44100591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70C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Hlavné námestie 18,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70C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0C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3342" w:type="dxa"/>
          </w:tcPr>
          <w:p w:rsidR="002D7E6D" w:rsidRPr="00A55E63" w:rsidRDefault="00F70C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F70C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pokračovať vo svojej činnosti.</w:t>
      </w:r>
    </w:p>
    <w:p w:rsidR="00F70C07" w:rsidRPr="00A55E63" w:rsidRDefault="00F70C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F70C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priebehu roka 2018 neobstarala žiaden dlhodobý majetok, evidovaný dlhodobý majetok je plne odpísaný tak účtovne ako aj daňovo.</w:t>
      </w:r>
    </w:p>
    <w:p w:rsidR="00F70C07" w:rsidRPr="00A55E63" w:rsidRDefault="00F70C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F70C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keďže splnila na to predpísané podmienky.</w:t>
      </w:r>
    </w:p>
    <w:p w:rsidR="00F70C07" w:rsidRPr="00A55E63" w:rsidRDefault="00F70C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F70C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F70C07" w:rsidRPr="00A55E63" w:rsidRDefault="00F70C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70C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 Bolo účtované o opravách nevýznamných chýb bez vplyvu na daňový hospodársky výsledok.</w:t>
      </w:r>
    </w:p>
    <w:p w:rsidR="00F70C07" w:rsidRPr="00A55E63" w:rsidRDefault="00F70C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F70C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F70C07" w:rsidRPr="00A55E63" w:rsidRDefault="00F70C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F70C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zabezpečené záväzky a záväzky so zostatkovou dobou splatnosti dlhšou ako 5 rokov.</w:t>
      </w:r>
    </w:p>
    <w:p w:rsidR="00F70C07" w:rsidRPr="00A55E63" w:rsidRDefault="00F70C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F70C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</w:t>
      </w:r>
      <w:proofErr w:type="spellStart"/>
      <w:r>
        <w:rPr>
          <w:rFonts w:ascii="Arial" w:hAnsi="Arial" w:cs="Arial"/>
          <w:sz w:val="22"/>
          <w:szCs w:val="22"/>
        </w:rPr>
        <w:t>jendotka</w:t>
      </w:r>
      <w:proofErr w:type="spellEnd"/>
      <w:r>
        <w:rPr>
          <w:rFonts w:ascii="Arial" w:hAnsi="Arial" w:cs="Arial"/>
          <w:sz w:val="22"/>
          <w:szCs w:val="22"/>
        </w:rPr>
        <w:t xml:space="preserve"> neúčtuje o vlastných akciách.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70C07" w:rsidRPr="00A55E63" w:rsidRDefault="00F70C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4 až 6 nemala účtovná jednotka obsahovú náplň.</w:t>
      </w:r>
    </w:p>
    <w:sectPr w:rsidR="00F70C07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09B" w:rsidRDefault="0025709B">
      <w:r>
        <w:separator/>
      </w:r>
    </w:p>
  </w:endnote>
  <w:endnote w:type="continuationSeparator" w:id="0">
    <w:p w:rsidR="0025709B" w:rsidRDefault="002570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E1E37">
    <w:pPr>
      <w:spacing w:line="200" w:lineRule="exact"/>
      <w:rPr>
        <w:sz w:val="20"/>
        <w:szCs w:val="20"/>
      </w:rPr>
    </w:pPr>
    <w:r w:rsidRPr="00FE1E3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E1E3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E1E37">
                  <w:fldChar w:fldCharType="separate"/>
                </w:r>
                <w:r w:rsidR="00F70C07">
                  <w:rPr>
                    <w:rFonts w:cs="Times New Roman"/>
                    <w:noProof/>
                  </w:rPr>
                  <w:t>3</w:t>
                </w:r>
                <w:r w:rsidR="00FE1E3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09B" w:rsidRDefault="0025709B">
      <w:r>
        <w:separator/>
      </w:r>
    </w:p>
  </w:footnote>
  <w:footnote w:type="continuationSeparator" w:id="0">
    <w:p w:rsidR="0025709B" w:rsidRDefault="002570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70C07">
      <w:rPr>
        <w:rFonts w:ascii="Arial" w:hAnsi="Arial" w:cs="Arial"/>
        <w:sz w:val="22"/>
        <w:szCs w:val="22"/>
        <w:bdr w:val="single" w:sz="4" w:space="0" w:color="auto"/>
      </w:rPr>
      <w:t>44100591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70C07">
      <w:rPr>
        <w:rFonts w:ascii="Arial" w:hAnsi="Arial" w:cs="Arial"/>
        <w:sz w:val="22"/>
        <w:szCs w:val="22"/>
        <w:bdr w:val="single" w:sz="4" w:space="0" w:color="auto"/>
      </w:rPr>
      <w:t>2022619170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5B26"/>
    <w:rsid w:val="001406AD"/>
    <w:rsid w:val="001954B3"/>
    <w:rsid w:val="002401F1"/>
    <w:rsid w:val="0025709B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006E2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170B"/>
    <w:rsid w:val="00EE5474"/>
    <w:rsid w:val="00F404E8"/>
    <w:rsid w:val="00F70C07"/>
    <w:rsid w:val="00F817B0"/>
    <w:rsid w:val="00FE1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2019-03-31T16:34:00Z</dcterms:created>
  <dcterms:modified xsi:type="dcterms:W3CDTF">2019-03-31T16:34:00Z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