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  <w:t>WEST-ON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Nižnianska 851/2, 075 01 Trebišov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>
        <w:rPr>
          <w:rFonts w:ascii="Calibri" w:hAnsi="Calibri" w:cs="Calibri"/>
          <w:sz w:val="20"/>
          <w:szCs w:val="20"/>
        </w:rPr>
        <w:t>ČO: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>36173754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21.05.1997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2,5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2,5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 xml:space="preserve">čtovná závierka bola vypracovaná za predpokladu nepretržitého trvania účtovnej jednotky. Účtovná závierka spoločnosti k 31.12.2018 je zostavená ako riadna účtovná závierka, a to za účtovné obdobie     od 01.01.2018 do 31.12.2018.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a)</w:t>
      </w:r>
      <w:r>
        <w:rPr>
          <w:rFonts w:ascii="Calibri" w:hAnsi="Calibri" w:cs="Calibri"/>
          <w:sz w:val="20"/>
          <w:szCs w:val="20"/>
          <w:lang w:val="en-US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b)</w:t>
      </w:r>
      <w:r>
        <w:rPr>
          <w:rFonts w:ascii="Calibri" w:hAnsi="Calibri" w:cs="Calibri"/>
          <w:sz w:val="20"/>
          <w:szCs w:val="20"/>
          <w:lang w:val="en-US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c)</w:t>
      </w:r>
      <w:r>
        <w:rPr>
          <w:rFonts w:ascii="Calibri" w:hAnsi="Calibri" w:cs="Calibri"/>
          <w:sz w:val="20"/>
          <w:szCs w:val="20"/>
          <w:lang w:val="en-US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e)</w:t>
      </w:r>
      <w:r>
        <w:rPr>
          <w:rFonts w:ascii="Calibri" w:hAnsi="Calibri" w:cs="Calibri"/>
          <w:sz w:val="20"/>
          <w:szCs w:val="20"/>
          <w:lang w:val="en-US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lang w:val="en-US"/>
        </w:rPr>
      </w:pPr>
    </w:p>
    <w:tbl>
      <w:tblPr>
        <w:tblW w:w="0" w:type="auto"/>
        <w:tblInd w:w="828" w:type="dxa"/>
        <w:tblLayout w:type="fixed"/>
        <w:tblLook w:val="0000"/>
      </w:tblPr>
      <w:tblGrid>
        <w:gridCol w:w="3357"/>
        <w:gridCol w:w="1560"/>
        <w:gridCol w:w="1498"/>
        <w:gridCol w:w="1762"/>
      </w:tblGrid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Druh majetku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Doba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 odpisovania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Vysvetlenie </w:t>
            </w: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Odpisová 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metóda</w:t>
            </w:r>
          </w:p>
        </w:tc>
      </w:tr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Nákladné vozidlo VW Transporter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rovnomerná</w:t>
            </w:r>
          </w:p>
        </w:tc>
      </w:tr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Osobné vozidlo AUDI A6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rovnomerná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4.</w:t>
      </w:r>
      <w:r>
        <w:rPr>
          <w:rFonts w:ascii="Calibri" w:hAnsi="Calibri" w:cs="Calibri"/>
          <w:sz w:val="20"/>
          <w:szCs w:val="20"/>
          <w:lang w:val="en-US"/>
        </w:rPr>
        <w:tab/>
        <w:t>Ú</w:t>
      </w:r>
      <w:r>
        <w:rPr>
          <w:rFonts w:ascii="Calibri" w:hAnsi="Calibri" w:cs="Calibri"/>
          <w:sz w:val="20"/>
          <w:szCs w:val="20"/>
        </w:rPr>
        <w:t>čtovné metódy a všeobecné účtovné zásady zostali nezmenené, spoločnosť nemenila spôsoby oceňovania oproti predchádzajúcemu obdobiu.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5.</w:t>
      </w:r>
      <w:r>
        <w:rPr>
          <w:rFonts w:ascii="Calibri" w:hAnsi="Calibri" w:cs="Calibri"/>
          <w:sz w:val="20"/>
          <w:szCs w:val="20"/>
          <w:lang w:val="en-US"/>
        </w:rPr>
        <w:tab/>
        <w:t>Dotácia na úhradu nákladov, ktorá kompenzuje konkrétne náklady spojené s </w:t>
      </w:r>
      <w:r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6.</w:t>
      </w:r>
      <w:r>
        <w:rPr>
          <w:rFonts w:ascii="Calibri" w:hAnsi="Calibri" w:cs="Calibri"/>
          <w:sz w:val="20"/>
          <w:szCs w:val="20"/>
          <w:lang w:val="en-US"/>
        </w:rPr>
        <w:tab/>
        <w:t>V roku 2018 neboli ú</w:t>
      </w:r>
      <w:r>
        <w:rPr>
          <w:rFonts w:ascii="Calibri" w:hAnsi="Calibri" w:cs="Calibri"/>
          <w:sz w:val="20"/>
          <w:szCs w:val="20"/>
        </w:rPr>
        <w:t>čtované žiadne opravy chýb minulých účtovných období.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 xml:space="preserve">Informácie o záväzkoch, a to: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Štruktúra záväzkov ( okrem bankových úverov, pôži</w:t>
      </w:r>
      <w:r>
        <w:rPr>
          <w:rFonts w:ascii="Calibri" w:hAnsi="Calibri" w:cs="Calibri"/>
          <w:sz w:val="20"/>
          <w:szCs w:val="20"/>
        </w:rPr>
        <w:t xml:space="preserve">čiek a krátkodobých finančných výpomocí  ) podľa zostatkovej doby splatnosti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lang w:val="en-US"/>
        </w:rPr>
      </w:pPr>
    </w:p>
    <w:tbl>
      <w:tblPr>
        <w:tblW w:w="0" w:type="auto"/>
        <w:tblInd w:w="216" w:type="dxa"/>
        <w:tblLayout w:type="fixed"/>
        <w:tblLook w:val="0000"/>
      </w:tblPr>
      <w:tblGrid>
        <w:gridCol w:w="4111"/>
        <w:gridCol w:w="2410"/>
        <w:gridCol w:w="2551"/>
      </w:tblGrid>
      <w:tr w:rsidR="00624E4F" w:rsidTr="00A25149">
        <w:trPr>
          <w:trHeight w:val="1"/>
        </w:trPr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čtovné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obdobie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Bezprostredne predchádzajúce ú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čtovné obdobie</w:t>
            </w:r>
          </w:p>
        </w:tc>
      </w:tr>
      <w:tr w:rsidR="00624E4F" w:rsidTr="00A25149">
        <w:trPr>
          <w:trHeight w:val="284"/>
        </w:trPr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Záväzky po lehote splatnosti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624E4F" w:rsidTr="00A25149">
        <w:trPr>
          <w:trHeight w:val="284"/>
        </w:trPr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Záväzky do lehoty splatnosti so zostatkovou dobou splatnosti do jedného roka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3 455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2 877</w:t>
            </w:r>
          </w:p>
        </w:tc>
      </w:tr>
      <w:tr w:rsidR="00624E4F" w:rsidTr="00A25149">
        <w:trPr>
          <w:trHeight w:val="284"/>
        </w:trPr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Krátkodobé záväzky spolu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lang w:val="en-US"/>
              </w:rPr>
              <w:t>3 455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lang w:val="en-US"/>
              </w:rPr>
              <w:t>2 877</w:t>
            </w:r>
          </w:p>
        </w:tc>
      </w:tr>
      <w:tr w:rsidR="00624E4F" w:rsidTr="00A25149">
        <w:trPr>
          <w:trHeight w:val="284"/>
        </w:trPr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Záväzky so zostatkovou dobou splatnosti od jedného do piatich rokov vrátane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624E4F" w:rsidTr="00A25149">
        <w:trPr>
          <w:trHeight w:val="284"/>
        </w:trPr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Záväzky so zostatkovou dobou splatnosti viac ako pä</w:t>
            </w:r>
            <w:r>
              <w:rPr>
                <w:rFonts w:ascii="Calibri" w:hAnsi="Calibri" w:cs="Calibri"/>
                <w:sz w:val="18"/>
                <w:szCs w:val="18"/>
              </w:rPr>
              <w:t>ť rokov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624E4F" w:rsidTr="00A25149">
        <w:trPr>
          <w:trHeight w:val="284"/>
        </w:trPr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Dlhodobé záväzky spolu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624E4F" w:rsidTr="00A25149">
        <w:trPr>
          <w:trHeight w:val="284"/>
        </w:trPr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Krátkodobé a dlhodobé záväzky spolu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lang w:val="en-US"/>
              </w:rPr>
              <w:t>3 455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lang w:val="en-US"/>
              </w:rPr>
              <w:t>2 877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bankových úveroch, pôži</w:t>
      </w:r>
      <w:r>
        <w:rPr>
          <w:rFonts w:ascii="Calibri" w:hAnsi="Calibri" w:cs="Calibri"/>
          <w:sz w:val="20"/>
          <w:szCs w:val="20"/>
        </w:rPr>
        <w:t>čkách a krátkodobých finančných výpomociach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lang w:val="en-US"/>
        </w:rPr>
      </w:pPr>
    </w:p>
    <w:tbl>
      <w:tblPr>
        <w:tblW w:w="0" w:type="auto"/>
        <w:jc w:val="center"/>
        <w:tblLayout w:type="fixed"/>
        <w:tblLook w:val="0000"/>
      </w:tblPr>
      <w:tblGrid>
        <w:gridCol w:w="1568"/>
        <w:gridCol w:w="704"/>
        <w:gridCol w:w="855"/>
        <w:gridCol w:w="1130"/>
        <w:gridCol w:w="1417"/>
        <w:gridCol w:w="1418"/>
        <w:gridCol w:w="1984"/>
      </w:tblGrid>
      <w:tr w:rsidR="00624E4F" w:rsidTr="00A25149">
        <w:trPr>
          <w:trHeight w:val="990"/>
          <w:jc w:val="center"/>
        </w:trPr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Názov položky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Mena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Úrok </w:t>
            </w: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br/>
              <w:t xml:space="preserve">p. a. 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v %</w:t>
            </w: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Dátum splatnosti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Suma istiny v príslušnej mene</w:t>
            </w: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br/>
              <w:t xml:space="preserve"> za bežné ú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čtovné obdobie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Suma istiny v eurách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 za bežné ú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čtovné obdobie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Suma istiny v príslušnej mene 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za bezprostredne predchádzajúce ú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čtovné obdobie</w:t>
            </w:r>
          </w:p>
        </w:tc>
      </w:tr>
      <w:tr w:rsidR="00624E4F" w:rsidTr="00A25149">
        <w:trPr>
          <w:trHeight w:val="284"/>
          <w:jc w:val="center"/>
        </w:trPr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a</w:t>
            </w:r>
          </w:p>
        </w:tc>
        <w:tc>
          <w:tcPr>
            <w:tcW w:w="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c</w:t>
            </w: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d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f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g</w:t>
            </w:r>
          </w:p>
        </w:tc>
      </w:tr>
      <w:tr w:rsidR="00624E4F" w:rsidTr="00A25149">
        <w:trPr>
          <w:trHeight w:val="284"/>
          <w:jc w:val="center"/>
        </w:trPr>
        <w:tc>
          <w:tcPr>
            <w:tcW w:w="907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Dlhodobé pôži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čky</w:t>
            </w:r>
          </w:p>
        </w:tc>
      </w:tr>
      <w:tr w:rsidR="00624E4F" w:rsidTr="00A25149">
        <w:trPr>
          <w:trHeight w:val="284"/>
          <w:jc w:val="center"/>
        </w:trPr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 </w:t>
            </w:r>
          </w:p>
        </w:tc>
        <w:tc>
          <w:tcPr>
            <w:tcW w:w="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 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 </w:t>
            </w: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 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 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 </w:t>
            </w:r>
          </w:p>
        </w:tc>
      </w:tr>
      <w:tr w:rsidR="00624E4F" w:rsidTr="00A25149">
        <w:trPr>
          <w:trHeight w:val="284"/>
          <w:jc w:val="center"/>
        </w:trPr>
        <w:tc>
          <w:tcPr>
            <w:tcW w:w="907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Krátkodobé pôži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čky</w:t>
            </w:r>
          </w:p>
        </w:tc>
      </w:tr>
      <w:tr w:rsidR="00624E4F" w:rsidTr="00A25149">
        <w:trPr>
          <w:trHeight w:val="284"/>
          <w:jc w:val="center"/>
        </w:trPr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 spolo</w:t>
            </w:r>
            <w:r>
              <w:rPr>
                <w:rFonts w:ascii="Calibri" w:hAnsi="Calibri" w:cs="Calibri"/>
                <w:sz w:val="18"/>
                <w:szCs w:val="18"/>
              </w:rPr>
              <w:t>čník</w:t>
            </w:r>
          </w:p>
        </w:tc>
        <w:tc>
          <w:tcPr>
            <w:tcW w:w="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EUR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 </w:t>
            </w: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 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22 559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22 559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13 584</w:t>
            </w:r>
          </w:p>
        </w:tc>
      </w:tr>
      <w:tr w:rsidR="00624E4F" w:rsidTr="00A25149">
        <w:trPr>
          <w:trHeight w:val="284"/>
          <w:jc w:val="center"/>
        </w:trPr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624E4F" w:rsidTr="00A25149">
        <w:trPr>
          <w:trHeight w:val="284"/>
          <w:jc w:val="center"/>
        </w:trPr>
        <w:tc>
          <w:tcPr>
            <w:tcW w:w="907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lastRenderedPageBreak/>
              <w:t>Krátkodobé finan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čné výpomoci</w:t>
            </w:r>
          </w:p>
        </w:tc>
      </w:tr>
      <w:tr w:rsidR="00624E4F" w:rsidTr="00A25149">
        <w:trPr>
          <w:trHeight w:val="284"/>
          <w:jc w:val="center"/>
        </w:trPr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Calibri" w:hAnsi="Calibri" w:cs="Calibri"/>
                <w:lang w:val="en-US"/>
              </w:rPr>
            </w:pP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624E4F" w:rsidRDefault="00624E4F" w:rsidP="00624E4F">
      <w:pPr>
        <w:widowControl w:val="0"/>
        <w:autoSpaceDE w:val="0"/>
        <w:autoSpaceDN w:val="0"/>
        <w:adjustRightInd w:val="0"/>
        <w:ind w:left="720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autoSpaceDE w:val="0"/>
        <w:autoSpaceDN w:val="0"/>
        <w:adjustRightInd w:val="0"/>
        <w:ind w:left="720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2599" w:rsidRDefault="00DA2599" w:rsidP="00DA3EE5">
      <w:pPr>
        <w:spacing w:after="0" w:line="240" w:lineRule="auto"/>
      </w:pPr>
      <w:r>
        <w:separator/>
      </w:r>
    </w:p>
  </w:endnote>
  <w:endnote w:type="continuationSeparator" w:id="1">
    <w:p w:rsidR="00DA2599" w:rsidRDefault="00DA2599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466A2B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E71788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2599" w:rsidRDefault="00DA2599" w:rsidP="00DA3EE5">
      <w:pPr>
        <w:spacing w:after="0" w:line="240" w:lineRule="auto"/>
      </w:pPr>
      <w:r>
        <w:separator/>
      </w:r>
    </w:p>
  </w:footnote>
  <w:footnote w:type="continuationSeparator" w:id="1">
    <w:p w:rsidR="00DA2599" w:rsidRDefault="00DA2599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4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9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738D6"/>
    <w:rsid w:val="00076326"/>
    <w:rsid w:val="00081920"/>
    <w:rsid w:val="000B2AD4"/>
    <w:rsid w:val="000F3252"/>
    <w:rsid w:val="001A2007"/>
    <w:rsid w:val="001C0705"/>
    <w:rsid w:val="001C4951"/>
    <w:rsid w:val="001E6013"/>
    <w:rsid w:val="00257AF9"/>
    <w:rsid w:val="0026330D"/>
    <w:rsid w:val="00284C09"/>
    <w:rsid w:val="002A52AD"/>
    <w:rsid w:val="002D4C90"/>
    <w:rsid w:val="0030664E"/>
    <w:rsid w:val="003136F5"/>
    <w:rsid w:val="00345838"/>
    <w:rsid w:val="00457EF4"/>
    <w:rsid w:val="00466A2B"/>
    <w:rsid w:val="004A3ABF"/>
    <w:rsid w:val="0054691A"/>
    <w:rsid w:val="005514E2"/>
    <w:rsid w:val="005B26B9"/>
    <w:rsid w:val="00607DF9"/>
    <w:rsid w:val="00624E4F"/>
    <w:rsid w:val="00706C3B"/>
    <w:rsid w:val="007626A2"/>
    <w:rsid w:val="00816A2C"/>
    <w:rsid w:val="00831AD1"/>
    <w:rsid w:val="00887BCE"/>
    <w:rsid w:val="008966FD"/>
    <w:rsid w:val="008C6ECC"/>
    <w:rsid w:val="009D0B77"/>
    <w:rsid w:val="00A034F6"/>
    <w:rsid w:val="00A41F4C"/>
    <w:rsid w:val="00A63901"/>
    <w:rsid w:val="00AB3ED5"/>
    <w:rsid w:val="00AE4985"/>
    <w:rsid w:val="00AF6913"/>
    <w:rsid w:val="00C07652"/>
    <w:rsid w:val="00C472EF"/>
    <w:rsid w:val="00C55653"/>
    <w:rsid w:val="00CC6A62"/>
    <w:rsid w:val="00D273ED"/>
    <w:rsid w:val="00DA2599"/>
    <w:rsid w:val="00DA3EE5"/>
    <w:rsid w:val="00DD748E"/>
    <w:rsid w:val="00E06B95"/>
    <w:rsid w:val="00E7003E"/>
    <w:rsid w:val="00E71788"/>
    <w:rsid w:val="00EB2696"/>
    <w:rsid w:val="00ED0647"/>
    <w:rsid w:val="00EE256E"/>
    <w:rsid w:val="00EE5029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701</Words>
  <Characters>4002</Characters>
  <Application>Microsoft Office Word</Application>
  <DocSecurity>0</DocSecurity>
  <Lines>33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2019-04-01T15:02:00Z</dcterms:created>
  <dcterms:modified xsi:type="dcterms:W3CDTF">2019-04-01T15:02:00Z</dcterms:modified>
</cp:coreProperties>
</file>