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– 31.12.201</w:t>
      </w:r>
      <w:r w:rsidR="00DE3BCD">
        <w:rPr>
          <w:sz w:val="24"/>
          <w:szCs w:val="24"/>
        </w:rPr>
        <w:t>8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>Valná hromada, konaná dňa 2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>.03.201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>, sa oboznámila s výsledkami hospodárenia spoločnosti za MUO – rok 201</w:t>
      </w:r>
      <w:r w:rsidR="00DE3BCD">
        <w:rPr>
          <w:sz w:val="24"/>
          <w:szCs w:val="24"/>
        </w:rPr>
        <w:t>7</w:t>
      </w:r>
      <w:r>
        <w:rPr>
          <w:sz w:val="24"/>
          <w:szCs w:val="24"/>
        </w:rPr>
        <w:t xml:space="preserve"> a rozhodla: </w:t>
      </w:r>
    </w:p>
    <w:p w:rsidR="000D3547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0D3547">
        <w:rPr>
          <w:sz w:val="24"/>
          <w:szCs w:val="24"/>
        </w:rPr>
        <w:t xml:space="preserve">yplatiť zisk vo výške </w:t>
      </w:r>
      <w:r w:rsidR="00DE3BCD">
        <w:rPr>
          <w:sz w:val="24"/>
          <w:szCs w:val="24"/>
        </w:rPr>
        <w:t>515,50</w:t>
      </w:r>
      <w:r w:rsidR="000D3547">
        <w:rPr>
          <w:sz w:val="24"/>
          <w:szCs w:val="24"/>
        </w:rPr>
        <w:t xml:space="preserve"> € spoločníkom: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 – </w:t>
      </w:r>
      <w:r w:rsidR="00DE3BCD">
        <w:rPr>
          <w:sz w:val="24"/>
          <w:szCs w:val="24"/>
        </w:rPr>
        <w:t>257,75</w:t>
      </w:r>
      <w:r>
        <w:rPr>
          <w:sz w:val="24"/>
          <w:szCs w:val="24"/>
        </w:rPr>
        <w:t xml:space="preserve"> €</w:t>
      </w:r>
      <w:r w:rsidR="00DE3BCD">
        <w:rPr>
          <w:sz w:val="24"/>
          <w:szCs w:val="24"/>
        </w:rPr>
        <w:t>, po odpočítaní zrážkovej dane 239,71 €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 –</w:t>
      </w:r>
      <w:r w:rsidR="00DE3BCD">
        <w:rPr>
          <w:sz w:val="24"/>
          <w:szCs w:val="24"/>
        </w:rPr>
        <w:t xml:space="preserve"> 257,75</w:t>
      </w:r>
      <w:r>
        <w:rPr>
          <w:sz w:val="24"/>
          <w:szCs w:val="24"/>
        </w:rPr>
        <w:t xml:space="preserve"> €</w:t>
      </w:r>
      <w:r w:rsidR="00DE3BCD">
        <w:rPr>
          <w:sz w:val="24"/>
          <w:szCs w:val="24"/>
        </w:rPr>
        <w:t xml:space="preserve"> po odpočítaní zrážkovej dane 239,71 € 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poskytla pôžičku firme </w:t>
      </w:r>
      <w:proofErr w:type="spellStart"/>
      <w:r>
        <w:rPr>
          <w:sz w:val="24"/>
          <w:szCs w:val="24"/>
        </w:rPr>
        <w:t>ALUTECH-profily</w:t>
      </w:r>
      <w:proofErr w:type="spellEnd"/>
      <w:r>
        <w:rPr>
          <w:sz w:val="24"/>
          <w:szCs w:val="24"/>
        </w:rPr>
        <w:t xml:space="preserve"> s.r.o. vo výške 17.000 €. Úrok z pôžičky – </w:t>
      </w:r>
      <w:r w:rsidR="00DE3BCD">
        <w:rPr>
          <w:sz w:val="24"/>
          <w:szCs w:val="24"/>
        </w:rPr>
        <w:t>357,50</w:t>
      </w:r>
      <w:r>
        <w:rPr>
          <w:sz w:val="24"/>
          <w:szCs w:val="24"/>
        </w:rPr>
        <w:t xml:space="preserve"> je výnosom spoločnosti v účtovnom období 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31.12.201</w:t>
      </w:r>
      <w:r w:rsidR="00DE3BCD">
        <w:rPr>
          <w:sz w:val="24"/>
          <w:szCs w:val="24"/>
        </w:rPr>
        <w:t>8</w:t>
      </w:r>
      <w:r>
        <w:rPr>
          <w:sz w:val="24"/>
          <w:szCs w:val="24"/>
        </w:rPr>
        <w:t xml:space="preserve"> – na bežnom účte v TB – </w:t>
      </w:r>
      <w:r w:rsidR="00DE3BCD">
        <w:rPr>
          <w:sz w:val="24"/>
          <w:szCs w:val="24"/>
        </w:rPr>
        <w:t>34.386,54 €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4.423,77 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DE3BCD">
        <w:rPr>
          <w:sz w:val="24"/>
          <w:szCs w:val="24"/>
        </w:rPr>
        <w:t>57,55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F1699"/>
    <w:rsid w:val="00743080"/>
    <w:rsid w:val="007E50A9"/>
    <w:rsid w:val="00910D50"/>
    <w:rsid w:val="00B01A79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2019-03-27T22:31:00Z</cp:lastPrinted>
  <dcterms:created xsi:type="dcterms:W3CDTF">2019-03-27T22:32:00Z</dcterms:created>
  <dcterms:modified xsi:type="dcterms:W3CDTF">2019-03-27T22:32:00Z</dcterms:modified>
</cp:coreProperties>
</file>