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7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908"/>
        <w:gridCol w:w="5362"/>
        <w:gridCol w:w="291"/>
        <w:gridCol w:w="1483"/>
        <w:gridCol w:w="1054"/>
      </w:tblGrid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Príloha  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6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Prehľad peňažných tokov s použitím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9E7D06" w:rsidRPr="009E7D06">
              <w:trPr>
                <w:trHeight w:val="24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E7D06" w:rsidRPr="009E7D06" w:rsidRDefault="009E7D06" w:rsidP="009E7D06">
                  <w:pPr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62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nepriamej metódy za OLIVA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group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s. r. o.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(CASH FLOW STATEMENTS) rok 2018</w:t>
            </w: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5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</w:tr>
      <w:tr w:rsidR="009E7D06" w:rsidRPr="009E7D06" w:rsidTr="009E7D06">
        <w:trPr>
          <w:trHeight w:val="270"/>
        </w:trPr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5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 €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Ozn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53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14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bežné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minulé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hospodárskych činností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Výsledok hospodárenia za bežné účtovné obdobie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337 671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280 775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Nepeňažné operácie A.1.1. až A.1.13.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328 082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1 314 241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Odpisy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nehmot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a hmotného majetku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212 498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205 848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Zost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cena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dlhodob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majetku účtovaná pri vyradení do nákladov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Odpis opravnej položky k nadobudnutému majetku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Zmena stavu dlhodobých rezerv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opravných položiek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-441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položiek časového rozlíšenia nákladov a výnosov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75 107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-137 748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nákladov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71 721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90 839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Úroky účtované do výnosov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-19 167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-17 908</w:t>
            </w:r>
          </w:p>
        </w:tc>
      </w:tr>
      <w:tr w:rsidR="009E7D06" w:rsidRPr="009E7D06" w:rsidTr="009E7D06">
        <w:trPr>
          <w:trHeight w:val="51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Kurzový zisk vyčíslený k </w:t>
            </w:r>
            <w:proofErr w:type="spellStart"/>
            <w:r w:rsidRPr="009E7D0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. prostriedkom a </w:t>
            </w:r>
            <w:proofErr w:type="spellStart"/>
            <w:r w:rsidRPr="009E7D0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 xml:space="preserve">. ekvivalentom ku dňu zostavenia </w:t>
            </w:r>
            <w:proofErr w:type="spellStart"/>
            <w:r w:rsidRPr="009E7D06"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  <w:t>úč.závierky</w:t>
            </w:r>
            <w:proofErr w:type="spellEnd"/>
          </w:p>
        </w:tc>
        <w:tc>
          <w:tcPr>
            <w:tcW w:w="2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Kurzová strata vyčíslená k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úč.závierky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-11 636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437</w:t>
            </w:r>
          </w:p>
        </w:tc>
      </w:tr>
      <w:tr w:rsidR="009E7D06" w:rsidRPr="009E7D06" w:rsidTr="009E7D06">
        <w:trPr>
          <w:trHeight w:val="73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1 172 773</w:t>
            </w:r>
          </w:p>
        </w:tc>
      </w:tr>
      <w:tr w:rsidR="009E7D06" w:rsidRPr="009E7D06" w:rsidTr="009E7D06">
        <w:trPr>
          <w:trHeight w:val="73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-445 359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-333 031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pohľadávok z prevádzkovej činnosti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-76 501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-2 254 934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záväzkov z prevádzkovej činnosti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-341 018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2 148 486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Zmena stavu zásob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-27 840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-226 583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Zmena stavu krátkodobého finančného majetku, s výnimkou toho, ktorý je súčasťou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peň.prostriedkov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a peň. ekvivalentov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3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220 394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1 261 985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14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220 401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1 261 999</w:t>
            </w:r>
          </w:p>
        </w:tc>
      </w:tr>
      <w:tr w:rsidR="009E7D06" w:rsidRPr="009E7D06" w:rsidTr="009E7D06">
        <w:trPr>
          <w:trHeight w:val="960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A.7.</w:t>
            </w:r>
          </w:p>
        </w:tc>
        <w:tc>
          <w:tcPr>
            <w:tcW w:w="5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-65 687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-142 167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154 714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1 119 832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z investičných činností (IČ)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x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-19 609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-4 250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-1 374 986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-264 686</w:t>
            </w:r>
          </w:p>
        </w:tc>
      </w:tr>
      <w:tr w:rsidR="009E7D06" w:rsidRPr="009E7D06" w:rsidTr="009E7D06">
        <w:trPr>
          <w:trHeight w:val="96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obstaranie dlhodobých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papierov určených na predaj alebo obchodovanie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26 333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96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predaja dlhodobých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 a podielov v iných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jed., s výnimkou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papierov,  ktoré sa považujú za peň. ekvivalenty 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cenn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papierov určených na predaj alebo obchodovanie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pôžičky poskytnuté účtovnou jednotkou inej účtovnej jednotke v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-565 892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-1 186 200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zo splácania pôžičiek poskytnutých účtovnou jednotkou inej účtovnej jednotke v konsolidovanom celku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1 660 000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694 040</w:t>
            </w:r>
          </w:p>
        </w:tc>
      </w:tr>
      <w:tr w:rsidR="009E7D06" w:rsidRPr="009E7D06" w:rsidTr="009E7D06">
        <w:trPr>
          <w:trHeight w:val="72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pôžičky poskytnuté účtovnou jednotkou tretím osobám, s výnimkou dlhodobých pôžičiek poskytovaných  inej účtovnej jednotke v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-150 000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-305 000</w:t>
            </w:r>
          </w:p>
        </w:tc>
      </w:tr>
      <w:tr w:rsidR="009E7D06" w:rsidRPr="009E7D06" w:rsidTr="009E7D06">
        <w:trPr>
          <w:trHeight w:val="72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zo splácania pôžičiek poskytnuté účtovnou jednotkou tretím osobám, s výnimkou dlhodobých pôžičiek poskytovaných inej účtovnej jednotke v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konsolid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celku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150 000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75 000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2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2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daň z príjmov, ak je ich možné začleniť do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investič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činností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-274 154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-991 096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Peňažné toky z finančných činností (FČ)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x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upísaných akcií a obchodných podielov (z D 353)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lastRenderedPageBreak/>
              <w:t>C.1.2.</w:t>
            </w:r>
          </w:p>
        </w:tc>
        <w:tc>
          <w:tcPr>
            <w:tcW w:w="5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rôznych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vkladov do vlastného imania majiteľmi účtovnej jednotky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Prijaté peňažné dary a dotácie do vlastného imania (z D 413)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úhrady straty spoločníkmi (D 354)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2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vyplatenie podielu na vlastnom imaní (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vyrovnacie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podiely spoločníkov, členov a iné úhrady zo zníženia vlastného imania) (z MD 365)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z rôznych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ďaľších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 dôvodov, ktoré súvisia so znížením vlastného imania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9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-227 239</w:t>
            </w:r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-751 291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emisie dlhových cenných papierov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úverov, ktoré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účt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jednotke poskytla fin. inštitúcia, s výnimkou úverov na zabezpečenie hlavnej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606 453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195 554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splácanie úverov, ktoré poskytla fin. inštitúcia, s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výnim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úverov na zabezpečenie hlavnej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zárob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činnosti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-1 003 318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-946 845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z prijatých pôžičiek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339 626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65 000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splácanie pôžičiek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-170 000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-65 000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2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z ostatných dlh. a krát. záväzkov vyplývajúcich z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3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splác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ost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dlh. a krát.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záväz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vyplývajúcich z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fin.činn.účt.jednotky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, s výnimkou tých, ktoré sa musia uvádzať samostatne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-71 721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-90 839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na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vyplat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dividendy a iné podiely na zisku, okrem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začl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. v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hosp.činn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Výdavky súvisiace s derivátmi, okrem určených na predaj al. obchodovanie s nimi, alebo ak sa považujú za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 xml:space="preserve">Príjmy súvisiace s derivátmi, okrem určených na predaj alebo obchod. s nimi, alebo ak sa považujú za </w:t>
            </w:r>
            <w:proofErr w:type="spellStart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invest</w:t>
            </w:r>
            <w:proofErr w:type="spellEnd"/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. činnosť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Príjmy výnimočného rozsahu alebo výskytu vzťahujúce sa k FČ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5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Výdavky výnimočného rozsahu alebo výskytu vzťahujúce sa k FČ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24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-298 960</w:t>
            </w:r>
          </w:p>
        </w:tc>
        <w:tc>
          <w:tcPr>
            <w:tcW w:w="10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-842 130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-418 400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-713 394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začiatku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. obdobia</w:t>
            </w:r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59 097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772 491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Stav peňažných prostriedkov 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ekvivalentov na konci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pred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zohľad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kurz.rozd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ku dňu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-359 303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59 097</w:t>
            </w:r>
          </w:p>
        </w:tc>
      </w:tr>
      <w:tr w:rsidR="009E7D06" w:rsidRPr="009E7D06" w:rsidTr="009E7D06">
        <w:trPr>
          <w:trHeight w:val="480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Kurzové rozdiely vyčíslené k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prostriedkom 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ekvivalentom ku dňu zostavenia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úč.závierky</w:t>
            </w:r>
            <w:proofErr w:type="spellEnd"/>
          </w:p>
        </w:tc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0</w:t>
            </w:r>
          </w:p>
        </w:tc>
      </w:tr>
      <w:tr w:rsidR="009E7D06" w:rsidRPr="009E7D06" w:rsidTr="009E7D06">
        <w:trPr>
          <w:trHeight w:val="735"/>
        </w:trPr>
        <w:tc>
          <w:tcPr>
            <w:tcW w:w="9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3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9E7D06" w:rsidRPr="009E7D06" w:rsidRDefault="009E7D06" w:rsidP="009E7D06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Zostatok peňažných prostriedkov 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peňaž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ekvivalent. na konci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účt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obd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., upravený o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kurz.rozdiely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 vyčíslené ku dňu, ku ktorému sa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zost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</w:t>
            </w:r>
            <w:proofErr w:type="spellStart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>úč</w:t>
            </w:r>
            <w:proofErr w:type="spellEnd"/>
            <w:r w:rsidRPr="009E7D06">
              <w:rPr>
                <w:rFonts w:ascii="Arial CE" w:eastAsia="Times New Roman" w:hAnsi="Arial CE" w:cs="Arial CE"/>
                <w:b/>
                <w:bCs/>
                <w:sz w:val="18"/>
                <w:szCs w:val="18"/>
                <w:lang w:eastAsia="sk-SK"/>
              </w:rPr>
              <w:t xml:space="preserve">. závierka </w:t>
            </w:r>
          </w:p>
        </w:tc>
        <w:tc>
          <w:tcPr>
            <w:tcW w:w="2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-359 303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7D06" w:rsidRPr="009E7D06" w:rsidRDefault="009E7D06" w:rsidP="009E7D06">
            <w:pPr>
              <w:spacing w:after="0" w:line="240" w:lineRule="auto"/>
              <w:jc w:val="center"/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</w:pPr>
            <w:r w:rsidRPr="009E7D06">
              <w:rPr>
                <w:rFonts w:ascii="Arial CE" w:eastAsia="Times New Roman" w:hAnsi="Arial CE" w:cs="Arial CE"/>
                <w:sz w:val="18"/>
                <w:szCs w:val="18"/>
                <w:lang w:eastAsia="sk-SK"/>
              </w:rPr>
              <w:t>59 097</w:t>
            </w:r>
          </w:p>
        </w:tc>
      </w:tr>
    </w:tbl>
    <w:p w:rsidR="002D265E" w:rsidRDefault="002D265E"/>
    <w:sectPr w:rsidR="002D265E" w:rsidSect="002D26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E7D06"/>
    <w:rsid w:val="002D265E"/>
    <w:rsid w:val="009E7D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26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5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1347</Words>
  <Characters>7680</Characters>
  <Application>Microsoft Office Word</Application>
  <DocSecurity>0</DocSecurity>
  <Lines>64</Lines>
  <Paragraphs>18</Paragraphs>
  <ScaleCrop>false</ScaleCrop>
  <Company/>
  <LinksUpToDate>false</LinksUpToDate>
  <CharactersWithSpaces>9009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bezuchova</dc:creator>
  <cp:lastModifiedBy>bezuchova</cp:lastModifiedBy>
  <cp:revision>1</cp:revision>
  <dcterms:created xsi:type="dcterms:W3CDTF">2019-03-30T19:10:00Z</dcterms:created>
  <dcterms:modified xsi:type="dcterms:W3CDTF">2019-03-30T19:11:00Z</dcterms:modified>
</cp:coreProperties>
</file>