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F9C8029" w14:textId="77777777" w:rsidR="00382008" w:rsidRDefault="00AD574A">
      <w:pPr>
        <w:spacing w:after="18" w:line="259" w:lineRule="auto"/>
        <w:ind w:left="0" w:firstLine="0"/>
        <w:jc w:val="left"/>
      </w:pPr>
      <w:r>
        <w:t xml:space="preserve"> </w:t>
      </w:r>
    </w:p>
    <w:p w14:paraId="11ED985D" w14:textId="77777777" w:rsidR="00382008" w:rsidRDefault="00AD574A">
      <w:pPr>
        <w:spacing w:after="74" w:line="259" w:lineRule="auto"/>
        <w:ind w:left="0" w:firstLine="0"/>
        <w:jc w:val="left"/>
      </w:pPr>
      <w:r>
        <w:t xml:space="preserve"> </w:t>
      </w:r>
    </w:p>
    <w:p w14:paraId="62FAD7BD" w14:textId="4D5EE667" w:rsidR="00382008" w:rsidRDefault="00AD574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68" w:line="259" w:lineRule="auto"/>
        <w:ind w:left="72" w:right="68" w:firstLine="0"/>
        <w:jc w:val="center"/>
      </w:pPr>
      <w:r>
        <w:t xml:space="preserve">Poznámky k účtovnej závierke </w:t>
      </w:r>
      <w:proofErr w:type="spellStart"/>
      <w:r>
        <w:t>mikro</w:t>
      </w:r>
      <w:proofErr w:type="spellEnd"/>
      <w:r>
        <w:t xml:space="preserve"> účtovnej jednotky za rok 201</w:t>
      </w:r>
      <w:r w:rsidR="00222FD7">
        <w:t>8</w:t>
      </w:r>
      <w:bookmarkStart w:id="0" w:name="_GoBack"/>
      <w:bookmarkEnd w:id="0"/>
      <w:r>
        <w:t xml:space="preserve"> </w:t>
      </w:r>
    </w:p>
    <w:p w14:paraId="4C335117" w14:textId="0AABF46C" w:rsidR="00382008" w:rsidRDefault="00AD574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92" w:line="312" w:lineRule="auto"/>
        <w:ind w:left="156" w:right="68" w:hanging="84"/>
      </w:pPr>
      <w:r>
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t>mikro</w:t>
      </w:r>
      <w:proofErr w:type="spellEnd"/>
      <w:r>
        <w:t xml:space="preserve"> účtovné jednotky v znení neskorších predpisov (ostatná novela č.</w:t>
      </w:r>
      <w:r w:rsidR="00FA3AE5">
        <w:t xml:space="preserve"> </w:t>
      </w:r>
      <w:r>
        <w:t xml:space="preserve">MF/18008/2014-74 – FS č.10/2014) </w:t>
      </w:r>
    </w:p>
    <w:p w14:paraId="67BABA9E" w14:textId="77777777" w:rsidR="00382008" w:rsidRDefault="00AD574A">
      <w:pPr>
        <w:spacing w:after="15" w:line="259" w:lineRule="auto"/>
        <w:ind w:left="0" w:firstLine="0"/>
        <w:jc w:val="left"/>
      </w:pPr>
      <w:r>
        <w:t xml:space="preserve"> </w:t>
      </w:r>
    </w:p>
    <w:p w14:paraId="01962262" w14:textId="77777777" w:rsidR="00382008" w:rsidRDefault="00AD574A">
      <w:pPr>
        <w:numPr>
          <w:ilvl w:val="0"/>
          <w:numId w:val="1"/>
        </w:numPr>
        <w:ind w:right="104" w:hanging="348"/>
      </w:pPr>
      <w:r>
        <w:t xml:space="preserve">Identifikácia účtovnej jednotky </w:t>
      </w:r>
    </w:p>
    <w:p w14:paraId="77B1BB0D" w14:textId="77777777" w:rsidR="00382008" w:rsidRDefault="00AD574A">
      <w:pPr>
        <w:spacing w:after="25" w:line="259" w:lineRule="auto"/>
        <w:ind w:left="720" w:firstLine="0"/>
        <w:jc w:val="left"/>
      </w:pPr>
      <w:r>
        <w:t xml:space="preserve"> </w:t>
      </w:r>
    </w:p>
    <w:p w14:paraId="7861DD6D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  <w:r>
        <w:tab/>
        <w:t xml:space="preserve"> </w:t>
      </w:r>
    </w:p>
    <w:tbl>
      <w:tblPr>
        <w:tblStyle w:val="TableGrid"/>
        <w:tblW w:w="9965" w:type="dxa"/>
        <w:tblInd w:w="-108" w:type="dxa"/>
        <w:tblCellMar>
          <w:top w:w="119" w:type="dxa"/>
          <w:left w:w="108" w:type="dxa"/>
          <w:bottom w:w="41" w:type="dxa"/>
          <w:right w:w="115" w:type="dxa"/>
        </w:tblCellMar>
        <w:tblLook w:val="04A0" w:firstRow="1" w:lastRow="0" w:firstColumn="1" w:lastColumn="0" w:noHBand="0" w:noVBand="1"/>
      </w:tblPr>
      <w:tblGrid>
        <w:gridCol w:w="2304"/>
        <w:gridCol w:w="7661"/>
      </w:tblGrid>
      <w:tr w:rsidR="00382008" w14:paraId="79B0FDFC" w14:textId="77777777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78A624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IČO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88AA38B" w14:textId="016920C3" w:rsidR="00382008" w:rsidRDefault="00FA3AE5">
            <w:pPr>
              <w:spacing w:after="0" w:line="259" w:lineRule="auto"/>
              <w:ind w:left="0" w:firstLine="0"/>
              <w:jc w:val="left"/>
            </w:pPr>
            <w:r w:rsidRPr="00FA3AE5">
              <w:rPr>
                <w:b/>
                <w:sz w:val="18"/>
              </w:rPr>
              <w:t>47575271</w:t>
            </w:r>
          </w:p>
        </w:tc>
      </w:tr>
      <w:tr w:rsidR="00382008" w14:paraId="34C4D8DD" w14:textId="77777777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0C9B5E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DIČ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7CB1317F" w14:textId="30C2D96B" w:rsidR="00382008" w:rsidRDefault="00FA3AE5">
            <w:pPr>
              <w:spacing w:after="0" w:line="259" w:lineRule="auto"/>
              <w:ind w:left="0" w:firstLine="0"/>
              <w:jc w:val="left"/>
            </w:pPr>
            <w:r w:rsidRPr="00FA3AE5">
              <w:rPr>
                <w:b/>
                <w:sz w:val="18"/>
              </w:rPr>
              <w:t>2024092620</w:t>
            </w:r>
          </w:p>
        </w:tc>
      </w:tr>
      <w:tr w:rsidR="00382008" w14:paraId="06F5EBC4" w14:textId="77777777">
        <w:trPr>
          <w:trHeight w:val="398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05658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Obchodné meno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3BD79C9" w14:textId="2565A85A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WASECH</w:t>
            </w:r>
            <w:r w:rsidR="00AD574A" w:rsidRPr="00AD574A">
              <w:t xml:space="preserve"> </w:t>
            </w:r>
            <w:proofErr w:type="spellStart"/>
            <w:r w:rsidR="00AD574A" w:rsidRPr="00AD574A">
              <w:t>s.r.o</w:t>
            </w:r>
            <w:proofErr w:type="spellEnd"/>
            <w:r w:rsidR="00AD574A" w:rsidRPr="00AD574A">
              <w:t>.</w:t>
            </w:r>
          </w:p>
        </w:tc>
      </w:tr>
      <w:tr w:rsidR="00382008" w14:paraId="1AC9FB39" w14:textId="77777777">
        <w:trPr>
          <w:trHeight w:val="401"/>
        </w:trPr>
        <w:tc>
          <w:tcPr>
            <w:tcW w:w="2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26638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Sídlo</w:t>
            </w:r>
            <w:r>
              <w:rPr>
                <w:rFonts w:ascii="Calibri" w:eastAsia="Calibri" w:hAnsi="Calibri" w:cs="Calibri"/>
                <w:b/>
              </w:rPr>
              <w:t xml:space="preserve"> </w:t>
            </w:r>
          </w:p>
        </w:tc>
        <w:tc>
          <w:tcPr>
            <w:tcW w:w="7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10F825AC" w14:textId="7D6DA276" w:rsidR="00AD574A" w:rsidRDefault="00FA3AE5">
            <w:pPr>
              <w:spacing w:after="0" w:line="259" w:lineRule="auto"/>
              <w:ind w:left="0" w:firstLine="0"/>
              <w:jc w:val="left"/>
            </w:pPr>
            <w:r>
              <w:t>Na pastierskych</w:t>
            </w:r>
            <w:r w:rsidR="00AD574A">
              <w:t xml:space="preserve"> </w:t>
            </w:r>
            <w:r>
              <w:t>111</w:t>
            </w:r>
            <w:r w:rsidR="00AD574A">
              <w:t xml:space="preserve">, 032 </w:t>
            </w:r>
            <w:r>
              <w:t>61</w:t>
            </w:r>
            <w:r w:rsidR="00AD574A">
              <w:t xml:space="preserve"> </w:t>
            </w:r>
            <w:r>
              <w:t>Važec</w:t>
            </w:r>
          </w:p>
        </w:tc>
      </w:tr>
    </w:tbl>
    <w:p w14:paraId="51B774F9" w14:textId="77777777" w:rsidR="00382008" w:rsidRDefault="00AD574A">
      <w:pPr>
        <w:spacing w:after="51" w:line="259" w:lineRule="auto"/>
        <w:ind w:left="0" w:firstLine="0"/>
        <w:jc w:val="left"/>
      </w:pPr>
      <w:r>
        <w:t xml:space="preserve"> </w:t>
      </w:r>
    </w:p>
    <w:p w14:paraId="060F684D" w14:textId="77777777" w:rsidR="00382008" w:rsidRDefault="00AD574A">
      <w:pPr>
        <w:numPr>
          <w:ilvl w:val="0"/>
          <w:numId w:val="1"/>
        </w:numPr>
        <w:ind w:right="104" w:hanging="348"/>
      </w:pPr>
      <w:r>
        <w:t xml:space="preserve">Údaje o konsolidovanom celku - obchodné meno a sídlo konsolidujúcej účtovnej jednotky </w:t>
      </w:r>
    </w:p>
    <w:p w14:paraId="1820FE68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890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890"/>
      </w:tblGrid>
      <w:tr w:rsidR="00382008" w14:paraId="7AB9D971" w14:textId="77777777">
        <w:trPr>
          <w:trHeight w:val="6781"/>
        </w:trPr>
        <w:tc>
          <w:tcPr>
            <w:tcW w:w="9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CCAA9B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46D7BBC9" w14:textId="77777777" w:rsidR="00382008" w:rsidRDefault="00AD574A">
      <w:pPr>
        <w:spacing w:after="20" w:line="259" w:lineRule="auto"/>
        <w:ind w:left="0" w:firstLine="0"/>
        <w:jc w:val="left"/>
      </w:pPr>
      <w:r>
        <w:t xml:space="preserve"> </w:t>
      </w:r>
    </w:p>
    <w:p w14:paraId="5D4BF20C" w14:textId="77777777" w:rsidR="00382008" w:rsidRDefault="00AD574A">
      <w:pPr>
        <w:spacing w:after="17" w:line="259" w:lineRule="auto"/>
        <w:ind w:left="0" w:firstLine="0"/>
        <w:jc w:val="left"/>
      </w:pPr>
      <w:r>
        <w:t xml:space="preserve"> </w:t>
      </w:r>
    </w:p>
    <w:p w14:paraId="4591A301" w14:textId="77777777" w:rsidR="00382008" w:rsidRDefault="00AD574A">
      <w:pPr>
        <w:spacing w:after="17" w:line="259" w:lineRule="auto"/>
        <w:ind w:left="0" w:firstLine="0"/>
        <w:jc w:val="left"/>
      </w:pPr>
      <w:r>
        <w:lastRenderedPageBreak/>
        <w:t xml:space="preserve"> </w:t>
      </w:r>
    </w:p>
    <w:p w14:paraId="7F2745BC" w14:textId="77777777" w:rsidR="00382008" w:rsidRDefault="00AD574A">
      <w:pPr>
        <w:spacing w:after="17" w:line="259" w:lineRule="auto"/>
        <w:ind w:left="0" w:firstLine="0"/>
        <w:jc w:val="left"/>
      </w:pPr>
      <w:r>
        <w:t xml:space="preserve"> </w:t>
      </w:r>
    </w:p>
    <w:p w14:paraId="20AB3E7A" w14:textId="77777777" w:rsidR="00382008" w:rsidRDefault="00AD574A">
      <w:pPr>
        <w:spacing w:after="32" w:line="259" w:lineRule="auto"/>
        <w:ind w:left="0" w:firstLine="0"/>
        <w:jc w:val="left"/>
      </w:pPr>
      <w:r>
        <w:t xml:space="preserve"> </w:t>
      </w:r>
    </w:p>
    <w:p w14:paraId="6488877D" w14:textId="77777777" w:rsidR="00382008" w:rsidRDefault="00AD574A">
      <w:pPr>
        <w:spacing w:after="0" w:line="259" w:lineRule="auto"/>
        <w:ind w:left="0" w:firstLine="0"/>
        <w:jc w:val="left"/>
      </w:pPr>
      <w:r>
        <w:rPr>
          <w:b/>
          <w:sz w:val="22"/>
        </w:rPr>
        <w:t xml:space="preserve"> </w:t>
      </w:r>
    </w:p>
    <w:p w14:paraId="64C2B6F3" w14:textId="77777777" w:rsidR="00382008" w:rsidRDefault="00AD574A">
      <w:pPr>
        <w:ind w:left="10" w:right="104"/>
      </w:pPr>
      <w:r>
        <w:t xml:space="preserve">3. Priemerný prepočítaný počet zamestnancov. </w:t>
      </w:r>
    </w:p>
    <w:tbl>
      <w:tblPr>
        <w:tblStyle w:val="TableGrid"/>
        <w:tblW w:w="9688" w:type="dxa"/>
        <w:tblInd w:w="-108" w:type="dxa"/>
        <w:tblCellMar>
          <w:top w:w="3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382008" w14:paraId="3211CBD4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181BD" w14:textId="77777777" w:rsidR="00382008" w:rsidRDefault="00AD574A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AF3FE" w14:textId="77777777" w:rsidR="00382008" w:rsidRDefault="00AD574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3F4A4A" w14:textId="77777777" w:rsidR="00382008" w:rsidRDefault="00AD574A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382008" w14:paraId="567F40A8" w14:textId="77777777">
        <w:trPr>
          <w:trHeight w:val="47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C560C6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E8731" w14:textId="1CF175F5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350EA2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0 </w:t>
            </w:r>
          </w:p>
        </w:tc>
      </w:tr>
    </w:tbl>
    <w:p w14:paraId="6AE05BC6" w14:textId="77777777" w:rsidR="00382008" w:rsidRDefault="00AD574A">
      <w:pPr>
        <w:spacing w:after="266" w:line="259" w:lineRule="auto"/>
        <w:ind w:left="0" w:firstLine="0"/>
        <w:jc w:val="left"/>
      </w:pPr>
      <w:r>
        <w:t xml:space="preserve"> </w:t>
      </w:r>
    </w:p>
    <w:p w14:paraId="3C2DA69A" w14:textId="77777777" w:rsidR="00382008" w:rsidRDefault="00AD574A">
      <w:pPr>
        <w:pStyle w:val="Nadpis1"/>
      </w:pPr>
      <w:r>
        <w:t xml:space="preserve">Článok II </w:t>
      </w:r>
    </w:p>
    <w:p w14:paraId="3E5D3C89" w14:textId="77777777" w:rsidR="00382008" w:rsidRDefault="00AD574A">
      <w:pPr>
        <w:spacing w:line="384" w:lineRule="auto"/>
        <w:ind w:left="0" w:right="3" w:firstLine="2879"/>
      </w:pPr>
      <w:r>
        <w:rPr>
          <w:b/>
        </w:rPr>
        <w:t xml:space="preserve">Informácie o prijatých postupoch </w:t>
      </w:r>
      <w:r>
        <w:t xml:space="preserve">1. Informácia, či je účtovná závierka zostavená za splnenia predpokladu, že účtovná jednotka bude nepretržite pokračovať vo svojej činnosti: </w:t>
      </w:r>
    </w:p>
    <w:p w14:paraId="19E81E67" w14:textId="77777777" w:rsidR="00382008" w:rsidRDefault="00AD574A">
      <w:pPr>
        <w:spacing w:after="15" w:line="259" w:lineRule="auto"/>
        <w:ind w:left="0" w:firstLine="0"/>
        <w:jc w:val="left"/>
      </w:pPr>
      <w:r>
        <w:t xml:space="preserve"> </w:t>
      </w:r>
    </w:p>
    <w:p w14:paraId="78E30598" w14:textId="77777777" w:rsidR="00382008" w:rsidRDefault="00AD574A">
      <w:pPr>
        <w:numPr>
          <w:ilvl w:val="0"/>
          <w:numId w:val="2"/>
        </w:numPr>
        <w:ind w:right="2" w:hanging="221"/>
      </w:pPr>
      <w:r>
        <w:t xml:space="preserve">Spôsob oceňovania jednotlivých položiek majetku a záväzkov, a to: </w:t>
      </w:r>
    </w:p>
    <w:p w14:paraId="385A908E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6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382008" w14:paraId="6A4A8433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866A4" w14:textId="77777777" w:rsidR="00382008" w:rsidRDefault="00AD574A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646E5" w14:textId="77777777" w:rsidR="00382008" w:rsidRDefault="00AD574A">
            <w:pPr>
              <w:spacing w:after="0" w:line="259" w:lineRule="auto"/>
              <w:ind w:left="1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382008" w14:paraId="1DE96064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E7D88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29E8C" w14:textId="1C28FAD1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Obstarávacia</w:t>
            </w:r>
            <w:r w:rsidR="00AD574A">
              <w:t xml:space="preserve"> cena </w:t>
            </w:r>
          </w:p>
        </w:tc>
      </w:tr>
      <w:tr w:rsidR="00382008" w14:paraId="3E9EA2DF" w14:textId="77777777">
        <w:trPr>
          <w:trHeight w:val="34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2395CD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69929" w14:textId="71229B60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Obstarávacia</w:t>
            </w:r>
            <w:r w:rsidR="00AD574A">
              <w:t xml:space="preserve"> cena </w:t>
            </w:r>
          </w:p>
        </w:tc>
      </w:tr>
      <w:tr w:rsidR="00382008" w14:paraId="0F22B120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B0AEB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EC544" w14:textId="063EE9D5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Menovitá</w:t>
            </w:r>
            <w:r w:rsidR="00AD574A">
              <w:t xml:space="preserve"> hodnota </w:t>
            </w:r>
          </w:p>
        </w:tc>
      </w:tr>
      <w:tr w:rsidR="00382008" w14:paraId="0710819B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1CFFF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54C65" w14:textId="4A94567B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Obstarávacia</w:t>
            </w:r>
            <w:r w:rsidR="00AD574A">
              <w:t xml:space="preserve"> cena </w:t>
            </w:r>
          </w:p>
        </w:tc>
      </w:tr>
      <w:tr w:rsidR="00382008" w14:paraId="178A9836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8D2A7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6251D" w14:textId="5568BCC2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Vlastne </w:t>
            </w:r>
            <w:r w:rsidR="00FA3AE5">
              <w:t>náklady</w:t>
            </w:r>
            <w:r>
              <w:t xml:space="preserve"> </w:t>
            </w:r>
          </w:p>
        </w:tc>
      </w:tr>
      <w:tr w:rsidR="00382008" w14:paraId="583ABE43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E1ED1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Vlastné pohľadávky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1118A" w14:textId="58382F09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Menovitá</w:t>
            </w:r>
            <w:r w:rsidR="00AD574A">
              <w:t xml:space="preserve"> hodnota </w:t>
            </w:r>
          </w:p>
        </w:tc>
      </w:tr>
      <w:tr w:rsidR="00382008" w14:paraId="5AE7259B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A1F617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Kúpené pohľadávky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AC3D2" w14:textId="5E0DEA24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Menovitá</w:t>
            </w:r>
            <w:r w:rsidR="00AD574A">
              <w:t xml:space="preserve"> hodnota </w:t>
            </w:r>
          </w:p>
        </w:tc>
      </w:tr>
      <w:tr w:rsidR="00382008" w14:paraId="0C0317DE" w14:textId="77777777">
        <w:trPr>
          <w:trHeight w:val="348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9A8EBC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2C3EC" w14:textId="5AC48844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Menovitá</w:t>
            </w:r>
            <w:r w:rsidR="00AD574A">
              <w:t xml:space="preserve"> hodnota </w:t>
            </w:r>
          </w:p>
        </w:tc>
      </w:tr>
      <w:tr w:rsidR="00382008" w14:paraId="64059FA7" w14:textId="77777777">
        <w:trPr>
          <w:trHeight w:val="351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75F1C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C8AF9B" w14:textId="34ACF968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Menovitá</w:t>
            </w:r>
            <w:r w:rsidR="00AD574A">
              <w:t xml:space="preserve"> hodnota </w:t>
            </w:r>
          </w:p>
        </w:tc>
      </w:tr>
      <w:tr w:rsidR="00382008" w14:paraId="7761DB10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ABB69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Dlhopisy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47AA4" w14:textId="04103401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Menovitá</w:t>
            </w:r>
            <w:r w:rsidR="00AD574A">
              <w:t xml:space="preserve"> hodnota </w:t>
            </w:r>
          </w:p>
        </w:tc>
      </w:tr>
      <w:tr w:rsidR="00382008" w14:paraId="12D50B63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DEDD3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Pôžičky a úvery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39789E" w14:textId="02BB1A05" w:rsidR="00382008" w:rsidRDefault="00FA3AE5">
            <w:pPr>
              <w:spacing w:after="0" w:line="259" w:lineRule="auto"/>
              <w:ind w:left="0" w:firstLine="0"/>
              <w:jc w:val="left"/>
            </w:pPr>
            <w:r>
              <w:t>Menovitá</w:t>
            </w:r>
            <w:r w:rsidR="00AD574A">
              <w:t xml:space="preserve"> hodnota </w:t>
            </w:r>
          </w:p>
        </w:tc>
      </w:tr>
      <w:tr w:rsidR="00382008" w14:paraId="7F444A97" w14:textId="77777777">
        <w:trPr>
          <w:trHeight w:val="350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28979" w14:textId="7777777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 xml:space="preserve">Derivátové operácie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0AEF2" w14:textId="709889E7" w:rsidR="00382008" w:rsidRDefault="00AD574A">
            <w:pPr>
              <w:spacing w:after="0" w:line="259" w:lineRule="auto"/>
              <w:ind w:left="0" w:firstLine="0"/>
              <w:jc w:val="left"/>
            </w:pPr>
            <w:r>
              <w:t>Menov</w:t>
            </w:r>
            <w:r w:rsidR="00DC6230">
              <w:t>i</w:t>
            </w:r>
            <w:r>
              <w:t>t</w:t>
            </w:r>
            <w:r w:rsidR="00DC6230">
              <w:t>á</w:t>
            </w:r>
            <w:r>
              <w:t xml:space="preserve"> hodnota </w:t>
            </w:r>
          </w:p>
        </w:tc>
      </w:tr>
    </w:tbl>
    <w:p w14:paraId="79EE7C9C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p w14:paraId="4D2F7351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p w14:paraId="3067D400" w14:textId="52A6A1F8" w:rsidR="00382008" w:rsidRDefault="00AD574A">
      <w:pPr>
        <w:numPr>
          <w:ilvl w:val="0"/>
          <w:numId w:val="2"/>
        </w:numPr>
        <w:ind w:right="2" w:hanging="221"/>
      </w:pPr>
      <w:r>
        <w:t xml:space="preserve">Spôsob zostavenia odpisového plánu pre jednotlivé druhy dlhodobého hmotného majetku a dlhodobého nehmotného majetku, pričom sa uvádza doba odpisovania, použité sadzby odpisov a odpisové metódy pri určení odpisov: ku dnu zostavenia </w:t>
      </w:r>
      <w:r w:rsidR="00DC6230">
        <w:t>poznámok</w:t>
      </w:r>
      <w:r>
        <w:t xml:space="preserve"> </w:t>
      </w:r>
      <w:r w:rsidR="00DC6230">
        <w:t>spoločnosť</w:t>
      </w:r>
      <w:r>
        <w:t xml:space="preserve"> </w:t>
      </w:r>
      <w:r w:rsidR="00DC6230">
        <w:t>nemá</w:t>
      </w:r>
      <w:r>
        <w:t xml:space="preserve"> </w:t>
      </w:r>
      <w:r w:rsidR="00DC6230">
        <w:t>odpisovaný</w:t>
      </w:r>
      <w:r>
        <w:t xml:space="preserve"> majetok </w:t>
      </w:r>
    </w:p>
    <w:p w14:paraId="1A3CDB38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p w14:paraId="2BB2B74E" w14:textId="71EC5D94" w:rsidR="00382008" w:rsidRDefault="00AD574A">
      <w:pPr>
        <w:numPr>
          <w:ilvl w:val="0"/>
          <w:numId w:val="2"/>
        </w:numPr>
        <w:ind w:right="2" w:hanging="221"/>
      </w:pPr>
      <w:r>
        <w:t xml:space="preserve">Zmeny účtovných  zásad  a zmeny účtovných  metód  s uvedením  dôvodu  týchto  zmien a vyčíslením ich  vplyvu  na  finančnú  hodnotu  majetku,  záväzkov,  základného  imania a výsledku hospodárenia účtovnej jednotky: </w:t>
      </w:r>
      <w:r w:rsidR="00DC6230">
        <w:t>Neuskutočnil</w:t>
      </w:r>
      <w:r>
        <w:t xml:space="preserve"> sa  </w:t>
      </w:r>
    </w:p>
    <w:p w14:paraId="022EFB83" w14:textId="77777777" w:rsidR="00382008" w:rsidRDefault="00AD574A">
      <w:pPr>
        <w:spacing w:after="15" w:line="259" w:lineRule="auto"/>
        <w:ind w:left="0" w:firstLine="0"/>
        <w:jc w:val="left"/>
      </w:pPr>
      <w:r>
        <w:t xml:space="preserve"> </w:t>
      </w:r>
    </w:p>
    <w:p w14:paraId="5F7391B3" w14:textId="055B600D" w:rsidR="00382008" w:rsidRDefault="00AD574A">
      <w:pPr>
        <w:numPr>
          <w:ilvl w:val="0"/>
          <w:numId w:val="2"/>
        </w:numPr>
        <w:ind w:right="2" w:hanging="221"/>
      </w:pPr>
      <w:r>
        <w:t xml:space="preserve">Informácie o dotáciách a ich oceňovanie v účtovníctve: </w:t>
      </w:r>
      <w:r w:rsidR="00DC6230">
        <w:t>nemá</w:t>
      </w:r>
      <w:r>
        <w:t xml:space="preserve"> </w:t>
      </w:r>
    </w:p>
    <w:p w14:paraId="6FA97A4F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p w14:paraId="53C62A53" w14:textId="52AB24B4" w:rsidR="00382008" w:rsidRDefault="00AD574A">
      <w:pPr>
        <w:numPr>
          <w:ilvl w:val="0"/>
          <w:numId w:val="2"/>
        </w:numPr>
        <w:spacing w:after="227"/>
        <w:ind w:right="2" w:hanging="221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</w:t>
      </w:r>
      <w:r>
        <w:lastRenderedPageBreak/>
        <w:t xml:space="preserve">môže uviesť aj účtovanie nevýznamných chýb minulých účtovných období v bežnom účtovnom období s uvedením vplyvu na výsledok hospodárenia bežného účtovného obdobia: Nebolo </w:t>
      </w:r>
      <w:r w:rsidR="00FA3AE5">
        <w:t>účtovane</w:t>
      </w:r>
      <w:r>
        <w:t xml:space="preserve"> o </w:t>
      </w:r>
      <w:r w:rsidR="00FA3AE5">
        <w:t>významných</w:t>
      </w:r>
      <w:r>
        <w:t xml:space="preserve"> </w:t>
      </w:r>
      <w:r w:rsidR="00FA3AE5">
        <w:t>chybách</w:t>
      </w:r>
      <w:r>
        <w:t xml:space="preserve"> min. </w:t>
      </w:r>
      <w:r w:rsidR="00FA3AE5">
        <w:t>období</w:t>
      </w:r>
      <w:r>
        <w:t xml:space="preserve"> </w:t>
      </w:r>
    </w:p>
    <w:p w14:paraId="74529548" w14:textId="77777777" w:rsidR="00382008" w:rsidRDefault="00AD574A">
      <w:pPr>
        <w:spacing w:after="233" w:line="259" w:lineRule="auto"/>
        <w:ind w:left="0" w:firstLine="0"/>
        <w:jc w:val="left"/>
      </w:pPr>
      <w:r>
        <w:t xml:space="preserve"> </w:t>
      </w:r>
    </w:p>
    <w:p w14:paraId="1F35D0E9" w14:textId="77777777" w:rsidR="00382008" w:rsidRDefault="00AD574A">
      <w:pPr>
        <w:spacing w:after="0" w:line="259" w:lineRule="auto"/>
        <w:ind w:left="0" w:firstLine="0"/>
        <w:jc w:val="left"/>
      </w:pPr>
      <w:r>
        <w:t xml:space="preserve"> </w:t>
      </w:r>
    </w:p>
    <w:p w14:paraId="6E9C47E5" w14:textId="77777777" w:rsidR="00382008" w:rsidRDefault="00AD574A">
      <w:pPr>
        <w:pStyle w:val="Nadpis1"/>
        <w:spacing w:after="240"/>
        <w:ind w:right="156"/>
      </w:pPr>
      <w:r>
        <w:t xml:space="preserve">Článok III Informácie, ktoré vysvetľujú a dopĺňajú súvahu a výkaz ziskov a strát </w:t>
      </w:r>
    </w:p>
    <w:p w14:paraId="7C7F0071" w14:textId="77777777" w:rsidR="00382008" w:rsidRDefault="00AD574A">
      <w:pPr>
        <w:spacing w:after="190" w:line="259" w:lineRule="auto"/>
        <w:ind w:left="0" w:firstLine="0"/>
        <w:jc w:val="left"/>
      </w:pPr>
      <w:r>
        <w:t xml:space="preserve"> </w:t>
      </w:r>
    </w:p>
    <w:p w14:paraId="2F40F0C1" w14:textId="69A5AB7D" w:rsidR="00382008" w:rsidRDefault="00AD574A">
      <w:pPr>
        <w:numPr>
          <w:ilvl w:val="0"/>
          <w:numId w:val="3"/>
        </w:numPr>
        <w:ind w:right="104" w:hanging="221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FA3AE5">
        <w:t>Neúčtovalo</w:t>
      </w:r>
      <w:r>
        <w:t xml:space="preserve"> sa. </w:t>
      </w:r>
    </w:p>
    <w:p w14:paraId="6960DFC5" w14:textId="77777777" w:rsidR="00382008" w:rsidRDefault="00AD574A">
      <w:pPr>
        <w:spacing w:after="15" w:line="259" w:lineRule="auto"/>
        <w:ind w:left="101" w:firstLine="0"/>
        <w:jc w:val="left"/>
      </w:pPr>
      <w:r>
        <w:t xml:space="preserve"> </w:t>
      </w:r>
    </w:p>
    <w:p w14:paraId="44758998" w14:textId="77777777" w:rsidR="00382008" w:rsidRDefault="00AD574A">
      <w:pPr>
        <w:numPr>
          <w:ilvl w:val="0"/>
          <w:numId w:val="3"/>
        </w:numPr>
        <w:ind w:right="104" w:hanging="221"/>
      </w:pPr>
      <w:r>
        <w:t xml:space="preserve">Informácie o záväzkoch, a to: </w:t>
      </w:r>
    </w:p>
    <w:p w14:paraId="6C2C5DD0" w14:textId="77777777" w:rsidR="00382008" w:rsidRDefault="00AD574A">
      <w:pPr>
        <w:spacing w:after="15" w:line="259" w:lineRule="auto"/>
        <w:ind w:left="101" w:firstLine="0"/>
        <w:jc w:val="left"/>
      </w:pPr>
      <w:r>
        <w:t xml:space="preserve"> </w:t>
      </w:r>
    </w:p>
    <w:p w14:paraId="7D17ED58" w14:textId="642B0B40" w:rsidR="00382008" w:rsidRDefault="00AD574A">
      <w:pPr>
        <w:numPr>
          <w:ilvl w:val="0"/>
          <w:numId w:val="4"/>
        </w:numPr>
        <w:ind w:right="104" w:hanging="123"/>
      </w:pPr>
      <w:r>
        <w:t xml:space="preserve">celkovej sume záväzkov so zostatkovou dobou splatnosti dlhšou ako päť rokov. </w:t>
      </w:r>
      <w:r w:rsidR="00FA3AE5">
        <w:t>nemá</w:t>
      </w:r>
      <w:r>
        <w:t xml:space="preserve"> </w:t>
      </w:r>
    </w:p>
    <w:p w14:paraId="19F941AE" w14:textId="77777777" w:rsidR="00382008" w:rsidRDefault="00AD574A">
      <w:pPr>
        <w:spacing w:after="15" w:line="259" w:lineRule="auto"/>
        <w:ind w:left="101" w:firstLine="0"/>
        <w:jc w:val="left"/>
      </w:pPr>
      <w:r>
        <w:t xml:space="preserve"> </w:t>
      </w:r>
    </w:p>
    <w:p w14:paraId="0A597BAB" w14:textId="07135A73" w:rsidR="00382008" w:rsidRDefault="00AD574A">
      <w:pPr>
        <w:numPr>
          <w:ilvl w:val="0"/>
          <w:numId w:val="4"/>
        </w:numPr>
        <w:ind w:right="104" w:hanging="123"/>
      </w:pPr>
      <w:r>
        <w:t xml:space="preserve">celkovej sume zabezpečených záväzkov, opis a spôsoby zabezpečenia záväzkov: </w:t>
      </w:r>
      <w:r w:rsidR="00FA3AE5">
        <w:t>nemá</w:t>
      </w:r>
      <w:r>
        <w:t xml:space="preserve"> </w:t>
      </w:r>
    </w:p>
    <w:p w14:paraId="25E9FF3A" w14:textId="77777777" w:rsidR="00382008" w:rsidRDefault="00AD574A">
      <w:pPr>
        <w:spacing w:after="18" w:line="259" w:lineRule="auto"/>
        <w:ind w:left="101" w:firstLine="0"/>
        <w:jc w:val="left"/>
      </w:pPr>
      <w:r>
        <w:t xml:space="preserve"> </w:t>
      </w:r>
    </w:p>
    <w:p w14:paraId="1CF11F13" w14:textId="1268D44B" w:rsidR="00382008" w:rsidRDefault="00AD574A">
      <w:pPr>
        <w:numPr>
          <w:ilvl w:val="0"/>
          <w:numId w:val="5"/>
        </w:numPr>
        <w:ind w:right="104" w:hanging="221"/>
      </w:pPr>
      <w:r>
        <w:t xml:space="preserve">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</w:t>
      </w:r>
      <w:r w:rsidR="00FA3AE5">
        <w:t>Nemá</w:t>
      </w:r>
      <w:r>
        <w:t xml:space="preserve"> </w:t>
      </w:r>
    </w:p>
    <w:p w14:paraId="6941EEEC" w14:textId="77777777" w:rsidR="00382008" w:rsidRDefault="00AD574A">
      <w:pPr>
        <w:spacing w:after="16" w:line="259" w:lineRule="auto"/>
        <w:ind w:left="101" w:firstLine="0"/>
        <w:jc w:val="left"/>
      </w:pPr>
      <w:r>
        <w:t xml:space="preserve"> </w:t>
      </w:r>
    </w:p>
    <w:p w14:paraId="2177B777" w14:textId="77777777" w:rsidR="00382008" w:rsidRDefault="00AD574A">
      <w:pPr>
        <w:numPr>
          <w:ilvl w:val="0"/>
          <w:numId w:val="5"/>
        </w:numPr>
        <w:ind w:right="104" w:hanging="221"/>
      </w:pPr>
      <w:r>
        <w:t xml:space="preserve">Informácie o orgánoch účtovnej jednotky, a to: </w:t>
      </w:r>
    </w:p>
    <w:p w14:paraId="08C62102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33ECF5DC" w14:textId="77777777" w:rsidR="00382008" w:rsidRDefault="00AD574A">
      <w:pPr>
        <w:numPr>
          <w:ilvl w:val="0"/>
          <w:numId w:val="6"/>
        </w:numPr>
        <w:ind w:right="104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orgány. </w:t>
      </w:r>
    </w:p>
    <w:p w14:paraId="24A0D23D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48AE356B" w14:textId="77777777" w:rsidR="00382008" w:rsidRDefault="00AD574A">
      <w:pPr>
        <w:numPr>
          <w:ilvl w:val="0"/>
          <w:numId w:val="6"/>
        </w:numPr>
        <w:ind w:right="104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orgány. </w:t>
      </w:r>
    </w:p>
    <w:p w14:paraId="5E4419BE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759C7FFD" w14:textId="77777777" w:rsidR="00382008" w:rsidRDefault="00AD574A">
      <w:pPr>
        <w:numPr>
          <w:ilvl w:val="0"/>
          <w:numId w:val="6"/>
        </w:numPr>
        <w:ind w:right="104"/>
      </w:pPr>
      <w:r>
        <w:t xml:space="preserve">hlavných podmienkach, na základe ktorých im boli záruky alebo iné zabezpečenie a pôžičky poskytnuté; pri pôžičkách sa uvádzajú úrokové sadzby. </w:t>
      </w:r>
    </w:p>
    <w:p w14:paraId="0FE6F151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29C47330" w14:textId="77777777" w:rsidR="00382008" w:rsidRDefault="00AD574A">
      <w:pPr>
        <w:numPr>
          <w:ilvl w:val="0"/>
          <w:numId w:val="6"/>
        </w:numPr>
        <w:ind w:right="104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083CC34" w14:textId="77777777" w:rsidR="00382008" w:rsidRDefault="00AD574A">
      <w:pPr>
        <w:spacing w:after="16" w:line="259" w:lineRule="auto"/>
        <w:ind w:left="101" w:firstLine="0"/>
        <w:jc w:val="left"/>
      </w:pPr>
      <w:r>
        <w:t xml:space="preserve"> </w:t>
      </w:r>
    </w:p>
    <w:p w14:paraId="0B3DE9F2" w14:textId="77777777" w:rsidR="00382008" w:rsidRDefault="00AD574A">
      <w:pPr>
        <w:ind w:left="96" w:right="104"/>
      </w:pPr>
      <w:r>
        <w:t xml:space="preserve">5. Informácie o povinnostiach účtovnej jednotky, a to: </w:t>
      </w:r>
    </w:p>
    <w:p w14:paraId="6144908D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1E6A4E70" w14:textId="4C676EAA" w:rsidR="00382008" w:rsidRDefault="00AD574A">
      <w:pPr>
        <w:numPr>
          <w:ilvl w:val="0"/>
          <w:numId w:val="7"/>
        </w:numPr>
        <w:ind w:right="104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</w:t>
      </w:r>
      <w:r w:rsidR="00FA3AE5">
        <w:t>Neúčtovala</w:t>
      </w:r>
      <w:r>
        <w:t xml:space="preserve"> </w:t>
      </w:r>
    </w:p>
    <w:p w14:paraId="6F4FD0AA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6404E984" w14:textId="33BD9D89" w:rsidR="00382008" w:rsidRDefault="00AD574A">
      <w:pPr>
        <w:numPr>
          <w:ilvl w:val="0"/>
          <w:numId w:val="7"/>
        </w:numPr>
        <w:ind w:right="104"/>
      </w:pPr>
      <w:r>
        <w:lastRenderedPageBreak/>
        <w:t xml:space="preserve">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  <w:r w:rsidR="00FA3AE5">
        <w:t>Nemá</w:t>
      </w:r>
      <w:r>
        <w:t xml:space="preserve"> </w:t>
      </w:r>
    </w:p>
    <w:p w14:paraId="2B7F4C30" w14:textId="77777777" w:rsidR="00382008" w:rsidRDefault="00AD574A">
      <w:pPr>
        <w:spacing w:after="13" w:line="259" w:lineRule="auto"/>
        <w:ind w:left="101" w:firstLine="0"/>
        <w:jc w:val="left"/>
      </w:pPr>
      <w:r>
        <w:t xml:space="preserve"> </w:t>
      </w:r>
    </w:p>
    <w:p w14:paraId="4D9AA21B" w14:textId="3B048584" w:rsidR="00382008" w:rsidRDefault="00AD574A">
      <w:pPr>
        <w:numPr>
          <w:ilvl w:val="0"/>
          <w:numId w:val="7"/>
        </w:numPr>
        <w:ind w:right="104"/>
      </w:pPr>
      <w:r>
        <w:t xml:space="preserve">opise významných finančných povinností a významných podmienených záväzkov, a to celkovej sume významných finančných povinností a významných podmienených záväzkoch voči dcérskej účtovnej jednotke a účtovnej jednotke s podstatným vplyvom. </w:t>
      </w:r>
      <w:r w:rsidR="00FA3AE5">
        <w:t>Neúčtovala</w:t>
      </w:r>
      <w:r>
        <w:t xml:space="preserve"> </w:t>
      </w:r>
    </w:p>
    <w:p w14:paraId="4049C963" w14:textId="77777777" w:rsidR="00382008" w:rsidRDefault="00AD574A">
      <w:pPr>
        <w:spacing w:after="0" w:line="259" w:lineRule="auto"/>
        <w:ind w:left="101" w:firstLine="0"/>
        <w:jc w:val="left"/>
      </w:pPr>
      <w:r>
        <w:t xml:space="preserve"> </w:t>
      </w:r>
    </w:p>
    <w:p w14:paraId="69BFC429" w14:textId="77777777" w:rsidR="00382008" w:rsidRDefault="00AD574A">
      <w:pPr>
        <w:spacing w:after="0" w:line="259" w:lineRule="auto"/>
        <w:ind w:left="0" w:firstLine="0"/>
        <w:jc w:val="left"/>
      </w:pPr>
      <w:r>
        <w:rPr>
          <w:sz w:val="22"/>
        </w:rPr>
        <w:t xml:space="preserve"> </w:t>
      </w:r>
    </w:p>
    <w:p w14:paraId="7CD559FE" w14:textId="77777777" w:rsidR="00382008" w:rsidRDefault="00AD574A">
      <w:pPr>
        <w:spacing w:after="13" w:line="259" w:lineRule="auto"/>
        <w:ind w:left="0" w:firstLine="0"/>
        <w:jc w:val="left"/>
      </w:pPr>
      <w:r>
        <w:rPr>
          <w:sz w:val="22"/>
        </w:rPr>
        <w:t xml:space="preserve"> </w:t>
      </w:r>
    </w:p>
    <w:p w14:paraId="1FEA6434" w14:textId="022A1170" w:rsidR="00382008" w:rsidRDefault="00AD574A">
      <w:pPr>
        <w:numPr>
          <w:ilvl w:val="0"/>
          <w:numId w:val="7"/>
        </w:numPr>
        <w:ind w:right="104"/>
      </w:pPr>
      <w:r>
        <w:t xml:space="preserve">opise významných povinností účtovnej jednotky vyplývajúcich z dôchodkových programov pre zamestnancov. </w:t>
      </w:r>
      <w:r w:rsidR="00FA3AE5">
        <w:t>Neúčtovala</w:t>
      </w:r>
      <w:r>
        <w:t xml:space="preserve"> </w:t>
      </w:r>
    </w:p>
    <w:p w14:paraId="7E12ED56" w14:textId="77777777" w:rsidR="00382008" w:rsidRDefault="00AD574A">
      <w:pPr>
        <w:spacing w:after="16" w:line="259" w:lineRule="auto"/>
        <w:ind w:left="101" w:firstLine="0"/>
        <w:jc w:val="left"/>
      </w:pPr>
      <w:r>
        <w:t xml:space="preserve"> </w:t>
      </w:r>
    </w:p>
    <w:p w14:paraId="37280344" w14:textId="4352DE20" w:rsidR="00382008" w:rsidRDefault="00AD574A">
      <w:pPr>
        <w:ind w:left="0" w:right="104" w:firstLine="101"/>
      </w:pPr>
      <w: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</w:t>
      </w:r>
      <w:r w:rsidR="00FA3AE5">
        <w:t>Neúčtovala</w:t>
      </w:r>
      <w:r>
        <w:t xml:space="preserve"> </w:t>
      </w:r>
    </w:p>
    <w:sectPr w:rsidR="00382008">
      <w:headerReference w:type="even" r:id="rId7"/>
      <w:headerReference w:type="default" r:id="rId8"/>
      <w:headerReference w:type="first" r:id="rId9"/>
      <w:pgSz w:w="11906" w:h="16838"/>
      <w:pgMar w:top="960" w:right="1085" w:bottom="1447" w:left="1080" w:header="67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9898F0" w14:textId="77777777" w:rsidR="00183BC6" w:rsidRDefault="00AD574A">
      <w:pPr>
        <w:spacing w:after="0" w:line="240" w:lineRule="auto"/>
      </w:pPr>
      <w:r>
        <w:separator/>
      </w:r>
    </w:p>
  </w:endnote>
  <w:endnote w:type="continuationSeparator" w:id="0">
    <w:p w14:paraId="04670843" w14:textId="77777777" w:rsidR="00183BC6" w:rsidRDefault="00AD57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9074D4" w14:textId="77777777" w:rsidR="00183BC6" w:rsidRDefault="00AD574A">
      <w:pPr>
        <w:spacing w:after="0" w:line="240" w:lineRule="auto"/>
      </w:pPr>
      <w:r>
        <w:separator/>
      </w:r>
    </w:p>
  </w:footnote>
  <w:footnote w:type="continuationSeparator" w:id="0">
    <w:p w14:paraId="4A848D23" w14:textId="77777777" w:rsidR="00183BC6" w:rsidRDefault="00AD57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14FA8D4" w14:textId="77777777" w:rsidR="00382008" w:rsidRDefault="00AD574A">
    <w:pPr>
      <w:tabs>
        <w:tab w:val="center" w:pos="4019"/>
        <w:tab w:val="center" w:pos="7274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>
      <w:rPr>
        <w:b/>
        <w:sz w:val="22"/>
      </w:rPr>
      <w:t xml:space="preserve">  </w:t>
    </w:r>
    <w:r>
      <w:rPr>
        <w:b/>
        <w:sz w:val="18"/>
      </w:rPr>
      <w:t xml:space="preserve"> </w:t>
    </w:r>
    <w:r>
      <w:rPr>
        <w:b/>
        <w:sz w:val="18"/>
      </w:rPr>
      <w:tab/>
      <w:t xml:space="preserve">DIČ: </w:t>
    </w:r>
    <w:r>
      <w:rPr>
        <w:b/>
        <w:sz w:val="22"/>
      </w:rPr>
      <w:t xml:space="preserve"> </w:t>
    </w:r>
  </w:p>
  <w:p w14:paraId="780CAF18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14:paraId="19A62302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130C2F" w14:textId="75CF18E5" w:rsidR="00382008" w:rsidRDefault="00AD574A">
    <w:pPr>
      <w:tabs>
        <w:tab w:val="center" w:pos="4019"/>
        <w:tab w:val="center" w:pos="7274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>
      <w:rPr>
        <w:b/>
        <w:sz w:val="22"/>
      </w:rPr>
      <w:t xml:space="preserve">  </w:t>
    </w:r>
    <w:r>
      <w:rPr>
        <w:b/>
        <w:sz w:val="18"/>
      </w:rPr>
      <w:t xml:space="preserve"> </w:t>
    </w:r>
    <w:r w:rsidR="00FA3AE5">
      <w:rPr>
        <w:b/>
        <w:sz w:val="18"/>
      </w:rPr>
      <w:t>47575271</w:t>
    </w:r>
    <w:r>
      <w:rPr>
        <w:b/>
        <w:sz w:val="18"/>
      </w:rPr>
      <w:tab/>
      <w:t xml:space="preserve">DIČ: </w:t>
    </w:r>
    <w:r>
      <w:rPr>
        <w:b/>
        <w:sz w:val="22"/>
      </w:rPr>
      <w:t xml:space="preserve"> </w:t>
    </w:r>
    <w:r w:rsidR="00FA3AE5">
      <w:rPr>
        <w:b/>
        <w:sz w:val="22"/>
      </w:rPr>
      <w:t>2024092620</w:t>
    </w:r>
  </w:p>
  <w:p w14:paraId="63C72F14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14:paraId="6B660175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BB3BFFC" w14:textId="77777777" w:rsidR="00382008" w:rsidRDefault="00AD574A">
    <w:pPr>
      <w:tabs>
        <w:tab w:val="center" w:pos="4019"/>
        <w:tab w:val="center" w:pos="7274"/>
      </w:tabs>
      <w:spacing w:after="0" w:line="259" w:lineRule="auto"/>
      <w:ind w:left="-396" w:firstLine="0"/>
      <w:jc w:val="left"/>
    </w:pPr>
    <w:r>
      <w:rPr>
        <w:b/>
        <w:sz w:val="18"/>
      </w:rPr>
      <w:t xml:space="preserve">Poznámky </w:t>
    </w:r>
    <w:proofErr w:type="spellStart"/>
    <w:r>
      <w:rPr>
        <w:b/>
        <w:sz w:val="18"/>
      </w:rPr>
      <w:t>Úč</w:t>
    </w:r>
    <w:proofErr w:type="spellEnd"/>
    <w:r>
      <w:rPr>
        <w:b/>
        <w:sz w:val="18"/>
      </w:rPr>
      <w:t xml:space="preserve"> MÚJ 3 – 01     </w:t>
    </w:r>
    <w:r>
      <w:rPr>
        <w:b/>
        <w:sz w:val="18"/>
      </w:rPr>
      <w:tab/>
      <w:t>IČO:</w:t>
    </w:r>
    <w:r>
      <w:rPr>
        <w:b/>
        <w:sz w:val="22"/>
      </w:rPr>
      <w:t xml:space="preserve">  </w:t>
    </w:r>
    <w:r>
      <w:rPr>
        <w:b/>
        <w:sz w:val="18"/>
      </w:rPr>
      <w:t xml:space="preserve"> </w:t>
    </w:r>
    <w:r>
      <w:rPr>
        <w:b/>
        <w:sz w:val="18"/>
      </w:rPr>
      <w:tab/>
      <w:t xml:space="preserve">DIČ: </w:t>
    </w:r>
    <w:r>
      <w:rPr>
        <w:b/>
        <w:sz w:val="22"/>
      </w:rPr>
      <w:t xml:space="preserve"> </w:t>
    </w:r>
  </w:p>
  <w:p w14:paraId="19D919CA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  <w:p w14:paraId="38BF1BCC" w14:textId="77777777" w:rsidR="00382008" w:rsidRDefault="00AD574A">
    <w:pPr>
      <w:spacing w:after="0" w:line="259" w:lineRule="auto"/>
      <w:ind w:left="0" w:firstLine="0"/>
      <w:jc w:val="left"/>
    </w:pPr>
    <w:r>
      <w:rPr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115AC2"/>
    <w:multiLevelType w:val="hybridMultilevel"/>
    <w:tmpl w:val="26863788"/>
    <w:lvl w:ilvl="0" w:tplc="E60E30DE">
      <w:start w:val="1"/>
      <w:numFmt w:val="decimal"/>
      <w:lvlText w:val="%1."/>
      <w:lvlJc w:val="left"/>
      <w:pPr>
        <w:ind w:left="3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2984CA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73E1B6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17C480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F7ED22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072043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A44396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B02937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B88AFE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D625D76"/>
    <w:multiLevelType w:val="hybridMultilevel"/>
    <w:tmpl w:val="79669B30"/>
    <w:lvl w:ilvl="0" w:tplc="F8CEA3CE">
      <w:start w:val="2"/>
      <w:numFmt w:val="decimal"/>
      <w:lvlText w:val="%1."/>
      <w:lvlJc w:val="left"/>
      <w:pPr>
        <w:ind w:left="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5D091C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62A5E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49254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C346CB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61CAB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0073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58657C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687FB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2E1389D"/>
    <w:multiLevelType w:val="hybridMultilevel"/>
    <w:tmpl w:val="4A642E2A"/>
    <w:lvl w:ilvl="0" w:tplc="769EFBE4">
      <w:start w:val="1"/>
      <w:numFmt w:val="lowerLetter"/>
      <w:lvlText w:val="%1)"/>
      <w:lvlJc w:val="left"/>
      <w:pPr>
        <w:ind w:left="9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16DF5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6E6229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AC2198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14E6F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D3E42B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B98F15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8E8D4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A38FAD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C496D32"/>
    <w:multiLevelType w:val="hybridMultilevel"/>
    <w:tmpl w:val="EEB08A0C"/>
    <w:lvl w:ilvl="0" w:tplc="5B3ECD2C">
      <w:start w:val="1"/>
      <w:numFmt w:val="decimal"/>
      <w:lvlText w:val="%1)"/>
      <w:lvlJc w:val="left"/>
      <w:pPr>
        <w:ind w:left="70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7901B46">
      <w:start w:val="1"/>
      <w:numFmt w:val="lowerLetter"/>
      <w:lvlText w:val="%2"/>
      <w:lvlJc w:val="left"/>
      <w:pPr>
        <w:ind w:left="14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AD28212">
      <w:start w:val="1"/>
      <w:numFmt w:val="lowerRoman"/>
      <w:lvlText w:val="%3"/>
      <w:lvlJc w:val="left"/>
      <w:pPr>
        <w:ind w:left="21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95C3668">
      <w:start w:val="1"/>
      <w:numFmt w:val="decimal"/>
      <w:lvlText w:val="%4"/>
      <w:lvlJc w:val="left"/>
      <w:pPr>
        <w:ind w:left="28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9AE7CB0">
      <w:start w:val="1"/>
      <w:numFmt w:val="lowerLetter"/>
      <w:lvlText w:val="%5"/>
      <w:lvlJc w:val="left"/>
      <w:pPr>
        <w:ind w:left="36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1A05C20">
      <w:start w:val="1"/>
      <w:numFmt w:val="lowerRoman"/>
      <w:lvlText w:val="%6"/>
      <w:lvlJc w:val="left"/>
      <w:pPr>
        <w:ind w:left="43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37C8936">
      <w:start w:val="1"/>
      <w:numFmt w:val="decimal"/>
      <w:lvlText w:val="%7"/>
      <w:lvlJc w:val="left"/>
      <w:pPr>
        <w:ind w:left="50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936FBB8">
      <w:start w:val="1"/>
      <w:numFmt w:val="lowerLetter"/>
      <w:lvlText w:val="%8"/>
      <w:lvlJc w:val="left"/>
      <w:pPr>
        <w:ind w:left="57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ABE2802">
      <w:start w:val="1"/>
      <w:numFmt w:val="lowerRoman"/>
      <w:lvlText w:val="%9"/>
      <w:lvlJc w:val="left"/>
      <w:pPr>
        <w:ind w:left="64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E985258"/>
    <w:multiLevelType w:val="hybridMultilevel"/>
    <w:tmpl w:val="9CE8F3DE"/>
    <w:lvl w:ilvl="0" w:tplc="1CB4A02A">
      <w:start w:val="3"/>
      <w:numFmt w:val="decimal"/>
      <w:lvlText w:val="%1."/>
      <w:lvlJc w:val="left"/>
      <w:pPr>
        <w:ind w:left="30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D302EF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DAA863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B0E842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094202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32E15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B4C6A4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2AEB9F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4AC89C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71A429D"/>
    <w:multiLevelType w:val="hybridMultilevel"/>
    <w:tmpl w:val="616A945A"/>
    <w:lvl w:ilvl="0" w:tplc="ED7A088E">
      <w:start w:val="1"/>
      <w:numFmt w:val="lowerLetter"/>
      <w:lvlText w:val="%1)"/>
      <w:lvlJc w:val="left"/>
      <w:pPr>
        <w:ind w:left="9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D34EAF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8F273E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024895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EC4D35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C58848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9686B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2EC0D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602A3B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A141BBE"/>
    <w:multiLevelType w:val="hybridMultilevel"/>
    <w:tmpl w:val="1D466A1A"/>
    <w:lvl w:ilvl="0" w:tplc="ED2A0AD4">
      <w:start w:val="1"/>
      <w:numFmt w:val="bullet"/>
      <w:lvlText w:val="-"/>
      <w:lvlJc w:val="left"/>
      <w:pPr>
        <w:ind w:left="20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71A84C8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098396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D381A5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1F0D97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160DCB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E24E35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D6A741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FA2C49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6"/>
  </w:num>
  <w:num w:numId="5">
    <w:abstractNumId w:val="4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2008"/>
    <w:rsid w:val="00183BC6"/>
    <w:rsid w:val="00222FD7"/>
    <w:rsid w:val="00382008"/>
    <w:rsid w:val="003C0155"/>
    <w:rsid w:val="00527962"/>
    <w:rsid w:val="00AD574A"/>
    <w:rsid w:val="00DC6230"/>
    <w:rsid w:val="00FA3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3E9DF0"/>
  <w15:docId w15:val="{71409BD8-29BA-4DC7-9F05-283A33C7B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4" w:line="267" w:lineRule="auto"/>
      <w:ind w:left="370" w:hanging="10"/>
      <w:jc w:val="both"/>
    </w:pPr>
    <w:rPr>
      <w:rFonts w:ascii="Arial CE" w:eastAsia="Arial CE" w:hAnsi="Arial CE" w:cs="Arial CE"/>
      <w:color w:val="000000"/>
      <w:sz w:val="2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80"/>
      <w:ind w:left="10" w:right="836" w:hanging="10"/>
      <w:jc w:val="center"/>
      <w:outlineLvl w:val="0"/>
    </w:pPr>
    <w:rPr>
      <w:rFonts w:ascii="Arial CE" w:eastAsia="Arial CE" w:hAnsi="Arial CE" w:cs="Arial CE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AD574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D574A"/>
    <w:rPr>
      <w:rFonts w:ascii="Arial CE" w:eastAsia="Arial CE" w:hAnsi="Arial CE" w:cs="Arial CE"/>
      <w:color w:val="000000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1014</Words>
  <Characters>5782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Lubo K</cp:lastModifiedBy>
  <cp:revision>2</cp:revision>
  <dcterms:created xsi:type="dcterms:W3CDTF">2019-04-01T10:02:00Z</dcterms:created>
  <dcterms:modified xsi:type="dcterms:W3CDTF">2019-04-01T10:02:00Z</dcterms:modified>
</cp:coreProperties>
</file>