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1183"/>
        <w:gridCol w:w="1536"/>
        <w:gridCol w:w="6353"/>
      </w:tblGrid>
      <w:tr w:rsidR="00173611" w:rsidRPr="00173611" w14:paraId="58660AC2" w14:textId="77777777" w:rsidTr="00173611">
        <w:trPr>
          <w:tblCellSpacing w:w="15" w:type="dxa"/>
          <w:jc w:val="center"/>
        </w:trPr>
        <w:tc>
          <w:tcPr>
            <w:tcW w:w="4967" w:type="pct"/>
            <w:gridSpan w:val="3"/>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gridSpan w:val="3"/>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3"/>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066A48" w:rsidRPr="00066A48" w14:paraId="201A6E87" w14:textId="77777777" w:rsidTr="00066A48">
        <w:tblPrEx>
          <w:tblCellSpacing w:w="0" w:type="dxa"/>
          <w:tblCellMar>
            <w:top w:w="0" w:type="dxa"/>
            <w:left w:w="0" w:type="dxa"/>
            <w:bottom w:w="0" w:type="dxa"/>
            <w:right w:w="0" w:type="dxa"/>
          </w:tblCellMar>
        </w:tblPrEx>
        <w:trPr>
          <w:gridAfter w:val="1"/>
          <w:wAfter w:w="4446" w:type="pct"/>
          <w:tblCellSpacing w:w="0" w:type="dxa"/>
          <w:jc w:val="center"/>
        </w:trPr>
        <w:tc>
          <w:tcPr>
            <w:tcW w:w="0" w:type="auto"/>
            <w:vAlign w:val="center"/>
            <w:hideMark/>
          </w:tcPr>
          <w:p w14:paraId="2A7573C6"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Oddiel: </w:t>
            </w: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Sro</w:t>
            </w:r>
          </w:p>
        </w:tc>
        <w:tc>
          <w:tcPr>
            <w:tcW w:w="0" w:type="auto"/>
            <w:vAlign w:val="center"/>
            <w:hideMark/>
          </w:tcPr>
          <w:p w14:paraId="76E73CF5" w14:textId="77777777" w:rsidR="00066A48" w:rsidRPr="00066A48" w:rsidRDefault="00066A48" w:rsidP="00066A48">
            <w:pPr>
              <w:spacing w:after="0" w:line="240" w:lineRule="auto"/>
              <w:jc w:val="right"/>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Vložka číslo: </w:t>
            </w: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102353/B</w:t>
            </w:r>
          </w:p>
        </w:tc>
      </w:tr>
    </w:tbl>
    <w:p w14:paraId="310EFDB2"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066A48" w:rsidRPr="00066A48" w14:paraId="50489D21" w14:textId="77777777" w:rsidTr="00066A48">
        <w:trPr>
          <w:tblCellSpacing w:w="22" w:type="dxa"/>
          <w:jc w:val="center"/>
        </w:trPr>
        <w:tc>
          <w:tcPr>
            <w:tcW w:w="1000" w:type="pct"/>
            <w:shd w:val="clear" w:color="auto" w:fill="FFFFFF"/>
            <w:hideMark/>
          </w:tcPr>
          <w:p w14:paraId="27276889"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29A90E44" w14:textId="77777777">
              <w:trPr>
                <w:tblCellSpacing w:w="15" w:type="dxa"/>
              </w:trPr>
              <w:tc>
                <w:tcPr>
                  <w:tcW w:w="3350" w:type="pct"/>
                  <w:vAlign w:val="center"/>
                  <w:hideMark/>
                </w:tcPr>
                <w:p w14:paraId="2DE22590"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IIF BAKERY, s. r. o. </w:t>
                  </w:r>
                </w:p>
              </w:tc>
              <w:tc>
                <w:tcPr>
                  <w:tcW w:w="1650" w:type="pct"/>
                  <w:hideMark/>
                </w:tcPr>
                <w:p w14:paraId="57C7DE54"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10.02.2015)</w:t>
                  </w:r>
                </w:p>
              </w:tc>
            </w:tr>
          </w:tbl>
          <w:p w14:paraId="559500B2"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p>
        </w:tc>
      </w:tr>
    </w:tbl>
    <w:p w14:paraId="0CC0ED7B"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066A48" w:rsidRPr="00066A48" w14:paraId="476303C4" w14:textId="77777777" w:rsidTr="00066A48">
        <w:trPr>
          <w:tblCellSpacing w:w="22" w:type="dxa"/>
          <w:jc w:val="center"/>
        </w:trPr>
        <w:tc>
          <w:tcPr>
            <w:tcW w:w="1000" w:type="pct"/>
            <w:shd w:val="clear" w:color="auto" w:fill="FFFFFF"/>
            <w:hideMark/>
          </w:tcPr>
          <w:p w14:paraId="60635023"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0898242E" w14:textId="77777777">
              <w:trPr>
                <w:tblCellSpacing w:w="15" w:type="dxa"/>
              </w:trPr>
              <w:tc>
                <w:tcPr>
                  <w:tcW w:w="3350" w:type="pct"/>
                  <w:vAlign w:val="center"/>
                  <w:hideMark/>
                </w:tcPr>
                <w:p w14:paraId="5D06415B"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Landererova 6 </w:t>
                  </w:r>
                  <w:r w:rsidRPr="00066A48">
                    <w:rPr>
                      <w:rFonts w:ascii="Times New Roman" w:eastAsia="Times New Roman" w:hAnsi="Times New Roman" w:cs="Times New Roman"/>
                      <w:sz w:val="24"/>
                      <w:szCs w:val="24"/>
                      <w:lang w:val="en-GB" w:eastAsia="en-GB"/>
                    </w:rPr>
                    <w:br/>
                  </w:r>
                  <w:r w:rsidRPr="00066A48">
                    <w:rPr>
                      <w:rFonts w:ascii="Arial CE" w:eastAsia="Times New Roman" w:hAnsi="Arial CE" w:cs="Times New Roman"/>
                      <w:b/>
                      <w:bCs/>
                      <w:color w:val="000000"/>
                      <w:sz w:val="20"/>
                      <w:szCs w:val="20"/>
                      <w:lang w:val="en-GB" w:eastAsia="en-GB"/>
                    </w:rPr>
                    <w:t>Bratislava - mestská časť Staré Mesto 811 09 </w:t>
                  </w:r>
                </w:p>
              </w:tc>
              <w:tc>
                <w:tcPr>
                  <w:tcW w:w="1650" w:type="pct"/>
                  <w:hideMark/>
                </w:tcPr>
                <w:p w14:paraId="54061673"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01.02.2018)</w:t>
                  </w:r>
                </w:p>
              </w:tc>
            </w:tr>
          </w:tbl>
          <w:p w14:paraId="4FB0A97D"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p>
        </w:tc>
      </w:tr>
    </w:tbl>
    <w:p w14:paraId="3C944A7F"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066A48" w:rsidRPr="00066A48" w14:paraId="399EF18B" w14:textId="77777777" w:rsidTr="00066A48">
        <w:trPr>
          <w:tblCellSpacing w:w="22" w:type="dxa"/>
          <w:jc w:val="center"/>
        </w:trPr>
        <w:tc>
          <w:tcPr>
            <w:tcW w:w="1000" w:type="pct"/>
            <w:shd w:val="clear" w:color="auto" w:fill="FFFFFF"/>
            <w:hideMark/>
          </w:tcPr>
          <w:p w14:paraId="1FFAD13E"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65FFD385" w14:textId="77777777">
              <w:trPr>
                <w:tblCellSpacing w:w="15" w:type="dxa"/>
              </w:trPr>
              <w:tc>
                <w:tcPr>
                  <w:tcW w:w="3350" w:type="pct"/>
                  <w:vAlign w:val="center"/>
                  <w:hideMark/>
                </w:tcPr>
                <w:p w14:paraId="7439E899"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48 002 305 </w:t>
                  </w:r>
                </w:p>
              </w:tc>
              <w:tc>
                <w:tcPr>
                  <w:tcW w:w="1650" w:type="pct"/>
                  <w:hideMark/>
                </w:tcPr>
                <w:p w14:paraId="6C9D34CF"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10.02.2015)</w:t>
                  </w:r>
                </w:p>
              </w:tc>
            </w:tr>
          </w:tbl>
          <w:p w14:paraId="22628BEE"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p>
        </w:tc>
      </w:tr>
    </w:tbl>
    <w:p w14:paraId="21A5314C"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066A48" w:rsidRPr="00066A48" w14:paraId="0089F2BB" w14:textId="77777777" w:rsidTr="00066A48">
        <w:trPr>
          <w:tblCellSpacing w:w="22" w:type="dxa"/>
          <w:jc w:val="center"/>
        </w:trPr>
        <w:tc>
          <w:tcPr>
            <w:tcW w:w="1000" w:type="pct"/>
            <w:shd w:val="clear" w:color="auto" w:fill="FFFFFF"/>
            <w:hideMark/>
          </w:tcPr>
          <w:p w14:paraId="5960F53E"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40A89E9D" w14:textId="77777777">
              <w:trPr>
                <w:tblCellSpacing w:w="15" w:type="dxa"/>
              </w:trPr>
              <w:tc>
                <w:tcPr>
                  <w:tcW w:w="3350" w:type="pct"/>
                  <w:vAlign w:val="center"/>
                  <w:hideMark/>
                </w:tcPr>
                <w:p w14:paraId="77AD340C"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10.02.2015 </w:t>
                  </w:r>
                </w:p>
              </w:tc>
              <w:tc>
                <w:tcPr>
                  <w:tcW w:w="1650" w:type="pct"/>
                  <w:hideMark/>
                </w:tcPr>
                <w:p w14:paraId="4AB2991C"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10.02.2015)</w:t>
                  </w:r>
                </w:p>
              </w:tc>
            </w:tr>
          </w:tbl>
          <w:p w14:paraId="1FD9C5E7"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p>
        </w:tc>
      </w:tr>
    </w:tbl>
    <w:p w14:paraId="4731B22C"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066A48" w:rsidRPr="00066A48" w14:paraId="3316E363" w14:textId="77777777" w:rsidTr="00066A48">
        <w:trPr>
          <w:tblCellSpacing w:w="22" w:type="dxa"/>
          <w:jc w:val="center"/>
        </w:trPr>
        <w:tc>
          <w:tcPr>
            <w:tcW w:w="1000" w:type="pct"/>
            <w:shd w:val="clear" w:color="auto" w:fill="FFFFFF"/>
            <w:hideMark/>
          </w:tcPr>
          <w:p w14:paraId="588D0B57"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3414FB63" w14:textId="77777777">
              <w:trPr>
                <w:tblCellSpacing w:w="15" w:type="dxa"/>
              </w:trPr>
              <w:tc>
                <w:tcPr>
                  <w:tcW w:w="3350" w:type="pct"/>
                  <w:vAlign w:val="center"/>
                  <w:hideMark/>
                </w:tcPr>
                <w:p w14:paraId="35F8E73E"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Spoločnosť s ručením obmedzeným </w:t>
                  </w:r>
                </w:p>
              </w:tc>
              <w:tc>
                <w:tcPr>
                  <w:tcW w:w="1650" w:type="pct"/>
                  <w:hideMark/>
                </w:tcPr>
                <w:p w14:paraId="28CBF8D0"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10.02.2015)</w:t>
                  </w:r>
                </w:p>
              </w:tc>
            </w:tr>
          </w:tbl>
          <w:p w14:paraId="23FCC4CE"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p>
        </w:tc>
      </w:tr>
    </w:tbl>
    <w:p w14:paraId="101E0A8F"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066A48" w:rsidRPr="00066A48" w14:paraId="3E8AECEA" w14:textId="77777777" w:rsidTr="00066A48">
        <w:trPr>
          <w:tblCellSpacing w:w="22" w:type="dxa"/>
          <w:jc w:val="center"/>
        </w:trPr>
        <w:tc>
          <w:tcPr>
            <w:tcW w:w="1000" w:type="pct"/>
            <w:shd w:val="clear" w:color="auto" w:fill="FFFFFF"/>
            <w:hideMark/>
          </w:tcPr>
          <w:p w14:paraId="6B87CF43"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3871B4C4" w14:textId="77777777">
              <w:trPr>
                <w:tblCellSpacing w:w="15" w:type="dxa"/>
              </w:trPr>
              <w:tc>
                <w:tcPr>
                  <w:tcW w:w="3350" w:type="pct"/>
                  <w:vAlign w:val="center"/>
                  <w:hideMark/>
                </w:tcPr>
                <w:p w14:paraId="542729D6"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kúpa tovaru na účely jeho predaja konečnému spotrebiteľovi (maloobchod) alebo iným prevádzkovateľom živností (veľkoobchod) </w:t>
                  </w:r>
                </w:p>
              </w:tc>
              <w:tc>
                <w:tcPr>
                  <w:tcW w:w="1650" w:type="pct"/>
                  <w:hideMark/>
                </w:tcPr>
                <w:p w14:paraId="7D7CD12D"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10.02.2015)</w:t>
                  </w:r>
                </w:p>
              </w:tc>
            </w:tr>
          </w:tbl>
          <w:p w14:paraId="7D30A222"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172CF259" w14:textId="77777777">
              <w:trPr>
                <w:tblCellSpacing w:w="15" w:type="dxa"/>
              </w:trPr>
              <w:tc>
                <w:tcPr>
                  <w:tcW w:w="3350" w:type="pct"/>
                  <w:vAlign w:val="center"/>
                  <w:hideMark/>
                </w:tcPr>
                <w:p w14:paraId="4DC8F7E0"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poskytovanie služieb rýchleho občerstvenia v spojení s predajom na priamu konzumáciu </w:t>
                  </w:r>
                </w:p>
              </w:tc>
              <w:tc>
                <w:tcPr>
                  <w:tcW w:w="1650" w:type="pct"/>
                  <w:hideMark/>
                </w:tcPr>
                <w:p w14:paraId="31DA1A3A"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10.02.2015)</w:t>
                  </w:r>
                </w:p>
              </w:tc>
            </w:tr>
          </w:tbl>
          <w:p w14:paraId="3259FA8D"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68D9E8E4" w14:textId="77777777">
              <w:trPr>
                <w:tblCellSpacing w:w="15" w:type="dxa"/>
              </w:trPr>
              <w:tc>
                <w:tcPr>
                  <w:tcW w:w="3350" w:type="pct"/>
                  <w:vAlign w:val="center"/>
                  <w:hideMark/>
                </w:tcPr>
                <w:p w14:paraId="40EDD23B"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baliace činnosti </w:t>
                  </w:r>
                </w:p>
              </w:tc>
              <w:tc>
                <w:tcPr>
                  <w:tcW w:w="1650" w:type="pct"/>
                  <w:hideMark/>
                </w:tcPr>
                <w:p w14:paraId="7EA7078F"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10.02.2015)</w:t>
                  </w:r>
                </w:p>
              </w:tc>
            </w:tr>
          </w:tbl>
          <w:p w14:paraId="0AC85B0F"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362979DF" w14:textId="77777777">
              <w:trPr>
                <w:tblCellSpacing w:w="15" w:type="dxa"/>
              </w:trPr>
              <w:tc>
                <w:tcPr>
                  <w:tcW w:w="3350" w:type="pct"/>
                  <w:vAlign w:val="center"/>
                  <w:hideMark/>
                </w:tcPr>
                <w:p w14:paraId="4359F4F6"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výroba mlynských výrobkov </w:t>
                  </w:r>
                </w:p>
              </w:tc>
              <w:tc>
                <w:tcPr>
                  <w:tcW w:w="1650" w:type="pct"/>
                  <w:hideMark/>
                </w:tcPr>
                <w:p w14:paraId="6D176924"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10.02.2015)</w:t>
                  </w:r>
                </w:p>
              </w:tc>
            </w:tr>
          </w:tbl>
          <w:p w14:paraId="70353A26"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104EAD6A" w14:textId="77777777">
              <w:trPr>
                <w:tblCellSpacing w:w="15" w:type="dxa"/>
              </w:trPr>
              <w:tc>
                <w:tcPr>
                  <w:tcW w:w="3350" w:type="pct"/>
                  <w:vAlign w:val="center"/>
                  <w:hideMark/>
                </w:tcPr>
                <w:p w14:paraId="4504B15A"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činnosť podnikateľských, organizačných a ekonomických poradcov </w:t>
                  </w:r>
                </w:p>
              </w:tc>
              <w:tc>
                <w:tcPr>
                  <w:tcW w:w="1650" w:type="pct"/>
                  <w:hideMark/>
                </w:tcPr>
                <w:p w14:paraId="601492C0"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10.02.2015)</w:t>
                  </w:r>
                </w:p>
              </w:tc>
            </w:tr>
          </w:tbl>
          <w:p w14:paraId="355F70EF"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0F336BCC" w14:textId="77777777">
              <w:trPr>
                <w:tblCellSpacing w:w="15" w:type="dxa"/>
              </w:trPr>
              <w:tc>
                <w:tcPr>
                  <w:tcW w:w="3350" w:type="pct"/>
                  <w:vAlign w:val="center"/>
                  <w:hideMark/>
                </w:tcPr>
                <w:p w14:paraId="297C47DC"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reklamné a marketingové služby </w:t>
                  </w:r>
                </w:p>
              </w:tc>
              <w:tc>
                <w:tcPr>
                  <w:tcW w:w="1650" w:type="pct"/>
                  <w:hideMark/>
                </w:tcPr>
                <w:p w14:paraId="1FDD7DE5"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10.02.2015)</w:t>
                  </w:r>
                </w:p>
              </w:tc>
            </w:tr>
          </w:tbl>
          <w:p w14:paraId="42BB2E07"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279B9C15" w14:textId="77777777">
              <w:trPr>
                <w:tblCellSpacing w:w="15" w:type="dxa"/>
              </w:trPr>
              <w:tc>
                <w:tcPr>
                  <w:tcW w:w="3350" w:type="pct"/>
                  <w:vAlign w:val="center"/>
                  <w:hideMark/>
                </w:tcPr>
                <w:p w14:paraId="21E18FDF"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sprostredkovateľská činnosť v oblasti obchodu </w:t>
                  </w:r>
                </w:p>
              </w:tc>
              <w:tc>
                <w:tcPr>
                  <w:tcW w:w="1650" w:type="pct"/>
                  <w:hideMark/>
                </w:tcPr>
                <w:p w14:paraId="655922DE"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10.02.2015)</w:t>
                  </w:r>
                </w:p>
              </w:tc>
            </w:tr>
          </w:tbl>
          <w:p w14:paraId="17BF87A8"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564B9405" w14:textId="77777777">
              <w:trPr>
                <w:tblCellSpacing w:w="15" w:type="dxa"/>
              </w:trPr>
              <w:tc>
                <w:tcPr>
                  <w:tcW w:w="3350" w:type="pct"/>
                  <w:vAlign w:val="center"/>
                  <w:hideMark/>
                </w:tcPr>
                <w:p w14:paraId="29C3EA16"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sprostredkovateľská činnosť v oblasti služieb </w:t>
                  </w:r>
                </w:p>
              </w:tc>
              <w:tc>
                <w:tcPr>
                  <w:tcW w:w="1650" w:type="pct"/>
                  <w:hideMark/>
                </w:tcPr>
                <w:p w14:paraId="5BF80E5B"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10.02.2015)</w:t>
                  </w:r>
                </w:p>
              </w:tc>
            </w:tr>
          </w:tbl>
          <w:p w14:paraId="2C7A714A"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3F4E6515" w14:textId="77777777">
              <w:trPr>
                <w:tblCellSpacing w:w="15" w:type="dxa"/>
              </w:trPr>
              <w:tc>
                <w:tcPr>
                  <w:tcW w:w="3350" w:type="pct"/>
                  <w:vAlign w:val="center"/>
                  <w:hideMark/>
                </w:tcPr>
                <w:p w14:paraId="7058E5D1"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Vedenie účtovníctva </w:t>
                  </w:r>
                </w:p>
              </w:tc>
              <w:tc>
                <w:tcPr>
                  <w:tcW w:w="1650" w:type="pct"/>
                  <w:hideMark/>
                </w:tcPr>
                <w:p w14:paraId="1D757D23"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01.02.2018)</w:t>
                  </w:r>
                </w:p>
              </w:tc>
            </w:tr>
          </w:tbl>
          <w:p w14:paraId="3D88A767"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p>
        </w:tc>
      </w:tr>
    </w:tbl>
    <w:p w14:paraId="72AFA652"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066A48" w:rsidRPr="00066A48" w14:paraId="57DC2B98" w14:textId="77777777" w:rsidTr="00066A48">
        <w:trPr>
          <w:tblCellSpacing w:w="22" w:type="dxa"/>
          <w:jc w:val="center"/>
        </w:trPr>
        <w:tc>
          <w:tcPr>
            <w:tcW w:w="1000" w:type="pct"/>
            <w:shd w:val="clear" w:color="auto" w:fill="FFFFFF"/>
            <w:hideMark/>
          </w:tcPr>
          <w:p w14:paraId="578C8568"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4D5D5B2A" w14:textId="77777777">
              <w:trPr>
                <w:tblCellSpacing w:w="15" w:type="dxa"/>
              </w:trPr>
              <w:tc>
                <w:tcPr>
                  <w:tcW w:w="3350" w:type="pct"/>
                  <w:vAlign w:val="center"/>
                  <w:hideMark/>
                </w:tcPr>
                <w:p w14:paraId="44E6DD18"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Imperial Financial Services, s. r. o. </w:t>
                  </w:r>
                  <w:r w:rsidRPr="00066A48">
                    <w:rPr>
                      <w:rFonts w:ascii="Times New Roman" w:eastAsia="Times New Roman" w:hAnsi="Times New Roman" w:cs="Times New Roman"/>
                      <w:sz w:val="24"/>
                      <w:szCs w:val="24"/>
                      <w:lang w:val="en-GB" w:eastAsia="en-GB"/>
                    </w:rPr>
                    <w:br/>
                  </w:r>
                  <w:r w:rsidRPr="00066A48">
                    <w:rPr>
                      <w:rFonts w:ascii="Arial CE" w:eastAsia="Times New Roman" w:hAnsi="Arial CE" w:cs="Times New Roman"/>
                      <w:b/>
                      <w:bCs/>
                      <w:color w:val="000000"/>
                      <w:sz w:val="20"/>
                      <w:szCs w:val="20"/>
                      <w:lang w:val="en-GB" w:eastAsia="en-GB"/>
                    </w:rPr>
                    <w:t>Landererova 6 </w:t>
                  </w:r>
                  <w:r w:rsidRPr="00066A48">
                    <w:rPr>
                      <w:rFonts w:ascii="Times New Roman" w:eastAsia="Times New Roman" w:hAnsi="Times New Roman" w:cs="Times New Roman"/>
                      <w:sz w:val="24"/>
                      <w:szCs w:val="24"/>
                      <w:lang w:val="en-GB" w:eastAsia="en-GB"/>
                    </w:rPr>
                    <w:br/>
                  </w:r>
                  <w:r w:rsidRPr="00066A48">
                    <w:rPr>
                      <w:rFonts w:ascii="Arial CE" w:eastAsia="Times New Roman" w:hAnsi="Arial CE" w:cs="Times New Roman"/>
                      <w:b/>
                      <w:bCs/>
                      <w:color w:val="000000"/>
                      <w:sz w:val="20"/>
                      <w:szCs w:val="20"/>
                      <w:lang w:val="en-GB" w:eastAsia="en-GB"/>
                    </w:rPr>
                    <w:t>Bratislava - mestská časť Staré Mesto 811 09 </w:t>
                  </w:r>
                </w:p>
              </w:tc>
              <w:tc>
                <w:tcPr>
                  <w:tcW w:w="1650" w:type="pct"/>
                  <w:hideMark/>
                </w:tcPr>
                <w:p w14:paraId="67BCB44A"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18.01.2017)</w:t>
                  </w:r>
                </w:p>
              </w:tc>
            </w:tr>
          </w:tbl>
          <w:p w14:paraId="117F43C3"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5C454277" w14:textId="77777777">
              <w:trPr>
                <w:tblCellSpacing w:w="15" w:type="dxa"/>
              </w:trPr>
              <w:tc>
                <w:tcPr>
                  <w:tcW w:w="3350" w:type="pct"/>
                  <w:vAlign w:val="center"/>
                  <w:hideMark/>
                </w:tcPr>
                <w:p w14:paraId="5A5739B9"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hyperlink r:id="rId7" w:history="1">
                    <w:r w:rsidRPr="00066A48">
                      <w:rPr>
                        <w:rFonts w:ascii="Arial CE" w:eastAsia="Times New Roman" w:hAnsi="Arial CE" w:cs="Times New Roman"/>
                        <w:b/>
                        <w:bCs/>
                        <w:color w:val="000000"/>
                        <w:sz w:val="20"/>
                        <w:szCs w:val="20"/>
                        <w:lang w:val="en-GB" w:eastAsia="en-GB"/>
                      </w:rPr>
                      <w:t>Damir Špirelja </w:t>
                    </w:r>
                  </w:hyperlink>
                  <w:r w:rsidRPr="00066A48">
                    <w:rPr>
                      <w:rFonts w:ascii="Times New Roman" w:eastAsia="Times New Roman" w:hAnsi="Times New Roman" w:cs="Times New Roman"/>
                      <w:sz w:val="24"/>
                      <w:szCs w:val="24"/>
                      <w:lang w:val="en-GB" w:eastAsia="en-GB"/>
                    </w:rPr>
                    <w:br/>
                  </w:r>
                  <w:r w:rsidRPr="00066A48">
                    <w:rPr>
                      <w:rFonts w:ascii="Arial CE" w:eastAsia="Times New Roman" w:hAnsi="Arial CE" w:cs="Times New Roman"/>
                      <w:b/>
                      <w:bCs/>
                      <w:color w:val="000000"/>
                      <w:sz w:val="20"/>
                      <w:szCs w:val="20"/>
                      <w:lang w:val="en-GB" w:eastAsia="en-GB"/>
                    </w:rPr>
                    <w:t>Svibanjčica 1 </w:t>
                  </w:r>
                  <w:r w:rsidRPr="00066A48">
                    <w:rPr>
                      <w:rFonts w:ascii="Times New Roman" w:eastAsia="Times New Roman" w:hAnsi="Times New Roman" w:cs="Times New Roman"/>
                      <w:sz w:val="24"/>
                      <w:szCs w:val="24"/>
                      <w:lang w:val="en-GB" w:eastAsia="en-GB"/>
                    </w:rPr>
                    <w:br/>
                  </w:r>
                  <w:r w:rsidRPr="00066A48">
                    <w:rPr>
                      <w:rFonts w:ascii="Arial CE" w:eastAsia="Times New Roman" w:hAnsi="Arial CE" w:cs="Times New Roman"/>
                      <w:b/>
                      <w:bCs/>
                      <w:color w:val="000000"/>
                      <w:sz w:val="20"/>
                      <w:szCs w:val="20"/>
                      <w:lang w:val="en-GB" w:eastAsia="en-GB"/>
                    </w:rPr>
                    <w:t>Zagreb 100 00 </w:t>
                  </w:r>
                  <w:r w:rsidRPr="00066A48">
                    <w:rPr>
                      <w:rFonts w:ascii="Times New Roman" w:eastAsia="Times New Roman" w:hAnsi="Times New Roman" w:cs="Times New Roman"/>
                      <w:sz w:val="24"/>
                      <w:szCs w:val="24"/>
                      <w:lang w:val="en-GB" w:eastAsia="en-GB"/>
                    </w:rPr>
                    <w:br/>
                  </w:r>
                  <w:r w:rsidRPr="00066A48">
                    <w:rPr>
                      <w:rFonts w:ascii="Arial CE" w:eastAsia="Times New Roman" w:hAnsi="Arial CE" w:cs="Times New Roman"/>
                      <w:b/>
                      <w:bCs/>
                      <w:color w:val="000000"/>
                      <w:sz w:val="20"/>
                      <w:szCs w:val="20"/>
                      <w:lang w:val="en-GB" w:eastAsia="en-GB"/>
                    </w:rPr>
                    <w:t>Chorvátska republika </w:t>
                  </w:r>
                </w:p>
              </w:tc>
              <w:tc>
                <w:tcPr>
                  <w:tcW w:w="1650" w:type="pct"/>
                  <w:hideMark/>
                </w:tcPr>
                <w:p w14:paraId="5F4E5CA6"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04.05.2018)</w:t>
                  </w:r>
                </w:p>
              </w:tc>
            </w:tr>
          </w:tbl>
          <w:p w14:paraId="6813BA3A"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p>
        </w:tc>
      </w:tr>
    </w:tbl>
    <w:p w14:paraId="34814EF8"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066A48" w:rsidRPr="00066A48" w14:paraId="5046FE36" w14:textId="77777777" w:rsidTr="00066A48">
        <w:trPr>
          <w:tblCellSpacing w:w="22" w:type="dxa"/>
          <w:jc w:val="center"/>
        </w:trPr>
        <w:tc>
          <w:tcPr>
            <w:tcW w:w="1000" w:type="pct"/>
            <w:shd w:val="clear" w:color="auto" w:fill="FFFFFF"/>
            <w:hideMark/>
          </w:tcPr>
          <w:p w14:paraId="5FBF5762"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17070E60" w14:textId="77777777">
              <w:trPr>
                <w:tblCellSpacing w:w="15" w:type="dxa"/>
              </w:trPr>
              <w:tc>
                <w:tcPr>
                  <w:tcW w:w="3350" w:type="pct"/>
                  <w:vAlign w:val="center"/>
                  <w:hideMark/>
                </w:tcPr>
                <w:p w14:paraId="4A883BE5"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Imperial Financial Services, s. r. o. </w:t>
                  </w:r>
                  <w:r w:rsidRPr="00066A48">
                    <w:rPr>
                      <w:rFonts w:ascii="Times New Roman" w:eastAsia="Times New Roman" w:hAnsi="Times New Roman" w:cs="Times New Roman"/>
                      <w:sz w:val="24"/>
                      <w:szCs w:val="24"/>
                      <w:lang w:val="en-GB" w:eastAsia="en-GB"/>
                    </w:rPr>
                    <w:br/>
                  </w:r>
                  <w:r w:rsidRPr="00066A48">
                    <w:rPr>
                      <w:rFonts w:ascii="Arial CE" w:eastAsia="Times New Roman" w:hAnsi="Arial CE" w:cs="Times New Roman"/>
                      <w:b/>
                      <w:bCs/>
                      <w:color w:val="000000"/>
                      <w:sz w:val="20"/>
                      <w:szCs w:val="20"/>
                      <w:lang w:val="en-GB" w:eastAsia="en-GB"/>
                    </w:rPr>
                    <w:t>Vklad: 1 269 450 EUR Splatené: 1 269 450 EUR </w:t>
                  </w:r>
                </w:p>
              </w:tc>
              <w:tc>
                <w:tcPr>
                  <w:tcW w:w="1650" w:type="pct"/>
                  <w:hideMark/>
                </w:tcPr>
                <w:p w14:paraId="676E8C3E"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18.01.2017)</w:t>
                  </w:r>
                </w:p>
              </w:tc>
            </w:tr>
          </w:tbl>
          <w:p w14:paraId="04BF4947"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07CE57A1" w14:textId="77777777">
              <w:trPr>
                <w:tblCellSpacing w:w="15" w:type="dxa"/>
              </w:trPr>
              <w:tc>
                <w:tcPr>
                  <w:tcW w:w="3350" w:type="pct"/>
                  <w:vAlign w:val="center"/>
                  <w:hideMark/>
                </w:tcPr>
                <w:p w14:paraId="396AD873"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Damir Špirelja </w:t>
                  </w:r>
                  <w:r w:rsidRPr="00066A48">
                    <w:rPr>
                      <w:rFonts w:ascii="Times New Roman" w:eastAsia="Times New Roman" w:hAnsi="Times New Roman" w:cs="Times New Roman"/>
                      <w:sz w:val="24"/>
                      <w:szCs w:val="24"/>
                      <w:lang w:val="en-GB" w:eastAsia="en-GB"/>
                    </w:rPr>
                    <w:br/>
                  </w:r>
                  <w:r w:rsidRPr="00066A48">
                    <w:rPr>
                      <w:rFonts w:ascii="Arial CE" w:eastAsia="Times New Roman" w:hAnsi="Arial CE" w:cs="Times New Roman"/>
                      <w:b/>
                      <w:bCs/>
                      <w:color w:val="000000"/>
                      <w:sz w:val="20"/>
                      <w:szCs w:val="20"/>
                      <w:lang w:val="en-GB" w:eastAsia="en-GB"/>
                    </w:rPr>
                    <w:t>Vklad: 95 550 EUR Splatené: 95 550 EUR </w:t>
                  </w:r>
                </w:p>
              </w:tc>
              <w:tc>
                <w:tcPr>
                  <w:tcW w:w="1650" w:type="pct"/>
                  <w:hideMark/>
                </w:tcPr>
                <w:p w14:paraId="52FE7B55"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04.05.2018)</w:t>
                  </w:r>
                </w:p>
              </w:tc>
            </w:tr>
          </w:tbl>
          <w:p w14:paraId="1204769C"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p>
        </w:tc>
      </w:tr>
    </w:tbl>
    <w:p w14:paraId="4E9338A8"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066A48" w:rsidRPr="00066A48" w14:paraId="2E8685A7" w14:textId="77777777" w:rsidTr="00066A48">
        <w:trPr>
          <w:tblCellSpacing w:w="22" w:type="dxa"/>
          <w:jc w:val="center"/>
        </w:trPr>
        <w:tc>
          <w:tcPr>
            <w:tcW w:w="1000" w:type="pct"/>
            <w:shd w:val="clear" w:color="auto" w:fill="FFFFFF"/>
            <w:hideMark/>
          </w:tcPr>
          <w:p w14:paraId="00F1531C"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0D022997" w14:textId="77777777">
              <w:trPr>
                <w:tblCellSpacing w:w="15" w:type="dxa"/>
              </w:trPr>
              <w:tc>
                <w:tcPr>
                  <w:tcW w:w="3350" w:type="pct"/>
                  <w:vAlign w:val="center"/>
                  <w:hideMark/>
                </w:tcPr>
                <w:p w14:paraId="450E16FD"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konatelia </w:t>
                  </w:r>
                </w:p>
              </w:tc>
              <w:tc>
                <w:tcPr>
                  <w:tcW w:w="1650" w:type="pct"/>
                  <w:hideMark/>
                </w:tcPr>
                <w:p w14:paraId="4894BC21"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10.02.2015)</w:t>
                  </w:r>
                </w:p>
              </w:tc>
            </w:tr>
          </w:tbl>
          <w:p w14:paraId="2702330A"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7E077139" w14:textId="77777777">
              <w:trPr>
                <w:tblCellSpacing w:w="15" w:type="dxa"/>
              </w:trPr>
              <w:tc>
                <w:tcPr>
                  <w:tcW w:w="3350" w:type="pct"/>
                  <w:vAlign w:val="center"/>
                  <w:hideMark/>
                </w:tcPr>
                <w:p w14:paraId="1A6CCE6B"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Ing. </w:t>
                  </w:r>
                  <w:hyperlink r:id="rId8" w:history="1">
                    <w:r w:rsidRPr="00066A48">
                      <w:rPr>
                        <w:rFonts w:ascii="Arial CE" w:eastAsia="Times New Roman" w:hAnsi="Arial CE" w:cs="Times New Roman"/>
                        <w:b/>
                        <w:bCs/>
                        <w:color w:val="000000"/>
                        <w:sz w:val="20"/>
                        <w:szCs w:val="20"/>
                        <w:lang w:val="en-GB" w:eastAsia="en-GB"/>
                      </w:rPr>
                      <w:t>Adriana Ružičková </w:t>
                    </w:r>
                  </w:hyperlink>
                  <w:r w:rsidRPr="00066A48">
                    <w:rPr>
                      <w:rFonts w:ascii="Times New Roman" w:eastAsia="Times New Roman" w:hAnsi="Times New Roman" w:cs="Times New Roman"/>
                      <w:sz w:val="24"/>
                      <w:szCs w:val="24"/>
                      <w:lang w:val="en-GB" w:eastAsia="en-GB"/>
                    </w:rPr>
                    <w:br/>
                  </w:r>
                  <w:r w:rsidRPr="00066A48">
                    <w:rPr>
                      <w:rFonts w:ascii="Arial CE" w:eastAsia="Times New Roman" w:hAnsi="Arial CE" w:cs="Times New Roman"/>
                      <w:b/>
                      <w:bCs/>
                      <w:color w:val="000000"/>
                      <w:sz w:val="20"/>
                      <w:szCs w:val="20"/>
                      <w:lang w:val="en-GB" w:eastAsia="en-GB"/>
                    </w:rPr>
                    <w:t>Vrakunská cesta 5916/2 </w:t>
                  </w:r>
                  <w:r w:rsidRPr="00066A48">
                    <w:rPr>
                      <w:rFonts w:ascii="Times New Roman" w:eastAsia="Times New Roman" w:hAnsi="Times New Roman" w:cs="Times New Roman"/>
                      <w:sz w:val="24"/>
                      <w:szCs w:val="24"/>
                      <w:lang w:val="en-GB" w:eastAsia="en-GB"/>
                    </w:rPr>
                    <w:br/>
                  </w:r>
                  <w:r w:rsidRPr="00066A48">
                    <w:rPr>
                      <w:rFonts w:ascii="Arial CE" w:eastAsia="Times New Roman" w:hAnsi="Arial CE" w:cs="Times New Roman"/>
                      <w:b/>
                      <w:bCs/>
                      <w:color w:val="000000"/>
                      <w:sz w:val="20"/>
                      <w:szCs w:val="20"/>
                      <w:lang w:val="en-GB" w:eastAsia="en-GB"/>
                    </w:rPr>
                    <w:lastRenderedPageBreak/>
                    <w:t>Bratislava 821 04 </w:t>
                  </w:r>
                  <w:r w:rsidRPr="00066A48">
                    <w:rPr>
                      <w:rFonts w:ascii="Times New Roman" w:eastAsia="Times New Roman" w:hAnsi="Times New Roman" w:cs="Times New Roman"/>
                      <w:sz w:val="24"/>
                      <w:szCs w:val="24"/>
                      <w:lang w:val="en-GB" w:eastAsia="en-GB"/>
                    </w:rPr>
                    <w:br/>
                  </w:r>
                  <w:r w:rsidRPr="00066A48">
                    <w:rPr>
                      <w:rFonts w:ascii="Arial CE" w:eastAsia="Times New Roman" w:hAnsi="Arial CE" w:cs="Times New Roman"/>
                      <w:b/>
                      <w:bCs/>
                      <w:color w:val="000000"/>
                      <w:sz w:val="20"/>
                      <w:szCs w:val="20"/>
                      <w:lang w:val="en-GB" w:eastAsia="en-GB"/>
                    </w:rPr>
                    <w:t>Vznik funkcie: 10.02.2015 </w:t>
                  </w:r>
                </w:p>
              </w:tc>
              <w:tc>
                <w:tcPr>
                  <w:tcW w:w="1650" w:type="pct"/>
                  <w:hideMark/>
                </w:tcPr>
                <w:p w14:paraId="5B3792CC"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lastRenderedPageBreak/>
                    <w:t>  </w:t>
                  </w:r>
                  <w:r w:rsidRPr="00066A48">
                    <w:rPr>
                      <w:rFonts w:ascii="Arial CE" w:eastAsia="Times New Roman" w:hAnsi="Arial CE" w:cs="Times New Roman"/>
                      <w:b/>
                      <w:bCs/>
                      <w:color w:val="000000"/>
                      <w:sz w:val="20"/>
                      <w:szCs w:val="20"/>
                      <w:lang w:val="en-GB" w:eastAsia="en-GB"/>
                    </w:rPr>
                    <w:t>(od: 28.06.2017)</w:t>
                  </w:r>
                </w:p>
              </w:tc>
            </w:tr>
          </w:tbl>
          <w:p w14:paraId="7E8FA518"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5174A899" w14:textId="77777777">
              <w:trPr>
                <w:tblCellSpacing w:w="15" w:type="dxa"/>
              </w:trPr>
              <w:tc>
                <w:tcPr>
                  <w:tcW w:w="3350" w:type="pct"/>
                  <w:vAlign w:val="center"/>
                  <w:hideMark/>
                </w:tcPr>
                <w:p w14:paraId="67BD80A1"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hyperlink r:id="rId9" w:history="1">
                    <w:r w:rsidRPr="00066A48">
                      <w:rPr>
                        <w:rFonts w:ascii="Arial CE" w:eastAsia="Times New Roman" w:hAnsi="Arial CE" w:cs="Times New Roman"/>
                        <w:b/>
                        <w:bCs/>
                        <w:color w:val="000000"/>
                        <w:sz w:val="20"/>
                        <w:szCs w:val="20"/>
                        <w:lang w:val="en-GB" w:eastAsia="en-GB"/>
                      </w:rPr>
                      <w:t>Ante Božic </w:t>
                    </w:r>
                  </w:hyperlink>
                  <w:r w:rsidRPr="00066A48">
                    <w:rPr>
                      <w:rFonts w:ascii="Times New Roman" w:eastAsia="Times New Roman" w:hAnsi="Times New Roman" w:cs="Times New Roman"/>
                      <w:sz w:val="24"/>
                      <w:szCs w:val="24"/>
                      <w:lang w:val="en-GB" w:eastAsia="en-GB"/>
                    </w:rPr>
                    <w:br/>
                  </w:r>
                  <w:r w:rsidRPr="00066A48">
                    <w:rPr>
                      <w:rFonts w:ascii="Arial CE" w:eastAsia="Times New Roman" w:hAnsi="Arial CE" w:cs="Times New Roman"/>
                      <w:b/>
                      <w:bCs/>
                      <w:color w:val="000000"/>
                      <w:sz w:val="20"/>
                      <w:szCs w:val="20"/>
                      <w:lang w:val="en-GB" w:eastAsia="en-GB"/>
                    </w:rPr>
                    <w:t>Laurinská 211/10 </w:t>
                  </w:r>
                  <w:r w:rsidRPr="00066A48">
                    <w:rPr>
                      <w:rFonts w:ascii="Times New Roman" w:eastAsia="Times New Roman" w:hAnsi="Times New Roman" w:cs="Times New Roman"/>
                      <w:sz w:val="24"/>
                      <w:szCs w:val="24"/>
                      <w:lang w:val="en-GB" w:eastAsia="en-GB"/>
                    </w:rPr>
                    <w:br/>
                  </w:r>
                  <w:r w:rsidRPr="00066A48">
                    <w:rPr>
                      <w:rFonts w:ascii="Arial CE" w:eastAsia="Times New Roman" w:hAnsi="Arial CE" w:cs="Times New Roman"/>
                      <w:b/>
                      <w:bCs/>
                      <w:color w:val="000000"/>
                      <w:sz w:val="20"/>
                      <w:szCs w:val="20"/>
                      <w:lang w:val="en-GB" w:eastAsia="en-GB"/>
                    </w:rPr>
                    <w:t>Bratislava 811 01 </w:t>
                  </w:r>
                  <w:r w:rsidRPr="00066A48">
                    <w:rPr>
                      <w:rFonts w:ascii="Times New Roman" w:eastAsia="Times New Roman" w:hAnsi="Times New Roman" w:cs="Times New Roman"/>
                      <w:sz w:val="24"/>
                      <w:szCs w:val="24"/>
                      <w:lang w:val="en-GB" w:eastAsia="en-GB"/>
                    </w:rPr>
                    <w:br/>
                  </w:r>
                  <w:r w:rsidRPr="00066A48">
                    <w:rPr>
                      <w:rFonts w:ascii="Arial CE" w:eastAsia="Times New Roman" w:hAnsi="Arial CE" w:cs="Times New Roman"/>
                      <w:b/>
                      <w:bCs/>
                      <w:color w:val="000000"/>
                      <w:sz w:val="20"/>
                      <w:szCs w:val="20"/>
                      <w:lang w:val="en-GB" w:eastAsia="en-GB"/>
                    </w:rPr>
                    <w:t>Vznik funkcie: 10.02.2015 </w:t>
                  </w:r>
                </w:p>
              </w:tc>
              <w:tc>
                <w:tcPr>
                  <w:tcW w:w="1650" w:type="pct"/>
                  <w:hideMark/>
                </w:tcPr>
                <w:p w14:paraId="6BFC8484"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28.06.2017)</w:t>
                  </w:r>
                </w:p>
              </w:tc>
            </w:tr>
          </w:tbl>
          <w:p w14:paraId="0374DE1C"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35F31074" w14:textId="77777777">
              <w:trPr>
                <w:tblCellSpacing w:w="15" w:type="dxa"/>
              </w:trPr>
              <w:tc>
                <w:tcPr>
                  <w:tcW w:w="3350" w:type="pct"/>
                  <w:vAlign w:val="center"/>
                  <w:hideMark/>
                </w:tcPr>
                <w:p w14:paraId="35799A8F"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hyperlink r:id="rId10" w:history="1">
                    <w:r w:rsidRPr="00066A48">
                      <w:rPr>
                        <w:rFonts w:ascii="Arial CE" w:eastAsia="Times New Roman" w:hAnsi="Arial CE" w:cs="Times New Roman"/>
                        <w:b/>
                        <w:bCs/>
                        <w:color w:val="000000"/>
                        <w:sz w:val="20"/>
                        <w:szCs w:val="20"/>
                        <w:lang w:val="en-GB" w:eastAsia="en-GB"/>
                      </w:rPr>
                      <w:t>Nenad Budimir </w:t>
                    </w:r>
                  </w:hyperlink>
                  <w:r w:rsidRPr="00066A48">
                    <w:rPr>
                      <w:rFonts w:ascii="Times New Roman" w:eastAsia="Times New Roman" w:hAnsi="Times New Roman" w:cs="Times New Roman"/>
                      <w:sz w:val="24"/>
                      <w:szCs w:val="24"/>
                      <w:lang w:val="en-GB" w:eastAsia="en-GB"/>
                    </w:rPr>
                    <w:br/>
                  </w:r>
                  <w:r w:rsidRPr="00066A48">
                    <w:rPr>
                      <w:rFonts w:ascii="Arial CE" w:eastAsia="Times New Roman" w:hAnsi="Arial CE" w:cs="Times New Roman"/>
                      <w:b/>
                      <w:bCs/>
                      <w:color w:val="000000"/>
                      <w:sz w:val="20"/>
                      <w:szCs w:val="20"/>
                      <w:lang w:val="en-GB" w:eastAsia="en-GB"/>
                    </w:rPr>
                    <w:t>Landererova 7743/6 </w:t>
                  </w:r>
                  <w:r w:rsidRPr="00066A48">
                    <w:rPr>
                      <w:rFonts w:ascii="Times New Roman" w:eastAsia="Times New Roman" w:hAnsi="Times New Roman" w:cs="Times New Roman"/>
                      <w:sz w:val="24"/>
                      <w:szCs w:val="24"/>
                      <w:lang w:val="en-GB" w:eastAsia="en-GB"/>
                    </w:rPr>
                    <w:br/>
                  </w:r>
                  <w:r w:rsidRPr="00066A48">
                    <w:rPr>
                      <w:rFonts w:ascii="Arial CE" w:eastAsia="Times New Roman" w:hAnsi="Arial CE" w:cs="Times New Roman"/>
                      <w:b/>
                      <w:bCs/>
                      <w:color w:val="000000"/>
                      <w:sz w:val="20"/>
                      <w:szCs w:val="20"/>
                      <w:lang w:val="en-GB" w:eastAsia="en-GB"/>
                    </w:rPr>
                    <w:t>Bratislava - mestská časť Staré mesto 811 09 </w:t>
                  </w:r>
                  <w:r w:rsidRPr="00066A48">
                    <w:rPr>
                      <w:rFonts w:ascii="Times New Roman" w:eastAsia="Times New Roman" w:hAnsi="Times New Roman" w:cs="Times New Roman"/>
                      <w:sz w:val="24"/>
                      <w:szCs w:val="24"/>
                      <w:lang w:val="en-GB" w:eastAsia="en-GB"/>
                    </w:rPr>
                    <w:br/>
                  </w:r>
                  <w:r w:rsidRPr="00066A48">
                    <w:rPr>
                      <w:rFonts w:ascii="Arial CE" w:eastAsia="Times New Roman" w:hAnsi="Arial CE" w:cs="Times New Roman"/>
                      <w:b/>
                      <w:bCs/>
                      <w:color w:val="000000"/>
                      <w:sz w:val="20"/>
                      <w:szCs w:val="20"/>
                      <w:lang w:val="en-GB" w:eastAsia="en-GB"/>
                    </w:rPr>
                    <w:t>Vznik funkcie: 20.12.2018 </w:t>
                  </w:r>
                </w:p>
              </w:tc>
              <w:tc>
                <w:tcPr>
                  <w:tcW w:w="1650" w:type="pct"/>
                  <w:hideMark/>
                </w:tcPr>
                <w:p w14:paraId="152B373E"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26.01.2019)</w:t>
                  </w:r>
                </w:p>
              </w:tc>
            </w:tr>
          </w:tbl>
          <w:p w14:paraId="48CAFE31"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p>
        </w:tc>
      </w:tr>
    </w:tbl>
    <w:p w14:paraId="79C22810"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066A48" w:rsidRPr="00066A48" w14:paraId="161026A1" w14:textId="77777777" w:rsidTr="00066A48">
        <w:trPr>
          <w:tblCellSpacing w:w="22" w:type="dxa"/>
          <w:jc w:val="center"/>
        </w:trPr>
        <w:tc>
          <w:tcPr>
            <w:tcW w:w="1000" w:type="pct"/>
            <w:shd w:val="clear" w:color="auto" w:fill="FFFFFF"/>
            <w:hideMark/>
          </w:tcPr>
          <w:p w14:paraId="2887EA32"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07E00758" w14:textId="77777777">
              <w:trPr>
                <w:tblCellSpacing w:w="15" w:type="dxa"/>
              </w:trPr>
              <w:tc>
                <w:tcPr>
                  <w:tcW w:w="3350" w:type="pct"/>
                  <w:vAlign w:val="center"/>
                  <w:hideMark/>
                </w:tcPr>
                <w:p w14:paraId="013047BA"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V mene spoločnosti koná každý z konateľov samostatne tak, že pri právnych úkonoch vykonaných v písomnej forme pripojí k obchodnému menu spoločnosti svoj podpis. </w:t>
                  </w:r>
                </w:p>
              </w:tc>
              <w:tc>
                <w:tcPr>
                  <w:tcW w:w="1650" w:type="pct"/>
                  <w:hideMark/>
                </w:tcPr>
                <w:p w14:paraId="343C4997"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10.02.2015)</w:t>
                  </w:r>
                </w:p>
              </w:tc>
            </w:tr>
          </w:tbl>
          <w:p w14:paraId="38865FA6"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p>
        </w:tc>
      </w:tr>
    </w:tbl>
    <w:p w14:paraId="04A6BD04"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066A48" w:rsidRPr="00066A48" w14:paraId="0D478121" w14:textId="77777777" w:rsidTr="00066A48">
        <w:trPr>
          <w:tblCellSpacing w:w="22" w:type="dxa"/>
          <w:jc w:val="center"/>
        </w:trPr>
        <w:tc>
          <w:tcPr>
            <w:tcW w:w="1000" w:type="pct"/>
            <w:shd w:val="clear" w:color="auto" w:fill="FFFFFF"/>
            <w:hideMark/>
          </w:tcPr>
          <w:p w14:paraId="0BAE03B8"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Základné imanie: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32B89E8F" w14:textId="77777777">
              <w:trPr>
                <w:tblCellSpacing w:w="15" w:type="dxa"/>
              </w:trPr>
              <w:tc>
                <w:tcPr>
                  <w:tcW w:w="3350" w:type="pct"/>
                  <w:vAlign w:val="center"/>
                  <w:hideMark/>
                </w:tcPr>
                <w:p w14:paraId="2DD16557"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1 365 000 EUR Rozsah splatenia: 1 365 000 EUR </w:t>
                  </w:r>
                </w:p>
              </w:tc>
              <w:tc>
                <w:tcPr>
                  <w:tcW w:w="1650" w:type="pct"/>
                  <w:hideMark/>
                </w:tcPr>
                <w:p w14:paraId="5529769F"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18.01.2017)</w:t>
                  </w:r>
                </w:p>
              </w:tc>
            </w:tr>
          </w:tbl>
          <w:p w14:paraId="6FA7A3E5"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p>
        </w:tc>
      </w:tr>
    </w:tbl>
    <w:p w14:paraId="0B318910"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066A48" w:rsidRPr="00066A48" w14:paraId="1A9D60A5" w14:textId="77777777" w:rsidTr="00066A48">
        <w:trPr>
          <w:tblCellSpacing w:w="22" w:type="dxa"/>
          <w:jc w:val="center"/>
        </w:trPr>
        <w:tc>
          <w:tcPr>
            <w:tcW w:w="1000" w:type="pct"/>
            <w:shd w:val="clear" w:color="auto" w:fill="FFFFFF"/>
            <w:hideMark/>
          </w:tcPr>
          <w:p w14:paraId="0663D587"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28E7BB53" w14:textId="77777777">
              <w:trPr>
                <w:tblCellSpacing w:w="15" w:type="dxa"/>
              </w:trPr>
              <w:tc>
                <w:tcPr>
                  <w:tcW w:w="3350" w:type="pct"/>
                  <w:vAlign w:val="center"/>
                  <w:hideMark/>
                </w:tcPr>
                <w:p w14:paraId="3F033DB0"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Obchodná spoločnosť bola založená spoločenskou zmluvou zo dňa 30.12.2014 v zmysle ust. § 105 - 153 zák. č. 513/1991 Zb. Obchodný zákonník. </w:t>
                  </w:r>
                </w:p>
              </w:tc>
              <w:tc>
                <w:tcPr>
                  <w:tcW w:w="1650" w:type="pct"/>
                  <w:hideMark/>
                </w:tcPr>
                <w:p w14:paraId="7A6251C4"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10.02.2015)</w:t>
                  </w:r>
                </w:p>
              </w:tc>
            </w:tr>
          </w:tbl>
          <w:p w14:paraId="5D0A2103"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65DC87AD" w14:textId="77777777">
              <w:trPr>
                <w:tblCellSpacing w:w="15" w:type="dxa"/>
              </w:trPr>
              <w:tc>
                <w:tcPr>
                  <w:tcW w:w="3350" w:type="pct"/>
                  <w:vAlign w:val="center"/>
                  <w:hideMark/>
                </w:tcPr>
                <w:p w14:paraId="68A16354"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Uznesenie mimoriadneho valného zhromaždenia zo dňa 19.02.2015. </w:t>
                  </w:r>
                </w:p>
              </w:tc>
              <w:tc>
                <w:tcPr>
                  <w:tcW w:w="1650" w:type="pct"/>
                  <w:hideMark/>
                </w:tcPr>
                <w:p w14:paraId="126C754B"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21.03.2015)</w:t>
                  </w:r>
                </w:p>
              </w:tc>
            </w:tr>
          </w:tbl>
          <w:p w14:paraId="584DD1FC"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066A48" w:rsidRPr="00066A48" w14:paraId="7CC514D8" w14:textId="77777777">
              <w:trPr>
                <w:tblCellSpacing w:w="15" w:type="dxa"/>
              </w:trPr>
              <w:tc>
                <w:tcPr>
                  <w:tcW w:w="3350" w:type="pct"/>
                  <w:vAlign w:val="center"/>
                  <w:hideMark/>
                </w:tcPr>
                <w:p w14:paraId="3C7D9E18"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Arial CE" w:eastAsia="Times New Roman" w:hAnsi="Arial CE" w:cs="Times New Roman"/>
                      <w:b/>
                      <w:bCs/>
                      <w:color w:val="000000"/>
                      <w:sz w:val="20"/>
                      <w:szCs w:val="20"/>
                      <w:lang w:val="en-GB" w:eastAsia="en-GB"/>
                    </w:rPr>
                    <w:t>Zápisnica z mimoriadneho valného zhromaždenia konaného dňa 16.11.2016 a 23.11.2016. </w:t>
                  </w:r>
                </w:p>
              </w:tc>
              <w:tc>
                <w:tcPr>
                  <w:tcW w:w="1650" w:type="pct"/>
                  <w:hideMark/>
                </w:tcPr>
                <w:p w14:paraId="3A26C7A0"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r w:rsidRPr="00066A48">
                    <w:rPr>
                      <w:rFonts w:ascii="Times New Roman" w:eastAsia="Times New Roman" w:hAnsi="Times New Roman" w:cs="Times New Roman"/>
                      <w:sz w:val="24"/>
                      <w:szCs w:val="24"/>
                      <w:lang w:val="en-GB" w:eastAsia="en-GB"/>
                    </w:rPr>
                    <w:t>  </w:t>
                  </w:r>
                  <w:r w:rsidRPr="00066A48">
                    <w:rPr>
                      <w:rFonts w:ascii="Arial CE" w:eastAsia="Times New Roman" w:hAnsi="Arial CE" w:cs="Times New Roman"/>
                      <w:b/>
                      <w:bCs/>
                      <w:color w:val="000000"/>
                      <w:sz w:val="20"/>
                      <w:szCs w:val="20"/>
                      <w:lang w:val="en-GB" w:eastAsia="en-GB"/>
                    </w:rPr>
                    <w:t>(od: 18.01.2017)</w:t>
                  </w:r>
                </w:p>
              </w:tc>
            </w:tr>
          </w:tbl>
          <w:p w14:paraId="2FBDACDD" w14:textId="77777777" w:rsidR="00066A48" w:rsidRPr="00066A48" w:rsidRDefault="00066A48" w:rsidP="00066A48">
            <w:pPr>
              <w:spacing w:after="0" w:line="240" w:lineRule="auto"/>
              <w:rPr>
                <w:rFonts w:ascii="Times New Roman" w:eastAsia="Times New Roman" w:hAnsi="Times New Roman" w:cs="Times New Roman"/>
                <w:sz w:val="24"/>
                <w:szCs w:val="24"/>
                <w:lang w:val="en-GB" w:eastAsia="en-GB"/>
              </w:rPr>
            </w:pPr>
          </w:p>
        </w:tc>
      </w:tr>
    </w:tbl>
    <w:p w14:paraId="229162EC" w14:textId="77777777" w:rsidR="00066A48" w:rsidRPr="00066A48" w:rsidRDefault="00066A48" w:rsidP="00066A4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066A48" w:rsidRPr="00066A48" w14:paraId="0D3E40E3" w14:textId="77777777" w:rsidTr="00066A48">
        <w:trPr>
          <w:tblCellSpacing w:w="15" w:type="dxa"/>
        </w:trPr>
        <w:tc>
          <w:tcPr>
            <w:tcW w:w="1000" w:type="pct"/>
            <w:vAlign w:val="center"/>
            <w:hideMark/>
          </w:tcPr>
          <w:p w14:paraId="3E8CCE6D" w14:textId="77777777" w:rsidR="00066A48" w:rsidRPr="00066A48" w:rsidRDefault="00066A48" w:rsidP="00066A48">
            <w:pPr>
              <w:spacing w:after="0" w:line="240" w:lineRule="auto"/>
              <w:rPr>
                <w:rFonts w:ascii="Arial CE" w:eastAsia="Times New Roman" w:hAnsi="Arial CE" w:cs="Times New Roman"/>
                <w:b/>
                <w:bCs/>
                <w:color w:val="000000"/>
                <w:sz w:val="20"/>
                <w:szCs w:val="20"/>
                <w:lang w:val="en-GB" w:eastAsia="en-GB"/>
              </w:rPr>
            </w:pPr>
            <w:r w:rsidRPr="00066A48">
              <w:rPr>
                <w:rFonts w:ascii="Arial CE" w:eastAsia="Times New Roman" w:hAnsi="Arial CE" w:cs="Times New Roman"/>
                <w:b/>
                <w:bCs/>
                <w:color w:val="000000"/>
                <w:sz w:val="20"/>
                <w:szCs w:val="20"/>
                <w:lang w:val="en-GB" w:eastAsia="en-GB"/>
              </w:rPr>
              <w:t>Dátum aktualizácie údajov:</w:t>
            </w:r>
          </w:p>
        </w:tc>
        <w:tc>
          <w:tcPr>
            <w:tcW w:w="4000" w:type="pct"/>
            <w:vAlign w:val="center"/>
            <w:hideMark/>
          </w:tcPr>
          <w:p w14:paraId="3AD80B82" w14:textId="77777777" w:rsidR="00066A48" w:rsidRPr="00066A48" w:rsidRDefault="00066A48" w:rsidP="00066A48">
            <w:pPr>
              <w:spacing w:after="0" w:line="240" w:lineRule="auto"/>
              <w:rPr>
                <w:rFonts w:ascii="Arial CE" w:eastAsia="Times New Roman" w:hAnsi="Arial CE" w:cs="Times New Roman"/>
                <w:b/>
                <w:bCs/>
                <w:color w:val="000000"/>
                <w:sz w:val="20"/>
                <w:szCs w:val="20"/>
                <w:lang w:val="en-GB" w:eastAsia="en-GB"/>
              </w:rPr>
            </w:pPr>
            <w:r w:rsidRPr="00066A48">
              <w:rPr>
                <w:rFonts w:ascii="Arial CE" w:eastAsia="Times New Roman" w:hAnsi="Arial CE" w:cs="Times New Roman"/>
                <w:b/>
                <w:bCs/>
                <w:color w:val="000000"/>
                <w:sz w:val="20"/>
                <w:szCs w:val="20"/>
                <w:lang w:val="en-GB" w:eastAsia="en-GB"/>
              </w:rPr>
              <w:t> 28.01.2019</w:t>
            </w:r>
          </w:p>
        </w:tc>
      </w:tr>
      <w:tr w:rsidR="00066A48" w:rsidRPr="00066A48" w14:paraId="13C4F407" w14:textId="77777777" w:rsidTr="00066A48">
        <w:trPr>
          <w:tblCellSpacing w:w="15" w:type="dxa"/>
        </w:trPr>
        <w:tc>
          <w:tcPr>
            <w:tcW w:w="1000" w:type="pct"/>
            <w:vAlign w:val="center"/>
            <w:hideMark/>
          </w:tcPr>
          <w:p w14:paraId="284C02F5" w14:textId="77777777" w:rsidR="00066A48" w:rsidRPr="00066A48" w:rsidRDefault="00066A48" w:rsidP="00066A48">
            <w:pPr>
              <w:spacing w:after="0" w:line="240" w:lineRule="auto"/>
              <w:rPr>
                <w:rFonts w:ascii="Arial CE" w:eastAsia="Times New Roman" w:hAnsi="Arial CE" w:cs="Times New Roman"/>
                <w:b/>
                <w:bCs/>
                <w:color w:val="000000"/>
                <w:sz w:val="20"/>
                <w:szCs w:val="20"/>
                <w:lang w:val="en-GB" w:eastAsia="en-GB"/>
              </w:rPr>
            </w:pPr>
            <w:r w:rsidRPr="00066A48">
              <w:rPr>
                <w:rFonts w:ascii="Arial CE" w:eastAsia="Times New Roman" w:hAnsi="Arial CE" w:cs="Times New Roman"/>
                <w:b/>
                <w:bCs/>
                <w:color w:val="000000"/>
                <w:sz w:val="20"/>
                <w:szCs w:val="20"/>
                <w:lang w:val="en-GB" w:eastAsia="en-GB"/>
              </w:rPr>
              <w:t>Dátum výpisu:</w:t>
            </w:r>
          </w:p>
        </w:tc>
        <w:tc>
          <w:tcPr>
            <w:tcW w:w="4000" w:type="pct"/>
            <w:vAlign w:val="center"/>
            <w:hideMark/>
          </w:tcPr>
          <w:p w14:paraId="071A3737" w14:textId="77777777" w:rsidR="00066A48" w:rsidRPr="00066A48" w:rsidRDefault="00066A48" w:rsidP="00066A48">
            <w:pPr>
              <w:spacing w:after="0" w:line="240" w:lineRule="auto"/>
              <w:rPr>
                <w:rFonts w:ascii="Arial CE" w:eastAsia="Times New Roman" w:hAnsi="Arial CE" w:cs="Times New Roman"/>
                <w:b/>
                <w:bCs/>
                <w:color w:val="000000"/>
                <w:sz w:val="20"/>
                <w:szCs w:val="20"/>
                <w:lang w:val="en-GB" w:eastAsia="en-GB"/>
              </w:rPr>
            </w:pPr>
            <w:r w:rsidRPr="00066A48">
              <w:rPr>
                <w:rFonts w:ascii="Arial CE" w:eastAsia="Times New Roman" w:hAnsi="Arial CE" w:cs="Times New Roman"/>
                <w:b/>
                <w:bCs/>
                <w:color w:val="000000"/>
                <w:sz w:val="20"/>
                <w:szCs w:val="20"/>
                <w:lang w:val="en-GB" w:eastAsia="en-GB"/>
              </w:rPr>
              <w:t> 29.01.2019</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075AB2F6" w:rsidR="00C822D6" w:rsidRDefault="00066A48" w:rsidP="00C822D6">
            <w:r>
              <w:t>21</w:t>
            </w:r>
          </w:p>
        </w:tc>
        <w:tc>
          <w:tcPr>
            <w:tcW w:w="0" w:type="auto"/>
          </w:tcPr>
          <w:p w14:paraId="612B6B16" w14:textId="74175CB1" w:rsidR="00C822D6" w:rsidRDefault="00066A48" w:rsidP="00C822D6">
            <w:r>
              <w:t>21</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5FAA3399" w:rsidR="00C822D6" w:rsidRDefault="00066A48" w:rsidP="00C822D6">
            <w:r>
              <w:t>21</w:t>
            </w:r>
          </w:p>
        </w:tc>
        <w:tc>
          <w:tcPr>
            <w:tcW w:w="0" w:type="auto"/>
          </w:tcPr>
          <w:p w14:paraId="3B798996" w14:textId="5DD1658F" w:rsidR="00C822D6" w:rsidRDefault="00066A48" w:rsidP="00C822D6">
            <w:r>
              <w:t>21</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1AC0D673" w:rsidR="00C822D6" w:rsidRDefault="00066A48" w:rsidP="00C822D6">
            <w:r>
              <w:t>3</w:t>
            </w:r>
          </w:p>
        </w:tc>
        <w:tc>
          <w:tcPr>
            <w:tcW w:w="0" w:type="auto"/>
          </w:tcPr>
          <w:p w14:paraId="4ADCF680" w14:textId="2C6C692A" w:rsidR="00C822D6" w:rsidRDefault="00066A48" w:rsidP="00C822D6">
            <w:r>
              <w:t>3</w:t>
            </w:r>
          </w:p>
        </w:tc>
      </w:tr>
    </w:tbl>
    <w:p w14:paraId="29C8AC20" w14:textId="77777777" w:rsidR="00C822D6" w:rsidRDefault="00C822D6" w:rsidP="00C822D6"/>
    <w:p w14:paraId="12800897" w14:textId="77777777" w:rsidR="00C822D6" w:rsidRPr="00173611" w:rsidRDefault="00C822D6" w:rsidP="00173611">
      <w:pPr>
        <w:jc w:val="center"/>
        <w:rPr>
          <w:b/>
        </w:rPr>
      </w:pPr>
      <w:bookmarkStart w:id="0" w:name="_GoBack"/>
      <w:bookmarkEnd w:id="0"/>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lastRenderedPageBreak/>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Finančný leasing sa aktivuje v účtovníctve nájomcu v deň prijatia majetku na príslušný účet majetku so súvzťažným zápisom v prospech záväzkov z nájmu v ocenení, ktoré sa rovná celkovej výške </w:t>
      </w:r>
      <w:r w:rsidRPr="0080341C">
        <w:rPr>
          <w:rFonts w:asciiTheme="minorHAnsi" w:hAnsiTheme="minorHAnsi" w:cstheme="minorHAnsi"/>
          <w:sz w:val="22"/>
          <w:szCs w:val="22"/>
        </w:rPr>
        <w:lastRenderedPageBreak/>
        <w:t>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lastRenderedPageBreak/>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default" r:id="rId11"/>
      <w:footerReference w:type="default" r:id="rId12"/>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06254C" w14:textId="77777777" w:rsidR="00CA2A6C" w:rsidRDefault="00CA2A6C" w:rsidP="00A54777">
      <w:pPr>
        <w:spacing w:after="0" w:line="240" w:lineRule="auto"/>
      </w:pPr>
      <w:r>
        <w:separator/>
      </w:r>
    </w:p>
  </w:endnote>
  <w:endnote w:type="continuationSeparator" w:id="0">
    <w:p w14:paraId="76F8B99E" w14:textId="77777777" w:rsidR="00CA2A6C" w:rsidRDefault="00CA2A6C"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00000005" w:usb1="00000000" w:usb2="00000000" w:usb3="00000000" w:csb0="00000002"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066A48">
          <w:rPr>
            <w:noProof/>
          </w:rPr>
          <w:t>10</w:t>
        </w:r>
        <w:r>
          <w:fldChar w:fldCharType="end"/>
        </w:r>
      </w:p>
    </w:sdtContent>
  </w:sdt>
  <w:p w14:paraId="3D1C361B" w14:textId="77777777" w:rsidR="00C822D6" w:rsidRDefault="00C822D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BFAD2C" w14:textId="77777777" w:rsidR="00CA2A6C" w:rsidRDefault="00CA2A6C" w:rsidP="00A54777">
      <w:pPr>
        <w:spacing w:after="0" w:line="240" w:lineRule="auto"/>
      </w:pPr>
      <w:r>
        <w:separator/>
      </w:r>
    </w:p>
  </w:footnote>
  <w:footnote w:type="continuationSeparator" w:id="0">
    <w:p w14:paraId="0BC140BD" w14:textId="77777777" w:rsidR="00CA2A6C" w:rsidRDefault="00CA2A6C"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4CEA7420" w:rsidR="00A54777" w:rsidRDefault="00E17EFB"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13C02896" w:rsidR="00A54777" w:rsidRDefault="00E17EFB" w:rsidP="00A54777">
          <w:pPr>
            <w:pStyle w:val="Header"/>
          </w:pPr>
          <w:r>
            <w:t>2</w:t>
          </w:r>
        </w:p>
      </w:tc>
      <w:tc>
        <w:tcPr>
          <w:tcW w:w="283" w:type="dxa"/>
        </w:tcPr>
        <w:p w14:paraId="67945ABB" w14:textId="68DD87F1" w:rsidR="00A54777" w:rsidRDefault="00E17EFB" w:rsidP="00A54777">
          <w:pPr>
            <w:pStyle w:val="Header"/>
          </w:pPr>
          <w:r>
            <w:t>1</w:t>
          </w:r>
        </w:p>
      </w:tc>
      <w:tc>
        <w:tcPr>
          <w:tcW w:w="284" w:type="dxa"/>
        </w:tcPr>
        <w:p w14:paraId="4169990A" w14:textId="6025FA16" w:rsidR="00A54777" w:rsidRDefault="00E17EFB" w:rsidP="00A54777">
          <w:pPr>
            <w:pStyle w:val="Header"/>
          </w:pPr>
          <w:r>
            <w:t>8</w:t>
          </w:r>
        </w:p>
      </w:tc>
      <w:tc>
        <w:tcPr>
          <w:tcW w:w="283" w:type="dxa"/>
        </w:tcPr>
        <w:p w14:paraId="0B20FE0F" w14:textId="67D39F89" w:rsidR="00A54777" w:rsidRDefault="00E17EFB" w:rsidP="00A54777">
          <w:pPr>
            <w:pStyle w:val="Header"/>
          </w:pPr>
          <w:r>
            <w:t>6</w:t>
          </w:r>
        </w:p>
      </w:tc>
      <w:tc>
        <w:tcPr>
          <w:tcW w:w="284" w:type="dxa"/>
        </w:tcPr>
        <w:p w14:paraId="0BBF4EBC" w14:textId="4D77635E" w:rsidR="00A54777" w:rsidRDefault="00E17EFB" w:rsidP="00A54777">
          <w:pPr>
            <w:pStyle w:val="Header"/>
          </w:pPr>
          <w:r>
            <w:t>7</w:t>
          </w:r>
        </w:p>
      </w:tc>
      <w:tc>
        <w:tcPr>
          <w:tcW w:w="283" w:type="dxa"/>
          <w:tcBorders>
            <w:right w:val="single" w:sz="4" w:space="0" w:color="auto"/>
          </w:tcBorders>
        </w:tcPr>
        <w:p w14:paraId="453C2823" w14:textId="4A43074F" w:rsidR="00A54777" w:rsidRDefault="00E17EFB" w:rsidP="00A54777">
          <w:pPr>
            <w:pStyle w:val="Header"/>
          </w:pPr>
          <w:r>
            <w:t>7</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10A96679" w:rsidR="00A54777" w:rsidRDefault="00E17EFB" w:rsidP="00A54777">
          <w:pPr>
            <w:pStyle w:val="Header"/>
          </w:pPr>
          <w:r>
            <w:t>2</w:t>
          </w:r>
        </w:p>
      </w:tc>
      <w:tc>
        <w:tcPr>
          <w:tcW w:w="283" w:type="dxa"/>
        </w:tcPr>
        <w:p w14:paraId="469A2A89" w14:textId="480A38D3" w:rsidR="00A54777" w:rsidRDefault="00E17EFB" w:rsidP="00A54777">
          <w:pPr>
            <w:pStyle w:val="Header"/>
          </w:pPr>
          <w:r>
            <w:t>4</w:t>
          </w:r>
        </w:p>
      </w:tc>
      <w:tc>
        <w:tcPr>
          <w:tcW w:w="284" w:type="dxa"/>
        </w:tcPr>
        <w:p w14:paraId="235E96F3" w14:textId="7932CF66" w:rsidR="00A54777" w:rsidRDefault="00E17EFB" w:rsidP="00A54777">
          <w:pPr>
            <w:pStyle w:val="Header"/>
          </w:pPr>
          <w:r>
            <w:t>9</w:t>
          </w:r>
        </w:p>
      </w:tc>
      <w:tc>
        <w:tcPr>
          <w:tcW w:w="283" w:type="dxa"/>
        </w:tcPr>
        <w:p w14:paraId="7ED19F32" w14:textId="401C4D7D" w:rsidR="00A54777" w:rsidRDefault="00E17EFB" w:rsidP="00A54777">
          <w:pPr>
            <w:pStyle w:val="Header"/>
          </w:pPr>
          <w:r>
            <w:t>1</w:t>
          </w:r>
        </w:p>
      </w:tc>
      <w:tc>
        <w:tcPr>
          <w:tcW w:w="236" w:type="dxa"/>
        </w:tcPr>
        <w:p w14:paraId="4AD546D6" w14:textId="56120426" w:rsidR="00A54777" w:rsidRDefault="00E17EFB" w:rsidP="00A54777">
          <w:pPr>
            <w:pStyle w:val="Header"/>
          </w:pPr>
          <w:r>
            <w:t>9</w:t>
          </w:r>
        </w:p>
      </w:tc>
      <w:tc>
        <w:tcPr>
          <w:tcW w:w="236" w:type="dxa"/>
        </w:tcPr>
        <w:p w14:paraId="730B5B60" w14:textId="12EFDCD3" w:rsidR="00A54777" w:rsidRDefault="00E17EFB" w:rsidP="00A54777">
          <w:pPr>
            <w:pStyle w:val="Header"/>
          </w:pPr>
          <w:r>
            <w:t>7</w:t>
          </w:r>
        </w:p>
      </w:tc>
    </w:tr>
  </w:tbl>
  <w:p w14:paraId="20A5D164" w14:textId="77777777" w:rsidR="00A54777" w:rsidRPr="00A54777" w:rsidRDefault="00A54777" w:rsidP="00A5477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66A48"/>
    <w:rsid w:val="000F0AC9"/>
    <w:rsid w:val="00104A03"/>
    <w:rsid w:val="00126DE3"/>
    <w:rsid w:val="00171925"/>
    <w:rsid w:val="00173611"/>
    <w:rsid w:val="002153F7"/>
    <w:rsid w:val="00234FB4"/>
    <w:rsid w:val="0025284B"/>
    <w:rsid w:val="00255751"/>
    <w:rsid w:val="002D1F9B"/>
    <w:rsid w:val="00354EAD"/>
    <w:rsid w:val="0037540F"/>
    <w:rsid w:val="00453881"/>
    <w:rsid w:val="00481575"/>
    <w:rsid w:val="00494D5E"/>
    <w:rsid w:val="004A7428"/>
    <w:rsid w:val="004F7BE9"/>
    <w:rsid w:val="00590569"/>
    <w:rsid w:val="005A3F43"/>
    <w:rsid w:val="00715F9C"/>
    <w:rsid w:val="00783233"/>
    <w:rsid w:val="00793E2A"/>
    <w:rsid w:val="007D67F9"/>
    <w:rsid w:val="0080341C"/>
    <w:rsid w:val="00856960"/>
    <w:rsid w:val="0087354A"/>
    <w:rsid w:val="008B0E70"/>
    <w:rsid w:val="0094166F"/>
    <w:rsid w:val="00A14360"/>
    <w:rsid w:val="00A54777"/>
    <w:rsid w:val="00AB0E37"/>
    <w:rsid w:val="00AF16A3"/>
    <w:rsid w:val="00B16919"/>
    <w:rsid w:val="00B25DAC"/>
    <w:rsid w:val="00BB3688"/>
    <w:rsid w:val="00C020A6"/>
    <w:rsid w:val="00C30E5A"/>
    <w:rsid w:val="00C373AF"/>
    <w:rsid w:val="00C5339D"/>
    <w:rsid w:val="00C822D6"/>
    <w:rsid w:val="00CA2A6C"/>
    <w:rsid w:val="00D94D37"/>
    <w:rsid w:val="00DC1966"/>
    <w:rsid w:val="00DC48F1"/>
    <w:rsid w:val="00E17EFB"/>
    <w:rsid w:val="00E62512"/>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328681573">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Ru%9Ei%E8kov%E1&amp;MENO=Adriana&amp;SID=0&amp;T=f0&amp;R=0"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orsr.sk/hladaj_osoba.asp?PR=%8Apirelja&amp;MENO=Damir&amp;SID=0&amp;T=f0&amp;R=0"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www.orsr.sk/hladaj_osoba.asp?PR=Budimir&amp;MENO=Nenad&amp;SID=0&amp;T=f0&amp;R=0" TargetMode="External"/><Relationship Id="rId4" Type="http://schemas.openxmlformats.org/officeDocument/2006/relationships/webSettings" Target="webSettings.xml"/><Relationship Id="rId9" Type="http://schemas.openxmlformats.org/officeDocument/2006/relationships/hyperlink" Target="http://www.orsr.sk/hladaj_osoba.asp?PR=Bo%9Eic&amp;MENO=Ante&amp;SID=0&amp;T=f0&amp;R=0" TargetMode="Externa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2813</Words>
  <Characters>16039</Characters>
  <Application>Microsoft Office Word</Application>
  <DocSecurity>0</DocSecurity>
  <Lines>133</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18815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2</cp:revision>
  <cp:lastPrinted>2018-03-19T18:53:00Z</cp:lastPrinted>
  <dcterms:created xsi:type="dcterms:W3CDTF">2019-01-29T16:33:00Z</dcterms:created>
  <dcterms:modified xsi:type="dcterms:W3CDTF">2019-01-29T16:33:00Z</dcterms:modified>
</cp:coreProperties>
</file>