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3959" w:rsidRPr="0032719D" w:rsidRDefault="006E0E20" w:rsidP="003C3959">
      <w:pPr>
        <w:jc w:val="center"/>
        <w:rPr>
          <w:b/>
          <w:sz w:val="28"/>
          <w:szCs w:val="28"/>
        </w:rPr>
      </w:pPr>
      <w:r w:rsidRPr="0032719D">
        <w:rPr>
          <w:b/>
          <w:sz w:val="28"/>
          <w:szCs w:val="28"/>
        </w:rPr>
        <w:t>Poznám</w:t>
      </w:r>
      <w:r w:rsidR="00A749AB" w:rsidRPr="0032719D">
        <w:rPr>
          <w:b/>
          <w:sz w:val="28"/>
          <w:szCs w:val="28"/>
        </w:rPr>
        <w:t>k</w:t>
      </w:r>
      <w:r w:rsidR="00145A11" w:rsidRPr="0032719D">
        <w:rPr>
          <w:b/>
          <w:sz w:val="28"/>
          <w:szCs w:val="28"/>
        </w:rPr>
        <w:t>y</w:t>
      </w:r>
      <w:r w:rsidR="0032719D" w:rsidRPr="0032719D">
        <w:rPr>
          <w:b/>
          <w:sz w:val="28"/>
          <w:szCs w:val="28"/>
        </w:rPr>
        <w:t xml:space="preserve"> </w:t>
      </w:r>
      <w:r w:rsidR="00145A11" w:rsidRPr="0032719D">
        <w:rPr>
          <w:b/>
          <w:sz w:val="28"/>
          <w:szCs w:val="28"/>
        </w:rPr>
        <w:t>individuálnej</w:t>
      </w:r>
      <w:r w:rsidR="00A749AB" w:rsidRPr="0032719D">
        <w:rPr>
          <w:b/>
          <w:sz w:val="28"/>
          <w:szCs w:val="28"/>
        </w:rPr>
        <w:t xml:space="preserve"> </w:t>
      </w:r>
      <w:r w:rsidR="0032719D" w:rsidRPr="0032719D">
        <w:rPr>
          <w:b/>
          <w:sz w:val="28"/>
          <w:szCs w:val="28"/>
        </w:rPr>
        <w:t>účtovnej závierky</w:t>
      </w:r>
      <w:r w:rsidR="0032719D">
        <w:rPr>
          <w:b/>
          <w:sz w:val="28"/>
          <w:szCs w:val="28"/>
        </w:rPr>
        <w:t xml:space="preserve"> </w:t>
      </w:r>
    </w:p>
    <w:p w:rsidR="003C3959" w:rsidRPr="0032719D" w:rsidRDefault="003C3959" w:rsidP="0032719D">
      <w:pPr>
        <w:jc w:val="center"/>
        <w:rPr>
          <w:sz w:val="28"/>
          <w:szCs w:val="28"/>
        </w:rPr>
      </w:pPr>
      <w:r w:rsidRPr="0032719D">
        <w:rPr>
          <w:b/>
          <w:sz w:val="28"/>
          <w:szCs w:val="28"/>
        </w:rPr>
        <w:t xml:space="preserve">zostavenej k 31. decembru </w:t>
      </w:r>
      <w:r w:rsidRPr="0032719D">
        <w:rPr>
          <w:b/>
          <w:iCs/>
          <w:sz w:val="28"/>
          <w:szCs w:val="28"/>
        </w:rPr>
        <w:t>20</w:t>
      </w:r>
      <w:r w:rsidR="004D6E96" w:rsidRPr="0032719D">
        <w:rPr>
          <w:b/>
          <w:iCs/>
          <w:sz w:val="28"/>
          <w:szCs w:val="28"/>
        </w:rPr>
        <w:t>1</w:t>
      </w:r>
      <w:r w:rsidR="008E2F61">
        <w:rPr>
          <w:b/>
          <w:iCs/>
          <w:sz w:val="28"/>
          <w:szCs w:val="28"/>
        </w:rPr>
        <w:t>8</w:t>
      </w:r>
    </w:p>
    <w:p w:rsidR="00EF6FEC" w:rsidRDefault="00EF6FEC" w:rsidP="00B40A98">
      <w:pPr>
        <w:pStyle w:val="odstavec"/>
      </w:pPr>
    </w:p>
    <w:p w:rsidR="00EF6FEC" w:rsidRDefault="00EF6FEC" w:rsidP="00B40A98">
      <w:pPr>
        <w:pStyle w:val="odstavec"/>
      </w:pPr>
    </w:p>
    <w:p w:rsidR="003C3959" w:rsidRPr="00A13630" w:rsidRDefault="003C3959" w:rsidP="00B40A98">
      <w:pPr>
        <w:pStyle w:val="odstavec"/>
      </w:pPr>
    </w:p>
    <w:p w:rsidR="003C3959" w:rsidRPr="00A13630" w:rsidRDefault="0032719D" w:rsidP="003C3959">
      <w:pPr>
        <w:pStyle w:val="Nadpis1"/>
        <w:numPr>
          <w:ilvl w:val="0"/>
          <w:numId w:val="0"/>
        </w:numPr>
        <w:ind w:left="-14"/>
        <w:rPr>
          <w:sz w:val="22"/>
          <w:szCs w:val="22"/>
        </w:rPr>
      </w:pPr>
      <w:bookmarkStart w:id="0" w:name="OLE_LINK5"/>
      <w:bookmarkStart w:id="1" w:name="OLE_LINK6"/>
      <w:r>
        <w:rPr>
          <w:sz w:val="22"/>
          <w:szCs w:val="22"/>
          <w:lang w:val="sk-SK"/>
        </w:rPr>
        <w:tab/>
      </w:r>
      <w:r w:rsidR="003C3959" w:rsidRPr="00A13630">
        <w:rPr>
          <w:sz w:val="22"/>
          <w:szCs w:val="22"/>
        </w:rPr>
        <w:t>I.</w:t>
      </w:r>
      <w:bookmarkEnd w:id="0"/>
      <w:bookmarkEnd w:id="1"/>
      <w:r w:rsidR="003C3959" w:rsidRPr="00A13630">
        <w:rPr>
          <w:sz w:val="22"/>
          <w:szCs w:val="22"/>
        </w:rPr>
        <w:t xml:space="preserve">      VŠEOBECNÉ ÚDAJE</w:t>
      </w:r>
    </w:p>
    <w:p w:rsidR="003C3959" w:rsidRPr="00126886" w:rsidRDefault="00A749AB" w:rsidP="00126886">
      <w:pPr>
        <w:pStyle w:val="Nadpis2"/>
      </w:pPr>
      <w:r w:rsidRPr="00126886">
        <w:t>Identifikačné údaje účtovnej jednotky</w:t>
      </w:r>
    </w:p>
    <w:p w:rsidR="003C3959" w:rsidRPr="00632805" w:rsidRDefault="007D270D" w:rsidP="00B40A98">
      <w:pPr>
        <w:pStyle w:val="odstavec"/>
      </w:pPr>
      <w:r>
        <w:t>EnergoDomčeky, s. r. o.</w:t>
      </w:r>
    </w:p>
    <w:p w:rsidR="003C3959" w:rsidRPr="00632805" w:rsidRDefault="007D270D" w:rsidP="00B40A98">
      <w:pPr>
        <w:pStyle w:val="odstavec"/>
      </w:pPr>
      <w:r>
        <w:t>Zámutov 412</w:t>
      </w:r>
    </w:p>
    <w:p w:rsidR="00145A11" w:rsidRPr="00632805" w:rsidRDefault="007D270D" w:rsidP="00B40A98">
      <w:pPr>
        <w:pStyle w:val="odstavec"/>
      </w:pPr>
      <w:r>
        <w:t>09415  Zámutov</w:t>
      </w:r>
    </w:p>
    <w:p w:rsidR="003C3959" w:rsidRPr="00632805" w:rsidRDefault="00542E9A" w:rsidP="00B40A98">
      <w:pPr>
        <w:pStyle w:val="odstavec"/>
      </w:pPr>
      <w:r w:rsidRPr="00632805">
        <w:t>IČO</w:t>
      </w:r>
      <w:r w:rsidR="00A749AB" w:rsidRPr="00632805">
        <w:t>:</w:t>
      </w:r>
      <w:r w:rsidRPr="00632805">
        <w:t xml:space="preserve"> </w:t>
      </w:r>
      <w:r w:rsidR="007D270D">
        <w:t>47000066</w:t>
      </w:r>
    </w:p>
    <w:p w:rsidR="007D270D" w:rsidRDefault="007D270D" w:rsidP="00B40A98">
      <w:pPr>
        <w:pStyle w:val="odstavec"/>
      </w:pPr>
      <w:r>
        <w:t xml:space="preserve">Spoločnosť bola založená 1. 2. 2013 a zapísaná do Obchodné registra 1.2.2013 pod č.:    </w:t>
      </w:r>
    </w:p>
    <w:p w:rsidR="00542E9A" w:rsidRPr="00632805" w:rsidRDefault="007D270D" w:rsidP="00B40A98">
      <w:pPr>
        <w:pStyle w:val="odstavec"/>
      </w:pPr>
      <w:r>
        <w:t>OR SR oddiel:Sro, vložka č. 27364/P na  Okresnom súde v Prešove.</w:t>
      </w:r>
    </w:p>
    <w:p w:rsidR="003C3959" w:rsidRPr="00632805" w:rsidRDefault="003C3959" w:rsidP="00B40A98">
      <w:pPr>
        <w:pStyle w:val="odstavec"/>
      </w:pPr>
    </w:p>
    <w:p w:rsidR="00CB2E75" w:rsidRPr="00632805" w:rsidRDefault="00542E9A" w:rsidP="00301E99">
      <w:pPr>
        <w:pStyle w:val="odstavec"/>
      </w:pPr>
      <w:r w:rsidRPr="00632805">
        <w:t>Účto</w:t>
      </w:r>
      <w:r w:rsidR="00DC3733">
        <w:t>vná závierka k 31. decembru 201</w:t>
      </w:r>
      <w:r w:rsidR="008E2F61">
        <w:t>8</w:t>
      </w:r>
      <w:r w:rsidRPr="00632805">
        <w:t xml:space="preserve"> je zostavená ako riadna </w:t>
      </w:r>
      <w:r w:rsidR="0032719D" w:rsidRPr="00632805">
        <w:t xml:space="preserve">individuálna </w:t>
      </w:r>
      <w:r w:rsidRPr="00632805">
        <w:t xml:space="preserve">účtovná závierka podľa zákona č. </w:t>
      </w:r>
      <w:r w:rsidR="0032719D" w:rsidRPr="00632805">
        <w:t xml:space="preserve">431/2002 Z. z. </w:t>
      </w:r>
      <w:r w:rsidRPr="00632805">
        <w:t>o účtovníctve</w:t>
      </w:r>
      <w:r w:rsidR="0032719D" w:rsidRPr="00632805">
        <w:t xml:space="preserve"> v znení neskorších predpisov</w:t>
      </w:r>
      <w:r w:rsidRPr="00632805">
        <w:t>, za ú</w:t>
      </w:r>
      <w:r w:rsidR="00301E99">
        <w:t>č</w:t>
      </w:r>
      <w:r w:rsidR="00DC3733">
        <w:t>tovné obdobie od 1. januára 201</w:t>
      </w:r>
      <w:r w:rsidR="008E2F61">
        <w:t>8</w:t>
      </w:r>
      <w:r w:rsidRPr="00632805">
        <w:t xml:space="preserve"> do 31. decembra 201</w:t>
      </w:r>
      <w:r w:rsidR="008E2F61">
        <w:t>8</w:t>
      </w:r>
      <w:r w:rsidRPr="00632805">
        <w:t xml:space="preserve">. </w:t>
      </w:r>
    </w:p>
    <w:p w:rsidR="00126886" w:rsidRPr="00632805" w:rsidRDefault="00126886" w:rsidP="00B40A98">
      <w:pPr>
        <w:pStyle w:val="odstavec"/>
      </w:pPr>
    </w:p>
    <w:p w:rsidR="008F24AE" w:rsidRPr="00632805" w:rsidRDefault="00A519A9" w:rsidP="00126886">
      <w:pPr>
        <w:pStyle w:val="Nadpis2"/>
      </w:pPr>
      <w:r w:rsidRPr="00632805">
        <w:t>Opis činnosti účtovnej jednotky</w:t>
      </w:r>
    </w:p>
    <w:p w:rsidR="00A519A9" w:rsidRPr="00632805" w:rsidRDefault="00CE1AC0" w:rsidP="00B40A98">
      <w:pPr>
        <w:pStyle w:val="odstavec"/>
      </w:pPr>
      <w:r w:rsidRPr="00632805">
        <w:t xml:space="preserve">Základnou úlohou </w:t>
      </w:r>
      <w:r w:rsidR="007D270D">
        <w:t>spoločnosti je stavebné práce a činnosti pri dokončovaní a realizácií stavieb obytného charakteru, výstavba – uskutočňovanie stavieb – RD a ich prestavieb a zmien. Taktiež spoločnosť sa zaoberá i kúpou a predajom stavebných systémov – stavebného materiálu a služieb.</w:t>
      </w:r>
    </w:p>
    <w:p w:rsidR="00A519A9" w:rsidRPr="00632805" w:rsidRDefault="00A519A9" w:rsidP="00A519A9">
      <w:pPr>
        <w:rPr>
          <w:lang/>
        </w:rPr>
      </w:pPr>
    </w:p>
    <w:p w:rsidR="003C3959" w:rsidRPr="00632805" w:rsidRDefault="00A74A43" w:rsidP="00126886">
      <w:pPr>
        <w:pStyle w:val="Nadpis2"/>
      </w:pPr>
      <w:r w:rsidRPr="00632805">
        <w:t>Informácie o vedúcich predstaviteľoch a o organizačnej štruktúre úč</w:t>
      </w:r>
      <w:r w:rsidR="0032719D" w:rsidRPr="00632805">
        <w:t>tovnej jednotky</w:t>
      </w:r>
    </w:p>
    <w:p w:rsidR="00391204" w:rsidRPr="00632805" w:rsidRDefault="007D270D" w:rsidP="00AB1762">
      <w:pPr>
        <w:pStyle w:val="odstavec"/>
      </w:pPr>
      <w:r>
        <w:rPr>
          <w:lang/>
        </w:rPr>
        <w:t>Konateľ</w:t>
      </w:r>
      <w:r w:rsidR="003364CF" w:rsidRPr="00632805">
        <w:t xml:space="preserve">: </w:t>
      </w:r>
      <w:r w:rsidR="003364CF" w:rsidRPr="00632805">
        <w:tab/>
      </w:r>
      <w:r w:rsidR="003364CF" w:rsidRPr="00632805">
        <w:tab/>
      </w:r>
      <w:r w:rsidR="0032719D" w:rsidRPr="00632805">
        <w:t xml:space="preserve">     </w:t>
      </w:r>
      <w:r>
        <w:t xml:space="preserve">  </w:t>
      </w:r>
      <w:r w:rsidR="0032719D" w:rsidRPr="00632805">
        <w:t xml:space="preserve">   </w:t>
      </w:r>
      <w:r w:rsidR="00A74A43" w:rsidRPr="00632805">
        <w:t xml:space="preserve"> </w:t>
      </w:r>
      <w:r>
        <w:t>Ing. Vlastimil Iľov</w:t>
      </w:r>
    </w:p>
    <w:p w:rsidR="007D270D" w:rsidRPr="00632805" w:rsidRDefault="007D270D" w:rsidP="00B40A98">
      <w:pPr>
        <w:pStyle w:val="odstavec"/>
      </w:pPr>
    </w:p>
    <w:p w:rsidR="00A74A43" w:rsidRDefault="007D270D" w:rsidP="00B40A98">
      <w:pPr>
        <w:pStyle w:val="odstavec"/>
      </w:pPr>
      <w:r>
        <w:t xml:space="preserve">Vlastníci spoločnosti a ich podiely na ZI:    </w:t>
      </w:r>
    </w:p>
    <w:p w:rsidR="007D270D" w:rsidRPr="00632805" w:rsidRDefault="007D270D" w:rsidP="00B40A98">
      <w:pPr>
        <w:pStyle w:val="odstavec"/>
      </w:pPr>
    </w:p>
    <w:p w:rsidR="00A74A43" w:rsidRDefault="007D270D" w:rsidP="00B40A98">
      <w:pPr>
        <w:pStyle w:val="odstavec"/>
      </w:pPr>
      <w:r>
        <w:t>Vlastimi</w:t>
      </w:r>
      <w:r w:rsidR="00301E99">
        <w:t xml:space="preserve">l Iľov, Ing.  -   podiel v EUR </w:t>
      </w:r>
      <w:r>
        <w:t>5</w:t>
      </w:r>
      <w:r w:rsidR="00301E99">
        <w:t>000           a v % 10</w:t>
      </w:r>
      <w:r>
        <w:t>0</w:t>
      </w:r>
    </w:p>
    <w:p w:rsidR="00391204" w:rsidRPr="00632805" w:rsidRDefault="00391204" w:rsidP="00B40A98">
      <w:pPr>
        <w:pStyle w:val="odstavec"/>
      </w:pPr>
    </w:p>
    <w:p w:rsidR="007D270D" w:rsidRDefault="00A74A43" w:rsidP="002A597C">
      <w:pPr>
        <w:pStyle w:val="odstavec"/>
      </w:pPr>
      <w:r w:rsidRPr="00632805">
        <w:t>Priemerný počet zamestnancov</w:t>
      </w:r>
      <w:r w:rsidR="003D65C8" w:rsidRPr="00632805">
        <w:t xml:space="preserve"> (a zároveň aj počet zamestnancov k 31.12.201</w:t>
      </w:r>
      <w:r w:rsidR="008E2F61">
        <w:t>8</w:t>
      </w:r>
      <w:r w:rsidR="003D65C8" w:rsidRPr="00632805">
        <w:t>)</w:t>
      </w:r>
      <w:r w:rsidRPr="00632805">
        <w:t xml:space="preserve">  bol </w:t>
      </w:r>
      <w:r w:rsidR="00DC3733">
        <w:t>5</w:t>
      </w:r>
      <w:r w:rsidR="008E2F61">
        <w:t xml:space="preserve"> </w:t>
      </w:r>
      <w:r w:rsidRPr="00632805">
        <w:t xml:space="preserve">z toho </w:t>
      </w:r>
      <w:r w:rsidR="00301E99">
        <w:t>1</w:t>
      </w:r>
      <w:r w:rsidR="007D270D">
        <w:t xml:space="preserve"> ved</w:t>
      </w:r>
      <w:r w:rsidR="002A597C">
        <w:t>úci</w:t>
      </w:r>
      <w:r w:rsidR="003D65C8" w:rsidRPr="00632805">
        <w:t xml:space="preserve"> zamestnan</w:t>
      </w:r>
      <w:r w:rsidR="002A597C">
        <w:t>ec</w:t>
      </w:r>
      <w:r w:rsidR="007D270D">
        <w:t>.</w:t>
      </w:r>
    </w:p>
    <w:p w:rsidR="00B04006" w:rsidRPr="00632805" w:rsidRDefault="007D270D" w:rsidP="00B40A98">
      <w:pPr>
        <w:pStyle w:val="odstavec"/>
      </w:pPr>
      <w:r>
        <w:t xml:space="preserve"> </w:t>
      </w:r>
    </w:p>
    <w:p w:rsidR="00632805" w:rsidRPr="00632805" w:rsidRDefault="007D270D" w:rsidP="00B40A98">
      <w:pPr>
        <w:pStyle w:val="odstavec"/>
      </w:pPr>
      <w:r>
        <w:t xml:space="preserve"> </w:t>
      </w:r>
    </w:p>
    <w:p w:rsidR="003C3959" w:rsidRPr="00A13630" w:rsidRDefault="003C3959" w:rsidP="003C3959">
      <w:pPr>
        <w:pStyle w:val="Nadpis1"/>
        <w:numPr>
          <w:ilvl w:val="0"/>
          <w:numId w:val="0"/>
        </w:numPr>
        <w:ind w:left="-14"/>
        <w:rPr>
          <w:sz w:val="22"/>
          <w:szCs w:val="22"/>
        </w:rPr>
      </w:pPr>
      <w:r w:rsidRPr="00A13630">
        <w:rPr>
          <w:sz w:val="22"/>
          <w:szCs w:val="22"/>
        </w:rPr>
        <w:t xml:space="preserve">II.     </w:t>
      </w:r>
      <w:r w:rsidR="00F37AFD" w:rsidRPr="00A13630">
        <w:rPr>
          <w:sz w:val="22"/>
          <w:szCs w:val="22"/>
        </w:rPr>
        <w:t xml:space="preserve"> </w:t>
      </w:r>
      <w:r w:rsidRPr="00A13630">
        <w:rPr>
          <w:sz w:val="22"/>
          <w:szCs w:val="22"/>
        </w:rPr>
        <w:t>INFORMÁCIE O ÚČTOVNÝCH ZÁSADÁCH A ÚČTOVNÝCH METÓDACH</w:t>
      </w:r>
    </w:p>
    <w:p w:rsidR="003C3959" w:rsidRPr="00632805" w:rsidRDefault="00B04006" w:rsidP="00126886">
      <w:pPr>
        <w:pStyle w:val="Nadpis2"/>
      </w:pPr>
      <w:r w:rsidRPr="00632805">
        <w:rPr>
          <w:lang w:val="sk-SK"/>
        </w:rPr>
        <w:t xml:space="preserve">Informácia o splnení predpokladu nepretržitého pokračovania v činnosti účtovnej jednotky </w:t>
      </w:r>
      <w:r w:rsidR="003C3959" w:rsidRPr="00632805">
        <w:t xml:space="preserve"> </w:t>
      </w:r>
    </w:p>
    <w:p w:rsidR="003C3959" w:rsidRPr="00632805" w:rsidRDefault="00F9057A" w:rsidP="00B40A98">
      <w:pPr>
        <w:pStyle w:val="odstavec"/>
      </w:pPr>
      <w:r w:rsidRPr="00632805">
        <w:t>Ú</w:t>
      </w:r>
      <w:r w:rsidR="003C3959" w:rsidRPr="00632805">
        <w:t>čtovná z</w:t>
      </w:r>
      <w:r w:rsidR="009A1019" w:rsidRPr="00632805">
        <w:t xml:space="preserve">ávierka </w:t>
      </w:r>
      <w:r w:rsidR="007D270D">
        <w:t>spoločnosti</w:t>
      </w:r>
      <w:r w:rsidRPr="00632805">
        <w:t xml:space="preserve"> </w:t>
      </w:r>
      <w:r w:rsidR="00126886" w:rsidRPr="00632805">
        <w:t xml:space="preserve">bola </w:t>
      </w:r>
      <w:r w:rsidR="00104017" w:rsidRPr="00632805">
        <w:t>zostavená za predpokladu nepretržitého trvania</w:t>
      </w:r>
      <w:r w:rsidR="00126886" w:rsidRPr="00632805">
        <w:t xml:space="preserve"> </w:t>
      </w:r>
      <w:r w:rsidR="00104017" w:rsidRPr="00632805">
        <w:t xml:space="preserve"> </w:t>
      </w:r>
      <w:r w:rsidRPr="00632805">
        <w:t xml:space="preserve">činnosti </w:t>
      </w:r>
      <w:r w:rsidR="00126886" w:rsidRPr="00632805">
        <w:t>obce v súlade so</w:t>
      </w:r>
      <w:r w:rsidR="003C3959" w:rsidRPr="00632805">
        <w:t xml:space="preserve"> zákonom o účtovníctve a nadväzujúcimi</w:t>
      </w:r>
      <w:r w:rsidR="00126886" w:rsidRPr="00632805">
        <w:t xml:space="preserve"> právnymi predpismi</w:t>
      </w:r>
      <w:r w:rsidR="003C3959" w:rsidRPr="00632805">
        <w:t>.</w:t>
      </w:r>
    </w:p>
    <w:p w:rsidR="003C3959" w:rsidRPr="00632805" w:rsidRDefault="003C3959" w:rsidP="00B40A98">
      <w:pPr>
        <w:pStyle w:val="odstavec"/>
      </w:pPr>
    </w:p>
    <w:p w:rsidR="00F9057A" w:rsidRPr="00632805" w:rsidRDefault="00F9057A" w:rsidP="00126886">
      <w:pPr>
        <w:pStyle w:val="Nadpis2"/>
      </w:pPr>
      <w:r w:rsidRPr="00632805">
        <w:lastRenderedPageBreak/>
        <w:t>Zmeny účtovných metód a účtovných zásad</w:t>
      </w:r>
    </w:p>
    <w:p w:rsidR="00F9057A" w:rsidRPr="00632805" w:rsidRDefault="00F9057A" w:rsidP="00B40A98">
      <w:pPr>
        <w:pStyle w:val="odstavec"/>
      </w:pPr>
      <w:r w:rsidRPr="00632805">
        <w:t>Účtovné metódy a všeobecné účtovné zásady boli účtovnou jednotkou konzistentne aplikované s výnimkou zmeny</w:t>
      </w:r>
      <w:r w:rsidR="00D701C6">
        <w:t>.</w:t>
      </w:r>
    </w:p>
    <w:p w:rsidR="00F9057A" w:rsidRPr="00632805" w:rsidRDefault="00F9057A" w:rsidP="005F0094">
      <w:pPr>
        <w:pStyle w:val="abc"/>
        <w:rPr>
          <w:sz w:val="24"/>
          <w:szCs w:val="24"/>
        </w:rPr>
      </w:pPr>
    </w:p>
    <w:p w:rsidR="00B04006" w:rsidRPr="00632805" w:rsidRDefault="00B04006" w:rsidP="00126886">
      <w:pPr>
        <w:pStyle w:val="Nadpis2"/>
        <w:rPr>
          <w:lang w:val="sk-SK"/>
        </w:rPr>
      </w:pPr>
      <w:r w:rsidRPr="00632805">
        <w:rPr>
          <w:lang w:val="sk-SK"/>
        </w:rPr>
        <w:t>Spôsob ocenenia jednotlivých zložiek</w:t>
      </w:r>
    </w:p>
    <w:p w:rsidR="00A5077A" w:rsidRDefault="00A5077A" w:rsidP="00B40A98">
      <w:pPr>
        <w:pStyle w:val="odstavec"/>
      </w:pPr>
      <w:r w:rsidRPr="00A5077A">
        <w:rPr>
          <w:u w:val="single"/>
        </w:rPr>
        <w:t>Dlhodobý majetok</w:t>
      </w:r>
      <w:r w:rsidRPr="00A5077A">
        <w:t xml:space="preserve"> obstaraný kúpou sa oceňuje obstarávacou cenou, ktorá</w:t>
      </w:r>
      <w:r>
        <w:t xml:space="preserve"> </w:t>
      </w:r>
      <w:r w:rsidRPr="00A5077A">
        <w:t xml:space="preserve">zahrňuje cenu obstarania a náklady súvisiace s obstaraním (clo, prepravu, montáž, poistné a pod.). Súčasťou obstarávacej ceny dlhodobého nehmotného </w:t>
      </w:r>
      <w:r>
        <w:tab/>
      </w:r>
      <w:r w:rsidRPr="00A5077A">
        <w:t xml:space="preserve">a nehmotného majetku nie sú resp. sú  úroky z úverov do doby zaradenia </w:t>
      </w:r>
      <w:r>
        <w:tab/>
      </w:r>
      <w:r w:rsidRPr="00A5077A">
        <w:t>majetku. O zľave z ceny, ktorú poskytol dodávateľ k majetku sa následne zníži obstarávacia cena predmetného majetku.</w:t>
      </w:r>
    </w:p>
    <w:p w:rsidR="00A5077A" w:rsidRPr="00A5077A" w:rsidRDefault="00A5077A" w:rsidP="00B40A98">
      <w:pPr>
        <w:pStyle w:val="odstavec"/>
      </w:pPr>
    </w:p>
    <w:p w:rsidR="00A5077A" w:rsidRDefault="00A5077A" w:rsidP="00B40A98">
      <w:pPr>
        <w:pStyle w:val="odstavec"/>
      </w:pPr>
      <w:r w:rsidRPr="00A5077A">
        <w:t xml:space="preserve">Dlhodobý majetok vytvorený vlastnou činnosťou sa oceňuje vlastnými nákladmi. Za vlastné náklady s a považujú všetky priame náklady vynaložené na výrobu alebo inú činnosť a všetky nepriame náklady vzťahujúce sa na výrobu </w:t>
      </w:r>
      <w:r>
        <w:tab/>
      </w:r>
      <w:r w:rsidRPr="00A5077A">
        <w:t xml:space="preserve">alebo inú činnosť. Majetok vytvorený vlastnou činnosťou by sa ocenil reprodukčnou obstarávacou cenou v prípade, ak by vlastné náklady boli vyššie </w:t>
      </w:r>
      <w:r>
        <w:tab/>
      </w:r>
      <w:r w:rsidRPr="00A5077A">
        <w:t>ako reprodukčná obstarávacia cena tohto majetku.</w:t>
      </w:r>
    </w:p>
    <w:p w:rsidR="00A5077A" w:rsidRPr="00A5077A" w:rsidRDefault="00A5077A" w:rsidP="00B40A98">
      <w:pPr>
        <w:pStyle w:val="odstavec"/>
      </w:pPr>
    </w:p>
    <w:p w:rsidR="00A5077A" w:rsidRDefault="00A5077A" w:rsidP="00301E99">
      <w:pPr>
        <w:tabs>
          <w:tab w:val="num" w:pos="540"/>
        </w:tabs>
        <w:jc w:val="both"/>
      </w:pPr>
      <w:r w:rsidRPr="00A5077A">
        <w:t>Dlhodobý majetok nadobudnutý bezodplatným prevodom pri splynutí, zlúčení,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w:t>
      </w:r>
      <w:r w:rsidR="002A597C">
        <w:t>á</w:t>
      </w:r>
      <w:r w:rsidR="00301E99">
        <w:t>lnou</w:t>
      </w:r>
      <w:r w:rsidRPr="00A5077A">
        <w:t xml:space="preserve"> obstarávacou cenou. Re</w:t>
      </w:r>
      <w:r w:rsidR="002A597C">
        <w:t>á</w:t>
      </w:r>
      <w:r w:rsidR="00301E99">
        <w:t>lnou</w:t>
      </w:r>
      <w:r w:rsidRPr="00A5077A">
        <w:t xml:space="preserve"> obstarávacou  cenou cena, za ktorú  by sa majetok obstaral v </w:t>
      </w:r>
      <w:r>
        <w:t>čase, keď sa o ňom účtuje.</w:t>
      </w:r>
    </w:p>
    <w:p w:rsidR="00A5077A" w:rsidRPr="00A5077A" w:rsidRDefault="00A5077A" w:rsidP="00A5077A">
      <w:pPr>
        <w:tabs>
          <w:tab w:val="num" w:pos="540"/>
        </w:tabs>
        <w:jc w:val="both"/>
      </w:pPr>
    </w:p>
    <w:p w:rsidR="00A5077A" w:rsidRPr="00632805" w:rsidRDefault="00A5077A" w:rsidP="00B40A98">
      <w:pPr>
        <w:pStyle w:val="odstavec"/>
      </w:pPr>
      <w:r w:rsidRPr="00632805">
        <w:t>Predpokladaná doba používania, metóda odpisovania a odpisová sadzba sú uvedené v nasledujúcej tabuľke:</w:t>
      </w:r>
    </w:p>
    <w:p w:rsidR="00A5077A" w:rsidRPr="00BF0431" w:rsidRDefault="00A5077A" w:rsidP="00A5077A">
      <w:pPr>
        <w:pStyle w:val="Zkladntext"/>
        <w:spacing w:line="276" w:lineRule="auto"/>
        <w:rPr>
          <w:i/>
        </w:rPr>
      </w:pPr>
    </w:p>
    <w:tbl>
      <w:tblPr>
        <w:tblW w:w="9243" w:type="dxa"/>
        <w:tblInd w:w="30" w:type="dxa"/>
        <w:tblLayout w:type="fixed"/>
        <w:tblCellMar>
          <w:left w:w="30" w:type="dxa"/>
          <w:right w:w="30" w:type="dxa"/>
        </w:tblCellMar>
        <w:tblLook w:val="0000"/>
      </w:tblPr>
      <w:tblGrid>
        <w:gridCol w:w="3402"/>
        <w:gridCol w:w="426"/>
        <w:gridCol w:w="1559"/>
        <w:gridCol w:w="142"/>
        <w:gridCol w:w="1842"/>
        <w:gridCol w:w="142"/>
        <w:gridCol w:w="1730"/>
      </w:tblGrid>
      <w:tr w:rsidR="00A5077A" w:rsidRPr="00BF0431">
        <w:trPr>
          <w:trHeight w:val="250"/>
        </w:trPr>
        <w:tc>
          <w:tcPr>
            <w:tcW w:w="3828" w:type="dxa"/>
            <w:gridSpan w:val="2"/>
            <w:tcBorders>
              <w:top w:val="single" w:sz="4" w:space="0" w:color="auto"/>
              <w:left w:val="single" w:sz="4" w:space="0" w:color="auto"/>
            </w:tcBorders>
          </w:tcPr>
          <w:p w:rsidR="00A5077A" w:rsidRPr="00BF0431" w:rsidRDefault="00A5077A" w:rsidP="00251C20">
            <w:pPr>
              <w:pStyle w:val="Tabulka"/>
              <w:spacing w:line="276" w:lineRule="auto"/>
              <w:rPr>
                <w:i/>
                <w:sz w:val="24"/>
                <w:szCs w:val="24"/>
              </w:rPr>
            </w:pPr>
          </w:p>
        </w:tc>
        <w:tc>
          <w:tcPr>
            <w:tcW w:w="1559" w:type="dxa"/>
            <w:tcBorders>
              <w:top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predpokladaná</w:t>
            </w:r>
          </w:p>
        </w:tc>
        <w:tc>
          <w:tcPr>
            <w:tcW w:w="142"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842" w:type="dxa"/>
            <w:tcBorders>
              <w:top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metóda</w:t>
            </w:r>
          </w:p>
        </w:tc>
        <w:tc>
          <w:tcPr>
            <w:tcW w:w="142"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730" w:type="dxa"/>
            <w:tcBorders>
              <w:top w:val="single" w:sz="4" w:space="0" w:color="auto"/>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ročná odpisová</w:t>
            </w:r>
          </w:p>
        </w:tc>
      </w:tr>
      <w:tr w:rsidR="00A5077A" w:rsidRPr="00BF0431">
        <w:trPr>
          <w:trHeight w:val="250"/>
        </w:trPr>
        <w:tc>
          <w:tcPr>
            <w:tcW w:w="3402" w:type="dxa"/>
            <w:tcBorders>
              <w:left w:val="single" w:sz="4" w:space="0" w:color="auto"/>
              <w:bottom w:val="single" w:sz="4" w:space="0" w:color="auto"/>
            </w:tcBorders>
          </w:tcPr>
          <w:p w:rsidR="00A5077A" w:rsidRPr="00BF0431" w:rsidRDefault="00A5077A" w:rsidP="00251C20">
            <w:pPr>
              <w:pStyle w:val="Tabulka"/>
              <w:spacing w:line="276" w:lineRule="auto"/>
              <w:rPr>
                <w:i/>
                <w:sz w:val="24"/>
                <w:szCs w:val="24"/>
              </w:rPr>
            </w:pPr>
          </w:p>
        </w:tc>
        <w:tc>
          <w:tcPr>
            <w:tcW w:w="426" w:type="dxa"/>
            <w:tcBorders>
              <w:bottom w:val="single" w:sz="4" w:space="0" w:color="auto"/>
            </w:tcBorders>
          </w:tcPr>
          <w:p w:rsidR="00A5077A" w:rsidRPr="00BF0431" w:rsidRDefault="00A5077A" w:rsidP="00251C20">
            <w:pPr>
              <w:pStyle w:val="Tabulka"/>
              <w:spacing w:line="276" w:lineRule="auto"/>
              <w:rPr>
                <w:i/>
                <w:sz w:val="24"/>
                <w:szCs w:val="24"/>
              </w:rPr>
            </w:pPr>
          </w:p>
        </w:tc>
        <w:tc>
          <w:tcPr>
            <w:tcW w:w="1559"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doba používania</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842"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odpisovania</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30" w:type="dxa"/>
            <w:tcBorders>
              <w:bottom w:val="single" w:sz="4" w:space="0" w:color="auto"/>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sadzba v %</w:t>
            </w:r>
          </w:p>
        </w:tc>
      </w:tr>
      <w:tr w:rsidR="00A5077A" w:rsidRPr="00BF0431">
        <w:trPr>
          <w:trHeight w:val="250"/>
        </w:trPr>
        <w:tc>
          <w:tcPr>
            <w:tcW w:w="3828" w:type="dxa"/>
            <w:gridSpan w:val="2"/>
            <w:tcBorders>
              <w:left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náklady na vývoj</w:t>
            </w:r>
          </w:p>
        </w:tc>
        <w:tc>
          <w:tcPr>
            <w:tcW w:w="1559" w:type="dxa"/>
          </w:tcPr>
          <w:p w:rsidR="00A5077A" w:rsidRPr="00BF0431" w:rsidRDefault="00A5077A" w:rsidP="00251C20">
            <w:pPr>
              <w:pStyle w:val="Tabulka"/>
              <w:spacing w:line="276" w:lineRule="auto"/>
              <w:jc w:val="center"/>
              <w:rPr>
                <w:i/>
                <w:sz w:val="24"/>
                <w:szCs w:val="24"/>
              </w:rPr>
            </w:pPr>
            <w:r w:rsidRPr="00BF0431">
              <w:rPr>
                <w:i/>
                <w:sz w:val="24"/>
                <w:szCs w:val="24"/>
              </w:rPr>
              <w:t>5</w:t>
            </w:r>
          </w:p>
        </w:tc>
        <w:tc>
          <w:tcPr>
            <w:tcW w:w="142" w:type="dxa"/>
          </w:tcPr>
          <w:p w:rsidR="00A5077A" w:rsidRPr="00BF0431" w:rsidRDefault="00A5077A" w:rsidP="00251C20">
            <w:pPr>
              <w:pStyle w:val="Tabulka"/>
              <w:spacing w:line="276" w:lineRule="auto"/>
              <w:jc w:val="center"/>
              <w:rPr>
                <w:i/>
                <w:sz w:val="24"/>
                <w:szCs w:val="24"/>
              </w:rPr>
            </w:pPr>
          </w:p>
        </w:tc>
        <w:tc>
          <w:tcPr>
            <w:tcW w:w="1842" w:type="dxa"/>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rsidR="00A5077A" w:rsidRPr="00BF0431" w:rsidRDefault="00A5077A" w:rsidP="00251C20">
            <w:pPr>
              <w:pStyle w:val="Tabulka"/>
              <w:spacing w:line="276" w:lineRule="auto"/>
              <w:jc w:val="center"/>
              <w:rPr>
                <w:i/>
                <w:sz w:val="24"/>
                <w:szCs w:val="24"/>
              </w:rPr>
            </w:pPr>
          </w:p>
        </w:tc>
        <w:tc>
          <w:tcPr>
            <w:tcW w:w="1730" w:type="dxa"/>
            <w:tcBorders>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20</w:t>
            </w:r>
          </w:p>
        </w:tc>
      </w:tr>
      <w:tr w:rsidR="00A5077A" w:rsidRPr="00BF0431">
        <w:trPr>
          <w:trHeight w:val="250"/>
        </w:trPr>
        <w:tc>
          <w:tcPr>
            <w:tcW w:w="3828" w:type="dxa"/>
            <w:gridSpan w:val="2"/>
            <w:tcBorders>
              <w:left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softvare</w:t>
            </w:r>
          </w:p>
        </w:tc>
        <w:tc>
          <w:tcPr>
            <w:tcW w:w="1559" w:type="dxa"/>
          </w:tcPr>
          <w:p w:rsidR="00A5077A" w:rsidRPr="00BF0431" w:rsidRDefault="00A5077A" w:rsidP="00251C20">
            <w:pPr>
              <w:pStyle w:val="Tabulka"/>
              <w:spacing w:line="276" w:lineRule="auto"/>
              <w:jc w:val="center"/>
              <w:rPr>
                <w:i/>
                <w:sz w:val="24"/>
                <w:szCs w:val="24"/>
              </w:rPr>
            </w:pPr>
            <w:r w:rsidRPr="00BF0431">
              <w:rPr>
                <w:i/>
                <w:sz w:val="24"/>
                <w:szCs w:val="24"/>
              </w:rPr>
              <w:t>4</w:t>
            </w:r>
          </w:p>
        </w:tc>
        <w:tc>
          <w:tcPr>
            <w:tcW w:w="142" w:type="dxa"/>
          </w:tcPr>
          <w:p w:rsidR="00A5077A" w:rsidRPr="00BF0431" w:rsidRDefault="00A5077A" w:rsidP="00251C20">
            <w:pPr>
              <w:pStyle w:val="Tabulka"/>
              <w:spacing w:line="276" w:lineRule="auto"/>
              <w:jc w:val="center"/>
              <w:rPr>
                <w:i/>
                <w:sz w:val="24"/>
                <w:szCs w:val="24"/>
              </w:rPr>
            </w:pPr>
          </w:p>
        </w:tc>
        <w:tc>
          <w:tcPr>
            <w:tcW w:w="1842" w:type="dxa"/>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rsidR="00A5077A" w:rsidRPr="00BF0431" w:rsidRDefault="00A5077A" w:rsidP="00251C20">
            <w:pPr>
              <w:pStyle w:val="Tabulka"/>
              <w:spacing w:line="276" w:lineRule="auto"/>
              <w:jc w:val="center"/>
              <w:rPr>
                <w:i/>
                <w:sz w:val="24"/>
                <w:szCs w:val="24"/>
              </w:rPr>
            </w:pPr>
          </w:p>
        </w:tc>
        <w:tc>
          <w:tcPr>
            <w:tcW w:w="1730" w:type="dxa"/>
            <w:tcBorders>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25</w:t>
            </w:r>
          </w:p>
        </w:tc>
      </w:tr>
      <w:tr w:rsidR="00A5077A" w:rsidRPr="00BF0431">
        <w:trPr>
          <w:trHeight w:val="94"/>
        </w:trPr>
        <w:tc>
          <w:tcPr>
            <w:tcW w:w="3828" w:type="dxa"/>
            <w:gridSpan w:val="2"/>
            <w:tcBorders>
              <w:left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oceniteľné práva (licencie)</w:t>
            </w:r>
          </w:p>
        </w:tc>
        <w:tc>
          <w:tcPr>
            <w:tcW w:w="1559" w:type="dxa"/>
          </w:tcPr>
          <w:p w:rsidR="00A5077A" w:rsidRPr="00BF0431" w:rsidRDefault="00A5077A" w:rsidP="00251C20">
            <w:pPr>
              <w:pStyle w:val="Tabulka"/>
              <w:spacing w:line="276" w:lineRule="auto"/>
              <w:jc w:val="center"/>
              <w:rPr>
                <w:i/>
                <w:sz w:val="24"/>
                <w:szCs w:val="24"/>
              </w:rPr>
            </w:pPr>
            <w:r w:rsidRPr="00BF0431">
              <w:rPr>
                <w:i/>
                <w:sz w:val="24"/>
                <w:szCs w:val="24"/>
              </w:rPr>
              <w:t>5</w:t>
            </w:r>
          </w:p>
        </w:tc>
        <w:tc>
          <w:tcPr>
            <w:tcW w:w="142" w:type="dxa"/>
          </w:tcPr>
          <w:p w:rsidR="00A5077A" w:rsidRPr="00BF0431" w:rsidRDefault="00A5077A" w:rsidP="00251C20">
            <w:pPr>
              <w:pStyle w:val="Tabulka"/>
              <w:spacing w:line="276" w:lineRule="auto"/>
              <w:jc w:val="center"/>
              <w:rPr>
                <w:i/>
                <w:sz w:val="24"/>
                <w:szCs w:val="24"/>
              </w:rPr>
            </w:pPr>
          </w:p>
        </w:tc>
        <w:tc>
          <w:tcPr>
            <w:tcW w:w="1842" w:type="dxa"/>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rsidR="00A5077A" w:rsidRPr="00BF0431" w:rsidRDefault="00A5077A" w:rsidP="00251C20">
            <w:pPr>
              <w:pStyle w:val="Tabulka"/>
              <w:spacing w:line="276" w:lineRule="auto"/>
              <w:jc w:val="center"/>
              <w:rPr>
                <w:i/>
                <w:sz w:val="24"/>
                <w:szCs w:val="24"/>
              </w:rPr>
            </w:pPr>
          </w:p>
        </w:tc>
        <w:tc>
          <w:tcPr>
            <w:tcW w:w="1730" w:type="dxa"/>
            <w:tcBorders>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20</w:t>
            </w:r>
          </w:p>
        </w:tc>
      </w:tr>
      <w:tr w:rsidR="00A5077A" w:rsidRPr="00BF0431">
        <w:trPr>
          <w:trHeight w:val="250"/>
        </w:trPr>
        <w:tc>
          <w:tcPr>
            <w:tcW w:w="3828" w:type="dxa"/>
            <w:gridSpan w:val="2"/>
            <w:tcBorders>
              <w:left w:val="single" w:sz="4" w:space="0" w:color="auto"/>
              <w:bottom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drobný dlhodobý nehmotný majetok</w:t>
            </w:r>
          </w:p>
        </w:tc>
        <w:tc>
          <w:tcPr>
            <w:tcW w:w="1559"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rôzna napr.</w:t>
            </w:r>
            <w:r w:rsidR="00D701C6">
              <w:rPr>
                <w:i/>
                <w:sz w:val="24"/>
                <w:szCs w:val="24"/>
              </w:rPr>
              <w:t>1</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842"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30" w:type="dxa"/>
            <w:tcBorders>
              <w:bottom w:val="single" w:sz="4" w:space="0" w:color="auto"/>
              <w:right w:val="single" w:sz="4" w:space="0" w:color="auto"/>
            </w:tcBorders>
          </w:tcPr>
          <w:p w:rsidR="00A5077A" w:rsidRPr="00BF0431" w:rsidRDefault="00D701C6" w:rsidP="00251C20">
            <w:pPr>
              <w:pStyle w:val="Tabulka"/>
              <w:spacing w:line="276" w:lineRule="auto"/>
              <w:jc w:val="center"/>
              <w:rPr>
                <w:i/>
                <w:sz w:val="24"/>
                <w:szCs w:val="24"/>
              </w:rPr>
            </w:pPr>
            <w:r>
              <w:rPr>
                <w:i/>
                <w:sz w:val="24"/>
                <w:szCs w:val="24"/>
              </w:rPr>
              <w:t>100</w:t>
            </w:r>
          </w:p>
        </w:tc>
      </w:tr>
    </w:tbl>
    <w:p w:rsidR="00A5077A" w:rsidRPr="00BF0431" w:rsidRDefault="00A5077A" w:rsidP="00B40A98">
      <w:pPr>
        <w:pStyle w:val="odstavec"/>
      </w:pPr>
    </w:p>
    <w:p w:rsidR="00A5077A" w:rsidRPr="00A13630" w:rsidRDefault="00A5077A" w:rsidP="00B40A98">
      <w:pPr>
        <w:pStyle w:val="odstavec"/>
      </w:pPr>
    </w:p>
    <w:p w:rsidR="00A5077A" w:rsidRPr="00632805" w:rsidRDefault="00A5077A" w:rsidP="00A5077A">
      <w:pPr>
        <w:pStyle w:val="Zkladntext"/>
      </w:pPr>
      <w:r w:rsidRPr="00632805">
        <w:t>Predpokladaná doba používania, metóda odpisovania a odpisová sadzba sú uvedené v nasledujúcej tabuľke:</w:t>
      </w:r>
    </w:p>
    <w:p w:rsidR="00A5077A" w:rsidRDefault="00A5077A" w:rsidP="00A5077A">
      <w:pPr>
        <w:pStyle w:val="Zkladntext"/>
        <w:spacing w:line="276" w:lineRule="auto"/>
        <w:rPr>
          <w:i/>
        </w:rPr>
      </w:pPr>
    </w:p>
    <w:p w:rsidR="00301E99" w:rsidRDefault="00301E99" w:rsidP="00A5077A">
      <w:pPr>
        <w:pStyle w:val="Zkladntext"/>
        <w:spacing w:line="276" w:lineRule="auto"/>
        <w:rPr>
          <w:i/>
        </w:rPr>
      </w:pPr>
    </w:p>
    <w:p w:rsidR="00D701C6" w:rsidRPr="00BF0431" w:rsidRDefault="00D701C6" w:rsidP="00A5077A">
      <w:pPr>
        <w:pStyle w:val="Zkladntext"/>
        <w:spacing w:line="276" w:lineRule="auto"/>
        <w:rPr>
          <w:i/>
        </w:rPr>
      </w:pPr>
    </w:p>
    <w:tbl>
      <w:tblPr>
        <w:tblW w:w="9214" w:type="dxa"/>
        <w:tblInd w:w="30" w:type="dxa"/>
        <w:tblLayout w:type="fixed"/>
        <w:tblCellMar>
          <w:left w:w="30" w:type="dxa"/>
          <w:right w:w="30" w:type="dxa"/>
        </w:tblCellMar>
        <w:tblLook w:val="0000"/>
      </w:tblPr>
      <w:tblGrid>
        <w:gridCol w:w="3402"/>
        <w:gridCol w:w="426"/>
        <w:gridCol w:w="1701"/>
        <w:gridCol w:w="141"/>
        <w:gridCol w:w="1701"/>
        <w:gridCol w:w="142"/>
        <w:gridCol w:w="1701"/>
      </w:tblGrid>
      <w:tr w:rsidR="00A5077A" w:rsidRPr="00BF0431">
        <w:trPr>
          <w:trHeight w:val="250"/>
        </w:trPr>
        <w:tc>
          <w:tcPr>
            <w:tcW w:w="3828" w:type="dxa"/>
            <w:gridSpan w:val="2"/>
            <w:tcBorders>
              <w:top w:val="single" w:sz="4" w:space="0" w:color="auto"/>
              <w:left w:val="single" w:sz="4" w:space="0" w:color="auto"/>
            </w:tcBorders>
          </w:tcPr>
          <w:p w:rsidR="00A5077A" w:rsidRPr="00BF0431" w:rsidRDefault="00A5077A" w:rsidP="00251C20">
            <w:pPr>
              <w:pStyle w:val="Tabulka"/>
              <w:spacing w:line="276" w:lineRule="auto"/>
              <w:rPr>
                <w:i/>
                <w:sz w:val="24"/>
                <w:szCs w:val="24"/>
              </w:rPr>
            </w:pPr>
          </w:p>
        </w:tc>
        <w:tc>
          <w:tcPr>
            <w:tcW w:w="1701" w:type="dxa"/>
            <w:tcBorders>
              <w:top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predpokladaná</w:t>
            </w:r>
          </w:p>
        </w:tc>
        <w:tc>
          <w:tcPr>
            <w:tcW w:w="141"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top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metóda</w:t>
            </w:r>
          </w:p>
        </w:tc>
        <w:tc>
          <w:tcPr>
            <w:tcW w:w="142"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top w:val="single" w:sz="4" w:space="0" w:color="auto"/>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ročná odpisová</w:t>
            </w:r>
          </w:p>
        </w:tc>
      </w:tr>
      <w:tr w:rsidR="00A5077A" w:rsidRPr="00BF0431">
        <w:trPr>
          <w:trHeight w:val="250"/>
        </w:trPr>
        <w:tc>
          <w:tcPr>
            <w:tcW w:w="3402" w:type="dxa"/>
            <w:tcBorders>
              <w:left w:val="single" w:sz="4" w:space="0" w:color="auto"/>
              <w:bottom w:val="single" w:sz="4" w:space="0" w:color="auto"/>
            </w:tcBorders>
          </w:tcPr>
          <w:p w:rsidR="00A5077A" w:rsidRPr="00BF0431" w:rsidRDefault="00A5077A" w:rsidP="00251C20">
            <w:pPr>
              <w:pStyle w:val="Tabulka"/>
              <w:spacing w:line="276" w:lineRule="auto"/>
              <w:rPr>
                <w:i/>
                <w:sz w:val="24"/>
                <w:szCs w:val="24"/>
              </w:rPr>
            </w:pPr>
          </w:p>
        </w:tc>
        <w:tc>
          <w:tcPr>
            <w:tcW w:w="426" w:type="dxa"/>
            <w:tcBorders>
              <w:bottom w:val="single" w:sz="4" w:space="0" w:color="auto"/>
            </w:tcBorders>
          </w:tcPr>
          <w:p w:rsidR="00A5077A" w:rsidRPr="00BF0431" w:rsidRDefault="00A5077A" w:rsidP="00251C20">
            <w:pPr>
              <w:pStyle w:val="Tabulka"/>
              <w:spacing w:line="276" w:lineRule="auto"/>
              <w:rPr>
                <w:i/>
                <w:sz w:val="24"/>
                <w:szCs w:val="24"/>
              </w:rPr>
            </w:pPr>
          </w:p>
        </w:tc>
        <w:tc>
          <w:tcPr>
            <w:tcW w:w="1701"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doba používania</w:t>
            </w:r>
          </w:p>
        </w:tc>
        <w:tc>
          <w:tcPr>
            <w:tcW w:w="141"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odpisovania</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bottom w:val="single" w:sz="4" w:space="0" w:color="auto"/>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sadzba v %</w:t>
            </w:r>
          </w:p>
        </w:tc>
      </w:tr>
      <w:tr w:rsidR="00A5077A" w:rsidRPr="00BF0431">
        <w:trPr>
          <w:trHeight w:val="250"/>
        </w:trPr>
        <w:tc>
          <w:tcPr>
            <w:tcW w:w="3828" w:type="dxa"/>
            <w:gridSpan w:val="2"/>
            <w:tcBorders>
              <w:top w:val="single" w:sz="4" w:space="0" w:color="auto"/>
              <w:left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budovy</w:t>
            </w:r>
          </w:p>
        </w:tc>
        <w:tc>
          <w:tcPr>
            <w:tcW w:w="1701" w:type="dxa"/>
            <w:tcBorders>
              <w:top w:val="single" w:sz="4" w:space="0" w:color="auto"/>
            </w:tcBorders>
          </w:tcPr>
          <w:p w:rsidR="00A5077A" w:rsidRPr="00BF0431" w:rsidRDefault="00301E99" w:rsidP="00251C20">
            <w:pPr>
              <w:pStyle w:val="Tabulka"/>
              <w:spacing w:line="276" w:lineRule="auto"/>
              <w:jc w:val="center"/>
              <w:rPr>
                <w:i/>
                <w:sz w:val="24"/>
                <w:szCs w:val="24"/>
              </w:rPr>
            </w:pPr>
            <w:r>
              <w:rPr>
                <w:i/>
                <w:sz w:val="24"/>
                <w:szCs w:val="24"/>
              </w:rPr>
              <w:t>20-40</w:t>
            </w:r>
          </w:p>
        </w:tc>
        <w:tc>
          <w:tcPr>
            <w:tcW w:w="141"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top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top w:val="single" w:sz="4" w:space="0" w:color="auto"/>
              <w:right w:val="single" w:sz="4" w:space="0" w:color="auto"/>
            </w:tcBorders>
          </w:tcPr>
          <w:p w:rsidR="00A5077A" w:rsidRPr="00BF0431" w:rsidRDefault="00D701C6" w:rsidP="00251C20">
            <w:pPr>
              <w:pStyle w:val="Tabulka"/>
              <w:spacing w:line="276" w:lineRule="auto"/>
              <w:jc w:val="center"/>
              <w:rPr>
                <w:i/>
                <w:sz w:val="24"/>
                <w:szCs w:val="24"/>
              </w:rPr>
            </w:pPr>
            <w:r>
              <w:rPr>
                <w:i/>
                <w:sz w:val="24"/>
                <w:szCs w:val="24"/>
              </w:rPr>
              <w:t>5</w:t>
            </w:r>
            <w:r w:rsidR="00301E99">
              <w:rPr>
                <w:i/>
                <w:sz w:val="24"/>
                <w:szCs w:val="24"/>
              </w:rPr>
              <w:t>-2,5</w:t>
            </w:r>
          </w:p>
        </w:tc>
      </w:tr>
      <w:tr w:rsidR="00A5077A" w:rsidRPr="00BF0431">
        <w:trPr>
          <w:trHeight w:val="250"/>
        </w:trPr>
        <w:tc>
          <w:tcPr>
            <w:tcW w:w="3828" w:type="dxa"/>
            <w:gridSpan w:val="2"/>
            <w:tcBorders>
              <w:left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stroje, prístroje a zariadenia</w:t>
            </w:r>
          </w:p>
        </w:tc>
        <w:tc>
          <w:tcPr>
            <w:tcW w:w="1701" w:type="dxa"/>
          </w:tcPr>
          <w:p w:rsidR="00A5077A" w:rsidRPr="00BF0431" w:rsidRDefault="00D701C6" w:rsidP="00251C20">
            <w:pPr>
              <w:pStyle w:val="Tabulka"/>
              <w:spacing w:line="276" w:lineRule="auto"/>
              <w:jc w:val="center"/>
              <w:rPr>
                <w:i/>
                <w:sz w:val="24"/>
                <w:szCs w:val="24"/>
              </w:rPr>
            </w:pPr>
            <w:r>
              <w:rPr>
                <w:i/>
                <w:sz w:val="24"/>
                <w:szCs w:val="24"/>
              </w:rPr>
              <w:t>8</w:t>
            </w:r>
          </w:p>
        </w:tc>
        <w:tc>
          <w:tcPr>
            <w:tcW w:w="141" w:type="dxa"/>
          </w:tcPr>
          <w:p w:rsidR="00A5077A" w:rsidRPr="00BF0431" w:rsidRDefault="00A5077A" w:rsidP="00251C20">
            <w:pPr>
              <w:pStyle w:val="Tabulka"/>
              <w:spacing w:line="276" w:lineRule="auto"/>
              <w:jc w:val="center"/>
              <w:rPr>
                <w:i/>
                <w:sz w:val="24"/>
                <w:szCs w:val="24"/>
              </w:rPr>
            </w:pPr>
          </w:p>
        </w:tc>
        <w:tc>
          <w:tcPr>
            <w:tcW w:w="1701" w:type="dxa"/>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rsidR="00A5077A" w:rsidRPr="00BF0431" w:rsidRDefault="00A5077A" w:rsidP="00251C20">
            <w:pPr>
              <w:pStyle w:val="Tabulka"/>
              <w:spacing w:line="276" w:lineRule="auto"/>
              <w:jc w:val="center"/>
              <w:rPr>
                <w:i/>
                <w:sz w:val="24"/>
                <w:szCs w:val="24"/>
              </w:rPr>
            </w:pPr>
          </w:p>
        </w:tc>
        <w:tc>
          <w:tcPr>
            <w:tcW w:w="1701" w:type="dxa"/>
            <w:tcBorders>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 xml:space="preserve"> 12,5</w:t>
            </w:r>
          </w:p>
        </w:tc>
      </w:tr>
      <w:tr w:rsidR="00A5077A" w:rsidRPr="00BF0431">
        <w:trPr>
          <w:trHeight w:val="250"/>
        </w:trPr>
        <w:tc>
          <w:tcPr>
            <w:tcW w:w="3828" w:type="dxa"/>
            <w:gridSpan w:val="2"/>
            <w:tcBorders>
              <w:left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dopravné prostriedky</w:t>
            </w:r>
          </w:p>
        </w:tc>
        <w:tc>
          <w:tcPr>
            <w:tcW w:w="1701" w:type="dxa"/>
          </w:tcPr>
          <w:p w:rsidR="00A5077A" w:rsidRPr="00BF0431" w:rsidRDefault="00A5077A" w:rsidP="00251C20">
            <w:pPr>
              <w:pStyle w:val="Tabulka"/>
              <w:spacing w:line="276" w:lineRule="auto"/>
              <w:jc w:val="center"/>
              <w:rPr>
                <w:i/>
                <w:sz w:val="24"/>
                <w:szCs w:val="24"/>
              </w:rPr>
            </w:pPr>
            <w:r w:rsidRPr="00BF0431">
              <w:rPr>
                <w:i/>
                <w:sz w:val="24"/>
                <w:szCs w:val="24"/>
              </w:rPr>
              <w:t>4</w:t>
            </w:r>
            <w:r w:rsidR="00301E99">
              <w:rPr>
                <w:i/>
                <w:sz w:val="24"/>
                <w:szCs w:val="24"/>
              </w:rPr>
              <w:t>-6</w:t>
            </w:r>
            <w:r w:rsidRPr="00BF0431">
              <w:rPr>
                <w:i/>
                <w:sz w:val="24"/>
                <w:szCs w:val="24"/>
              </w:rPr>
              <w:t xml:space="preserve"> </w:t>
            </w:r>
          </w:p>
        </w:tc>
        <w:tc>
          <w:tcPr>
            <w:tcW w:w="141" w:type="dxa"/>
          </w:tcPr>
          <w:p w:rsidR="00A5077A" w:rsidRPr="00BF0431" w:rsidRDefault="00A5077A" w:rsidP="00251C20">
            <w:pPr>
              <w:pStyle w:val="Tabulka"/>
              <w:spacing w:line="276" w:lineRule="auto"/>
              <w:jc w:val="center"/>
              <w:rPr>
                <w:i/>
                <w:sz w:val="24"/>
                <w:szCs w:val="24"/>
              </w:rPr>
            </w:pPr>
          </w:p>
        </w:tc>
        <w:tc>
          <w:tcPr>
            <w:tcW w:w="1701" w:type="dxa"/>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rsidR="00A5077A" w:rsidRPr="00BF0431" w:rsidRDefault="00A5077A" w:rsidP="00251C20">
            <w:pPr>
              <w:pStyle w:val="Tabulka"/>
              <w:spacing w:line="276" w:lineRule="auto"/>
              <w:jc w:val="center"/>
              <w:rPr>
                <w:i/>
                <w:sz w:val="24"/>
                <w:szCs w:val="24"/>
              </w:rPr>
            </w:pPr>
          </w:p>
        </w:tc>
        <w:tc>
          <w:tcPr>
            <w:tcW w:w="1701" w:type="dxa"/>
            <w:tcBorders>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 xml:space="preserve"> 25</w:t>
            </w:r>
          </w:p>
        </w:tc>
      </w:tr>
      <w:tr w:rsidR="00A5077A" w:rsidRPr="00BF0431">
        <w:trPr>
          <w:trHeight w:val="250"/>
        </w:trPr>
        <w:tc>
          <w:tcPr>
            <w:tcW w:w="3828" w:type="dxa"/>
            <w:gridSpan w:val="2"/>
            <w:tcBorders>
              <w:left w:val="single" w:sz="4" w:space="0" w:color="auto"/>
              <w:bottom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drobný dlhodobý hmotný majetok</w:t>
            </w:r>
          </w:p>
        </w:tc>
        <w:tc>
          <w:tcPr>
            <w:tcW w:w="1701"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rôzna napr.</w:t>
            </w:r>
            <w:r w:rsidR="00D701C6">
              <w:rPr>
                <w:i/>
                <w:sz w:val="24"/>
                <w:szCs w:val="24"/>
              </w:rPr>
              <w:t>1</w:t>
            </w:r>
          </w:p>
        </w:tc>
        <w:tc>
          <w:tcPr>
            <w:tcW w:w="141"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bottom w:val="single" w:sz="4" w:space="0" w:color="auto"/>
              <w:right w:val="single" w:sz="4" w:space="0" w:color="auto"/>
            </w:tcBorders>
          </w:tcPr>
          <w:p w:rsidR="00A5077A" w:rsidRPr="00BF0431" w:rsidRDefault="00D701C6" w:rsidP="00251C20">
            <w:pPr>
              <w:pStyle w:val="Tabulka"/>
              <w:spacing w:line="276" w:lineRule="auto"/>
              <w:jc w:val="center"/>
              <w:rPr>
                <w:i/>
                <w:sz w:val="24"/>
                <w:szCs w:val="24"/>
              </w:rPr>
            </w:pPr>
            <w:r>
              <w:rPr>
                <w:i/>
                <w:sz w:val="24"/>
                <w:szCs w:val="24"/>
              </w:rPr>
              <w:t>100</w:t>
            </w:r>
          </w:p>
        </w:tc>
      </w:tr>
    </w:tbl>
    <w:p w:rsidR="00A5077A" w:rsidRPr="00A5077A" w:rsidRDefault="00A5077A" w:rsidP="00A5077A">
      <w:pPr>
        <w:pStyle w:val="Nadpis1"/>
        <w:numPr>
          <w:ilvl w:val="0"/>
          <w:numId w:val="0"/>
        </w:numPr>
        <w:ind w:left="-14"/>
        <w:rPr>
          <w:sz w:val="24"/>
          <w:szCs w:val="24"/>
          <w:lang w:val="sk-SK"/>
        </w:rPr>
      </w:pPr>
    </w:p>
    <w:p w:rsidR="00A5077A" w:rsidRPr="00A5077A" w:rsidRDefault="00A5077A" w:rsidP="00B40A98">
      <w:pPr>
        <w:pStyle w:val="odstavec"/>
      </w:pPr>
      <w:r w:rsidRPr="00A5077A">
        <w:rPr>
          <w:u w:val="single"/>
        </w:rPr>
        <w:t>Cenné papiere a podiely</w:t>
      </w:r>
      <w:r w:rsidRPr="00A5077A">
        <w:t xml:space="preserve"> sa oceňujú pri ich nadobudnutí obstarávacími cenami, </w:t>
      </w:r>
      <w:r>
        <w:tab/>
        <w:t xml:space="preserve">t.j. </w:t>
      </w:r>
      <w:r w:rsidRPr="00A5077A">
        <w:t xml:space="preserve">vrátane nákladov súvisiacich s obstaraním. </w:t>
      </w:r>
    </w:p>
    <w:p w:rsidR="00A5077A" w:rsidRPr="00A5077A" w:rsidRDefault="00A5077A" w:rsidP="00B40A98">
      <w:pPr>
        <w:pStyle w:val="odstavec"/>
      </w:pPr>
      <w:r w:rsidRPr="00A5077A">
        <w:tab/>
      </w:r>
      <w:r w:rsidRPr="00A5077A">
        <w:tab/>
      </w:r>
      <w:r w:rsidRPr="00A5077A">
        <w:tab/>
      </w:r>
    </w:p>
    <w:p w:rsidR="00A5077A" w:rsidRPr="00A5077A" w:rsidRDefault="00A5077A" w:rsidP="00B40A98">
      <w:pPr>
        <w:pStyle w:val="odstavec"/>
      </w:pPr>
      <w:r w:rsidRPr="00A5077A">
        <w:rPr>
          <w:u w:val="single"/>
        </w:rPr>
        <w:t xml:space="preserve">Zásoby </w:t>
      </w:r>
      <w:r w:rsidRPr="00A5077A">
        <w:t xml:space="preserve">nakupované sa oceňujú obstarávacou cenou, ktorá zahrňuje cenu </w:t>
      </w:r>
      <w:r>
        <w:tab/>
      </w:r>
      <w:r w:rsidRPr="00A5077A">
        <w:t>obstarania a náklady súvisiace s obstaraním (clo, prepravu, poistné, provízie a pod.) znížené o zľavy z ceny. Úbytok zásob rovnakého druhu sa účtuje v ocenení cenou zistenou váženým aritmetickým priemerom z obstarávacích cien (alebo vlastných nákladov alebo metódou FIFO  - prvá cena na ocenenie prírastku zásob sa použije ako prvá cena na</w:t>
      </w:r>
      <w:r>
        <w:t xml:space="preserve"> ocenenie úbytku zásob). Vážený </w:t>
      </w:r>
      <w:r w:rsidRPr="00A5077A">
        <w:t>aritmetický priemer sa počíta najmenej raz za mesiac.</w:t>
      </w:r>
    </w:p>
    <w:p w:rsidR="00A5077A" w:rsidRPr="00A5077A" w:rsidRDefault="00A5077A" w:rsidP="00B40A98">
      <w:pPr>
        <w:pStyle w:val="odstavec"/>
      </w:pPr>
      <w:r w:rsidRPr="00A5077A">
        <w:t xml:space="preserve">Zásoby vytvorené vlastnou činnosťou sa oceňujú vlastnými nákladmi. Vlastné náklady sú priame náklady (priamy materiál, priame mzdy a ostatné priame </w:t>
      </w:r>
      <w:r>
        <w:tab/>
      </w:r>
      <w:r w:rsidRPr="00A5077A">
        <w:t xml:space="preserve">náklady) a časť nepriamych nákladov bezprostredne súvisiacich s vytvorením zásob vlastnou činnosťou (výrobná réžia). Výrobná réžia sa do vlastných nákladov zahrňuje v závislosti od stupňa rozpracovanosti týchto zásob. </w:t>
      </w:r>
    </w:p>
    <w:p w:rsidR="00A5077A" w:rsidRPr="00A5077A" w:rsidRDefault="00A5077A" w:rsidP="00301E99">
      <w:pPr>
        <w:tabs>
          <w:tab w:val="left" w:pos="360"/>
        </w:tabs>
        <w:jc w:val="both"/>
      </w:pPr>
      <w:r w:rsidRPr="00A5077A">
        <w:t>Zásoby nadobudnuté bezodplatne (darovaním a delimitáciou), prebytky zásob, odpad a zvyškové produkty  sa oceňujú re</w:t>
      </w:r>
      <w:r w:rsidR="002A597C">
        <w:t>á</w:t>
      </w:r>
      <w:r w:rsidR="00301E99">
        <w:t>lnou</w:t>
      </w:r>
      <w:r w:rsidRPr="00A5077A">
        <w:t xml:space="preserve"> obstarávacou cenou, čo </w:t>
      </w:r>
      <w:r w:rsidRPr="00A5077A">
        <w:tab/>
        <w:t>je cena, za ktorú by sa majetok obstaral v čase, keď sa o ňom účtuje.</w:t>
      </w:r>
      <w:r w:rsidRPr="00A5077A">
        <w:rPr>
          <w:bCs/>
        </w:rPr>
        <w:t xml:space="preserve"> </w:t>
      </w:r>
    </w:p>
    <w:p w:rsidR="00A5077A" w:rsidRPr="00A5077A" w:rsidRDefault="00A5077A" w:rsidP="00B40A98">
      <w:pPr>
        <w:pStyle w:val="odstavec"/>
      </w:pPr>
      <w:r w:rsidRPr="00A5077A">
        <w:t>Novozistené zásoby pri inventarizácii sa oceňujú reprodukčnou obstarávacou cenou.</w:t>
      </w:r>
    </w:p>
    <w:p w:rsidR="00A5077A" w:rsidRPr="00A5077A" w:rsidRDefault="00A5077A" w:rsidP="00B40A98">
      <w:pPr>
        <w:pStyle w:val="odstavec"/>
      </w:pPr>
    </w:p>
    <w:p w:rsidR="00A5077A" w:rsidRPr="00A5077A" w:rsidRDefault="00A5077A" w:rsidP="00B40A98">
      <w:pPr>
        <w:pStyle w:val="odstavec"/>
      </w:pPr>
      <w:r w:rsidRPr="00A5077A">
        <w:rPr>
          <w:u w:val="single"/>
        </w:rPr>
        <w:t xml:space="preserve">Pohľadávky </w:t>
      </w:r>
      <w:r w:rsidRPr="00A5077A">
        <w:t xml:space="preserve">pri ich vzniku sa oceňujú menovitou hodnotou. Pohľadávky pri odplatnom nadobudnutí sa oceňujú obstarávacou cenou, t.j. vrátane nákladov </w:t>
      </w:r>
      <w:r>
        <w:tab/>
      </w:r>
      <w:r w:rsidRPr="00A5077A">
        <w:t>súvisiacich s obstaraním. Toto ocenenie sa znižuje o pochybné,  nedobytným pohľadávky a o pohľadávky, pri ktorých existuje riziko nevymožiteľnosti.</w:t>
      </w:r>
    </w:p>
    <w:p w:rsidR="00A5077A" w:rsidRPr="00A5077A" w:rsidRDefault="00A5077A" w:rsidP="00B40A98">
      <w:pPr>
        <w:pStyle w:val="odstavec"/>
      </w:pPr>
    </w:p>
    <w:p w:rsidR="00A5077A" w:rsidRPr="00A5077A" w:rsidRDefault="00A5077A" w:rsidP="00B40A98">
      <w:pPr>
        <w:pStyle w:val="odstavec"/>
      </w:pPr>
      <w:r w:rsidRPr="00A5077A">
        <w:rPr>
          <w:u w:val="single"/>
        </w:rPr>
        <w:t>Peňažné prostriedky a ceniny</w:t>
      </w:r>
      <w:r w:rsidRPr="00A5077A">
        <w:t xml:space="preserve"> sa oceňujú menovitou hodnotou.</w:t>
      </w:r>
    </w:p>
    <w:p w:rsidR="00A5077A" w:rsidRPr="00A5077A" w:rsidRDefault="00A5077A" w:rsidP="00B40A98">
      <w:pPr>
        <w:pStyle w:val="odstavec"/>
      </w:pPr>
    </w:p>
    <w:p w:rsidR="00A5077A" w:rsidRPr="00A5077A" w:rsidRDefault="00A5077A" w:rsidP="00B40A98">
      <w:pPr>
        <w:pStyle w:val="odstavec"/>
      </w:pPr>
      <w:r w:rsidRPr="00A5077A">
        <w:rPr>
          <w:u w:val="single"/>
        </w:rPr>
        <w:t>Rezervy</w:t>
      </w:r>
      <w:r w:rsidRPr="00A5077A">
        <w:t xml:space="preserve"> sú záväzky s n</w:t>
      </w:r>
      <w:r w:rsidR="00B40A98">
        <w:t>eur</w:t>
      </w:r>
      <w:r w:rsidRPr="00A5077A">
        <w:t>čitým časovým vymedzením alebo výškou a oceňujú sa v očakávanej výške záväzku alebo poistno-matematickými metódami.</w:t>
      </w:r>
    </w:p>
    <w:p w:rsidR="00A5077A" w:rsidRPr="00A5077A" w:rsidRDefault="00A5077A" w:rsidP="00B40A98">
      <w:pPr>
        <w:pStyle w:val="odstavec"/>
      </w:pPr>
    </w:p>
    <w:p w:rsidR="00A5077A" w:rsidRPr="00A5077A" w:rsidRDefault="00A5077A" w:rsidP="00B40A98">
      <w:pPr>
        <w:pStyle w:val="odstavec"/>
      </w:pPr>
      <w:r w:rsidRPr="00A5077A">
        <w:rPr>
          <w:u w:val="single"/>
        </w:rPr>
        <w:t>Záväzky</w:t>
      </w:r>
      <w:r w:rsidRPr="00A5077A">
        <w:t xml:space="preserve"> sa pri ich vzniku oceňujú menovitou hodnotou a pri ich prevzatí sa oceňujú obstarávacou cenou. </w:t>
      </w:r>
    </w:p>
    <w:p w:rsidR="00A5077A" w:rsidRPr="00A5077A" w:rsidRDefault="00A5077A" w:rsidP="00B40A98">
      <w:pPr>
        <w:pStyle w:val="odstavec"/>
      </w:pPr>
    </w:p>
    <w:p w:rsidR="00A5077A" w:rsidRPr="00A5077A" w:rsidRDefault="00A5077A" w:rsidP="00B40A98">
      <w:pPr>
        <w:pStyle w:val="odstavec"/>
      </w:pPr>
      <w:r w:rsidRPr="00A5077A">
        <w:t xml:space="preserve">Účty </w:t>
      </w:r>
      <w:r w:rsidRPr="00A5077A">
        <w:rPr>
          <w:u w:val="single"/>
        </w:rPr>
        <w:t>časového rozlíšenia aktív a pasív</w:t>
      </w:r>
      <w:r w:rsidRPr="00A5077A">
        <w:t xml:space="preserve"> sú vykázané vo výške, ktorá je potrebná </w:t>
      </w:r>
      <w:r>
        <w:tab/>
      </w:r>
      <w:r w:rsidRPr="00A5077A">
        <w:t>na dodržanie zásady vecnej a časovej súvislosti s účtovným obdobím.</w:t>
      </w:r>
    </w:p>
    <w:p w:rsidR="00A5077A" w:rsidRPr="00A5077A" w:rsidRDefault="00A5077A" w:rsidP="00B40A98">
      <w:pPr>
        <w:pStyle w:val="odstavec"/>
      </w:pPr>
    </w:p>
    <w:p w:rsidR="00A5077A" w:rsidRPr="00A5077A" w:rsidRDefault="00A5077A" w:rsidP="00B40A98">
      <w:pPr>
        <w:pStyle w:val="odstavec"/>
      </w:pPr>
      <w:r w:rsidRPr="00A5077A">
        <w:rPr>
          <w:u w:val="single"/>
        </w:rPr>
        <w:lastRenderedPageBreak/>
        <w:t>Deriváty s</w:t>
      </w:r>
      <w:r w:rsidRPr="00A5077A">
        <w:t xml:space="preserve">a pri nadobudnutí oceňujú cenou obstarania a ku dňu, ku ktorému sa </w:t>
      </w:r>
      <w:r>
        <w:tab/>
      </w:r>
      <w:r w:rsidRPr="00A5077A">
        <w:t xml:space="preserve">zostavuje účtovná závierka, reálnou hodnotou. Zmeny reálnych hodnôt zabezpečovacích derivátov sa účtujú bez  vplyvu na </w:t>
      </w:r>
      <w:r>
        <w:t xml:space="preserve"> výsledok </w:t>
      </w:r>
      <w:r w:rsidRPr="00A5077A">
        <w:t xml:space="preserve">hospodárenia </w:t>
      </w:r>
      <w:r w:rsidRPr="00A5077A">
        <w:tab/>
        <w:t xml:space="preserve">priamo do vlastného imania </w:t>
      </w:r>
      <w:r w:rsidR="00D701C6">
        <w:t>uč.sk 41</w:t>
      </w:r>
      <w:r w:rsidRPr="00A5077A">
        <w:t>. Výsledok realizácie zabezpečovacích derivátov sa účtuje na účtoch  – Náklady na derivátové operácie a  – Výnosy z derivátových operácií. Zmeny reálnych hodnôt derivátov určených na obchodovanie na tuzemskej burze, zahraničnej burze alebo inom verejnom trhu sa účtujú s vplyvom na výsledok hospodárenia na  a 667. Zmeny reálnych hodnôt derivátov určených na obchodovanie na neverejnom trhu sa účtujú bez vplyvu na výsledok hospodárenia priamo do vlastného imania na účet 414. Výsledok realizácie týchto obchodov sa účtuje na účtoch 567 – Náklady na derivátové operácie a 667 – Výnosy z derivátových operácií.</w:t>
      </w:r>
    </w:p>
    <w:p w:rsidR="00A5077A" w:rsidRPr="00A5077A" w:rsidRDefault="00A5077A" w:rsidP="00B40A98">
      <w:pPr>
        <w:pStyle w:val="odstavec"/>
      </w:pPr>
    </w:p>
    <w:p w:rsidR="00A5077A" w:rsidRDefault="00A5077A" w:rsidP="00B40A98">
      <w:pPr>
        <w:pStyle w:val="odstavec"/>
      </w:pPr>
      <w:r w:rsidRPr="00A5077A">
        <w:rPr>
          <w:u w:val="single"/>
        </w:rPr>
        <w:t>Majetok a záväzky zabezpečené derivátmi</w:t>
      </w:r>
      <w:r w:rsidRPr="00A5077A">
        <w:t xml:space="preserve"> sa oceňujú reálnou hodnotou. Zmeny </w:t>
      </w:r>
      <w:r>
        <w:tab/>
      </w:r>
      <w:r w:rsidRPr="00A5077A">
        <w:t>reálnych hodnôt majetku a záväzkov zabezpečených derivátmi sa účtujú bez vplyvu na výsledok hospodárenia priamo do vlastného imania na účet 414.</w:t>
      </w:r>
    </w:p>
    <w:p w:rsidR="00A5077A" w:rsidRDefault="00A5077A" w:rsidP="00F56E53">
      <w:pPr>
        <w:pStyle w:val="Nadpis1"/>
        <w:numPr>
          <w:ilvl w:val="0"/>
          <w:numId w:val="0"/>
        </w:numPr>
        <w:ind w:left="-14"/>
        <w:rPr>
          <w:sz w:val="24"/>
          <w:szCs w:val="24"/>
          <w:lang w:val="sk-SK"/>
        </w:rPr>
      </w:pPr>
    </w:p>
    <w:p w:rsidR="00F56E53" w:rsidRPr="00632805" w:rsidRDefault="00F56E53" w:rsidP="00F56E53">
      <w:pPr>
        <w:pStyle w:val="Nadpis1"/>
        <w:numPr>
          <w:ilvl w:val="0"/>
          <w:numId w:val="0"/>
        </w:numPr>
        <w:ind w:left="-14"/>
        <w:rPr>
          <w:sz w:val="24"/>
          <w:szCs w:val="24"/>
        </w:rPr>
      </w:pPr>
      <w:r w:rsidRPr="00632805">
        <w:rPr>
          <w:sz w:val="24"/>
          <w:szCs w:val="24"/>
        </w:rPr>
        <w:t xml:space="preserve">III.    </w:t>
      </w:r>
      <w:r w:rsidR="00443C84" w:rsidRPr="00632805">
        <w:rPr>
          <w:sz w:val="24"/>
          <w:szCs w:val="24"/>
        </w:rPr>
        <w:t>INFORMÁCIE O ÚDAJOCH NA STRANE AKTÍV SÚVAHY</w:t>
      </w:r>
    </w:p>
    <w:p w:rsidR="00443C84" w:rsidRPr="00632805" w:rsidRDefault="00443C84" w:rsidP="00126886">
      <w:pPr>
        <w:pStyle w:val="Nadpis2"/>
      </w:pPr>
      <w:r w:rsidRPr="00632805">
        <w:t>Dlhodobý nehmotný majetok a dlhodobý hmotný majetok</w:t>
      </w:r>
    </w:p>
    <w:p w:rsidR="00443C84" w:rsidRPr="00632805" w:rsidRDefault="00443C84" w:rsidP="00B40A98">
      <w:pPr>
        <w:pStyle w:val="odstavec"/>
      </w:pPr>
      <w:r w:rsidRPr="00632805">
        <w:t>Prehľad pohybu dlhodobého nehmotného a dlhodobého hmotného majetku od 1. januára 201</w:t>
      </w:r>
      <w:r w:rsidR="008E2F61">
        <w:t xml:space="preserve">8 </w:t>
      </w:r>
      <w:r w:rsidRPr="00632805">
        <w:t>do 31. dec</w:t>
      </w:r>
      <w:r w:rsidR="00F969D2" w:rsidRPr="00632805">
        <w:t>embra 201</w:t>
      </w:r>
      <w:r w:rsidR="008E2F61">
        <w:t>8</w:t>
      </w:r>
      <w:r w:rsidR="00F969D2" w:rsidRPr="00632805">
        <w:t xml:space="preserve"> je uvedený v prílohe, v</w:t>
      </w:r>
      <w:r w:rsidR="00A5077A">
        <w:t xml:space="preserve"> tabuľkovej časti</w:t>
      </w:r>
      <w:r w:rsidRPr="00632805">
        <w:t xml:space="preserve"> </w:t>
      </w:r>
      <w:r w:rsidR="006E0E20" w:rsidRPr="00632805">
        <w:rPr>
          <w:i/>
        </w:rPr>
        <w:t>Prehľad o pohybe dlhodobého majetku.</w:t>
      </w:r>
    </w:p>
    <w:p w:rsidR="00443C84" w:rsidRPr="00632805" w:rsidRDefault="00443C84" w:rsidP="00B40A98">
      <w:pPr>
        <w:pStyle w:val="odstavec"/>
      </w:pPr>
    </w:p>
    <w:p w:rsidR="00443C84" w:rsidRPr="00632805" w:rsidRDefault="00443C84" w:rsidP="00B40A98">
      <w:pPr>
        <w:pStyle w:val="odstavec"/>
      </w:pPr>
      <w:r w:rsidRPr="00632805">
        <w:t>Dlhodobý nehmotný a hmotný majetok je poistený pre p</w:t>
      </w:r>
      <w:r w:rsidR="00190AEE" w:rsidRPr="00632805">
        <w:t>rípad škôd</w:t>
      </w:r>
      <w:r w:rsidR="00D701C6">
        <w:t>.</w:t>
      </w:r>
    </w:p>
    <w:p w:rsidR="006E0E20" w:rsidRPr="00632805" w:rsidRDefault="006E0E20" w:rsidP="00B40A98">
      <w:pPr>
        <w:pStyle w:val="odstavec"/>
      </w:pPr>
    </w:p>
    <w:p w:rsidR="00190AEE" w:rsidRPr="00632805" w:rsidRDefault="00D701C6" w:rsidP="002A597C">
      <w:pPr>
        <w:pStyle w:val="odstavec"/>
      </w:pPr>
      <w:r>
        <w:t xml:space="preserve">Spoločnosť </w:t>
      </w:r>
      <w:r w:rsidR="007175EC">
        <w:t xml:space="preserve">má vo </w:t>
      </w:r>
      <w:r>
        <w:t xml:space="preserve">vlastníctve </w:t>
      </w:r>
      <w:r w:rsidR="00190AEE" w:rsidRPr="00632805">
        <w:t xml:space="preserve"> </w:t>
      </w:r>
      <w:r w:rsidR="00DC3733">
        <w:t>4</w:t>
      </w:r>
      <w:r w:rsidR="00AB1BEB" w:rsidRPr="00632805">
        <w:t xml:space="preserve"> autá </w:t>
      </w:r>
      <w:r w:rsidR="00DC3733">
        <w:t xml:space="preserve">a to jedno osobné a 3  dodávky </w:t>
      </w:r>
      <w:r w:rsidR="00AB1BEB" w:rsidRPr="00632805">
        <w:t xml:space="preserve">v obstarávacej cene </w:t>
      </w:r>
      <w:r>
        <w:t xml:space="preserve"> </w:t>
      </w:r>
      <w:r w:rsidR="00DC3733">
        <w:t>109</w:t>
      </w:r>
      <w:r w:rsidR="008E2F61">
        <w:t> </w:t>
      </w:r>
      <w:r w:rsidR="00DC3733">
        <w:t>16</w:t>
      </w:r>
      <w:r w:rsidR="008E2F61">
        <w:t xml:space="preserve">1 </w:t>
      </w:r>
      <w:r w:rsidR="00A21CF5">
        <w:t xml:space="preserve"> eu</w:t>
      </w:r>
      <w:r w:rsidR="00B40A98">
        <w:t>r</w:t>
      </w:r>
      <w:r w:rsidR="00190AEE" w:rsidRPr="00632805">
        <w:t xml:space="preserve"> (zostatková cena k 31.12.201</w:t>
      </w:r>
      <w:r w:rsidR="008E2F61">
        <w:t>8</w:t>
      </w:r>
      <w:r w:rsidR="00190AEE" w:rsidRPr="00632805">
        <w:t xml:space="preserve"> je </w:t>
      </w:r>
      <w:r w:rsidR="008E2F61">
        <w:t>68 575</w:t>
      </w:r>
      <w:r w:rsidR="00BF6E5F">
        <w:t xml:space="preserve"> e</w:t>
      </w:r>
      <w:r w:rsidR="00B40A98">
        <w:t>ur</w:t>
      </w:r>
      <w:r w:rsidR="00190AEE" w:rsidRPr="00632805">
        <w:t>), ktoré vykazuje ako svoj majetok.</w:t>
      </w:r>
    </w:p>
    <w:p w:rsidR="00190AEE" w:rsidRPr="00632805" w:rsidRDefault="00190AEE" w:rsidP="00B40A98">
      <w:pPr>
        <w:pStyle w:val="odstavec"/>
      </w:pPr>
    </w:p>
    <w:p w:rsidR="00443C84" w:rsidRPr="00632805" w:rsidRDefault="00443C84" w:rsidP="00126886">
      <w:pPr>
        <w:pStyle w:val="Nadpis2"/>
      </w:pPr>
      <w:r w:rsidRPr="00632805">
        <w:t>Dlhodobý finančný majetok</w:t>
      </w:r>
    </w:p>
    <w:p w:rsidR="006E0E20" w:rsidRPr="00632805" w:rsidRDefault="00443C84" w:rsidP="00B40A98">
      <w:pPr>
        <w:pStyle w:val="odstavec"/>
        <w:rPr>
          <w:i/>
        </w:rPr>
      </w:pPr>
      <w:r w:rsidRPr="00632805">
        <w:t xml:space="preserve">Prehľad dlhodobého finančného majetku </w:t>
      </w:r>
      <w:r w:rsidR="006E0E20" w:rsidRPr="00632805">
        <w:t>účtovnej jednotky od 1. januára 201</w:t>
      </w:r>
      <w:r w:rsidR="008E2F61">
        <w:t>8</w:t>
      </w:r>
      <w:r w:rsidR="006E0E20" w:rsidRPr="00632805">
        <w:t xml:space="preserve"> do </w:t>
      </w:r>
      <w:r w:rsidR="00B40A98">
        <w:t xml:space="preserve">                       </w:t>
      </w:r>
      <w:r w:rsidR="006E0E20" w:rsidRPr="00632805">
        <w:t>31. decembra 201</w:t>
      </w:r>
      <w:r w:rsidR="008E2F61">
        <w:t>8</w:t>
      </w:r>
      <w:r w:rsidRPr="00632805">
        <w:t xml:space="preserve"> je uvedený </w:t>
      </w:r>
      <w:r w:rsidR="006E0E20" w:rsidRPr="00632805">
        <w:t>je uvedený v</w:t>
      </w:r>
      <w:r w:rsidR="00F969D2" w:rsidRPr="00632805">
        <w:t> </w:t>
      </w:r>
      <w:r w:rsidR="00B40A98">
        <w:t>tabuľkovej časti</w:t>
      </w:r>
      <w:r w:rsidR="006E0E20" w:rsidRPr="00632805">
        <w:t xml:space="preserve"> </w:t>
      </w:r>
      <w:r w:rsidR="006E0E20" w:rsidRPr="00632805">
        <w:rPr>
          <w:i/>
        </w:rPr>
        <w:t>Prehľad o pohybe dlhodobého majetku.</w:t>
      </w:r>
    </w:p>
    <w:p w:rsidR="00C8749C" w:rsidRPr="00632805" w:rsidRDefault="00C8749C" w:rsidP="00B40A98">
      <w:pPr>
        <w:pStyle w:val="odstavec"/>
      </w:pPr>
    </w:p>
    <w:p w:rsidR="00A21CF5" w:rsidRDefault="00A21CF5" w:rsidP="00B40A98">
      <w:pPr>
        <w:pStyle w:val="odstavec"/>
      </w:pPr>
      <w:r>
        <w:t>Spoločnosť nevlastní žiadne akcie ani cenné papiere.</w:t>
      </w:r>
    </w:p>
    <w:p w:rsidR="003722D3" w:rsidRPr="00632805" w:rsidRDefault="003722D3" w:rsidP="00B40A98">
      <w:pPr>
        <w:pStyle w:val="odstavec"/>
      </w:pPr>
    </w:p>
    <w:p w:rsidR="00A21CF5" w:rsidRDefault="00A21CF5" w:rsidP="002A597C">
      <w:pPr>
        <w:pStyle w:val="odstavec"/>
      </w:pPr>
      <w:r>
        <w:t>Spoločnosť ne</w:t>
      </w:r>
      <w:r w:rsidR="00B40A98">
        <w:t>poskytla</w:t>
      </w:r>
      <w:r w:rsidR="00CE622C" w:rsidRPr="00632805">
        <w:t xml:space="preserve"> </w:t>
      </w:r>
      <w:r>
        <w:t>v roku 201</w:t>
      </w:r>
      <w:r w:rsidR="008E2F61">
        <w:t>8</w:t>
      </w:r>
      <w:r>
        <w:t xml:space="preserve"> žiadnu pôžičku.</w:t>
      </w:r>
    </w:p>
    <w:p w:rsidR="00EF6FEC" w:rsidRPr="00A13630" w:rsidRDefault="00EF6FEC" w:rsidP="00B40A98">
      <w:pPr>
        <w:pStyle w:val="odstavec"/>
      </w:pPr>
    </w:p>
    <w:p w:rsidR="00443C84" w:rsidRPr="00A13630" w:rsidRDefault="00443C84" w:rsidP="00126886">
      <w:pPr>
        <w:pStyle w:val="Nadpis2"/>
      </w:pPr>
      <w:r w:rsidRPr="00A13630">
        <w:t>Zásoby</w:t>
      </w:r>
    </w:p>
    <w:p w:rsidR="00443C84" w:rsidRPr="00DC3733" w:rsidRDefault="00A21CF5" w:rsidP="00873FBA">
      <w:pPr>
        <w:pStyle w:val="Zkladntext"/>
        <w:jc w:val="both"/>
        <w:rPr>
          <w:lang w:val="sk-SK"/>
        </w:rPr>
      </w:pPr>
      <w:r>
        <w:t>Zásoby</w:t>
      </w:r>
      <w:r w:rsidR="00BF6E5F">
        <w:t xml:space="preserve"> sa účtovali priamo do spotreby a na konci roka sa zostatok zásob zaúčtoval na sklad a to: zostatok PHM vo vozidlách a stav</w:t>
      </w:r>
      <w:r w:rsidR="00DC3733">
        <w:t>ebný materiál-tovar na stavbách</w:t>
      </w:r>
      <w:r w:rsidR="00DC3733">
        <w:rPr>
          <w:lang w:val="sk-SK"/>
        </w:rPr>
        <w:t>.</w:t>
      </w:r>
    </w:p>
    <w:p w:rsidR="00443C84" w:rsidRPr="00A13630" w:rsidRDefault="00443C84" w:rsidP="00443C84">
      <w:pPr>
        <w:rPr>
          <w:sz w:val="22"/>
          <w:szCs w:val="22"/>
        </w:rPr>
      </w:pPr>
    </w:p>
    <w:p w:rsidR="00443C84" w:rsidRPr="00632805" w:rsidRDefault="00443C84" w:rsidP="00126886">
      <w:pPr>
        <w:pStyle w:val="Nadpis2"/>
      </w:pPr>
      <w:r w:rsidRPr="00632805">
        <w:lastRenderedPageBreak/>
        <w:t>Pohľadávky</w:t>
      </w:r>
    </w:p>
    <w:p w:rsidR="00443C84" w:rsidRPr="00632805" w:rsidRDefault="00443C84" w:rsidP="00B40A98">
      <w:pPr>
        <w:pStyle w:val="odstavec"/>
      </w:pPr>
    </w:p>
    <w:p w:rsidR="00443C84" w:rsidRPr="00632805" w:rsidRDefault="00A21CF5" w:rsidP="00B40A98">
      <w:pPr>
        <w:pStyle w:val="odstavec"/>
      </w:pPr>
      <w:r>
        <w:t>Spoločnosť priebežne mala uhrádzané pohľadávky v dobe splatnosti.</w:t>
      </w:r>
    </w:p>
    <w:p w:rsidR="00443C84" w:rsidRPr="00632805" w:rsidRDefault="00443C84" w:rsidP="00B40A98">
      <w:pPr>
        <w:pStyle w:val="odstavec"/>
      </w:pPr>
    </w:p>
    <w:p w:rsidR="00443C84" w:rsidRPr="00A13630" w:rsidRDefault="00A22AC6" w:rsidP="00126886">
      <w:pPr>
        <w:pStyle w:val="Nadpis2"/>
      </w:pPr>
      <w:r w:rsidRPr="00A13630">
        <w:t>Finančný majetok</w:t>
      </w:r>
    </w:p>
    <w:p w:rsidR="00A21CF5" w:rsidRDefault="001A3E87" w:rsidP="001D65EB">
      <w:pPr>
        <w:pStyle w:val="Zkladntext"/>
        <w:jc w:val="both"/>
      </w:pPr>
      <w:r w:rsidRPr="003364CF">
        <w:t>Ako finančný majetok sú vykázané peni</w:t>
      </w:r>
      <w:r w:rsidR="00992C80" w:rsidRPr="003364CF">
        <w:t>aze v pokladnici</w:t>
      </w:r>
      <w:r w:rsidR="00992C80" w:rsidRPr="003364CF">
        <w:rPr>
          <w:lang w:val="sk-SK"/>
        </w:rPr>
        <w:t xml:space="preserve"> a </w:t>
      </w:r>
      <w:r w:rsidR="00992C80" w:rsidRPr="003364CF">
        <w:t>účty v bankách</w:t>
      </w:r>
      <w:r w:rsidR="00992C80" w:rsidRPr="003364CF">
        <w:rPr>
          <w:lang w:val="sk-SK"/>
        </w:rPr>
        <w:t xml:space="preserve">. </w:t>
      </w:r>
      <w:r w:rsidRPr="003364CF">
        <w:t>Účtami v bankách môže účtovná jednotka voľne disponovať</w:t>
      </w:r>
      <w:r w:rsidR="00A21CF5">
        <w:t>.</w:t>
      </w:r>
    </w:p>
    <w:p w:rsidR="00443C84" w:rsidRPr="00A13630" w:rsidRDefault="00A21CF5" w:rsidP="00A21CF5">
      <w:pPr>
        <w:pStyle w:val="Zkladntext"/>
        <w:jc w:val="both"/>
        <w:rPr>
          <w:highlight w:val="yellow"/>
        </w:rPr>
      </w:pPr>
      <w:r>
        <w:t xml:space="preserve"> </w:t>
      </w:r>
    </w:p>
    <w:p w:rsidR="00443C84" w:rsidRPr="00A13630" w:rsidRDefault="00443C84" w:rsidP="00126886">
      <w:pPr>
        <w:pStyle w:val="Nadpis2"/>
      </w:pPr>
      <w:r w:rsidRPr="00A13630">
        <w:t>Poskytnuté návratné finančné výpomoci</w:t>
      </w:r>
    </w:p>
    <w:p w:rsidR="00443C84" w:rsidRDefault="00A21CF5" w:rsidP="00B40A98">
      <w:pPr>
        <w:pStyle w:val="odstavec"/>
      </w:pPr>
      <w:r>
        <w:t>neboli poskytnuté žiadne finančné výpomoci.</w:t>
      </w:r>
    </w:p>
    <w:p w:rsidR="00A21CF5" w:rsidRPr="00632805" w:rsidRDefault="00A21CF5" w:rsidP="00B40A98">
      <w:pPr>
        <w:pStyle w:val="odstavec"/>
      </w:pPr>
    </w:p>
    <w:p w:rsidR="00443C84" w:rsidRPr="00632805" w:rsidRDefault="00443C84" w:rsidP="00126886">
      <w:pPr>
        <w:pStyle w:val="Nadpis2"/>
      </w:pPr>
      <w:r w:rsidRPr="00632805">
        <w:t>Časové rozlíšenie aktív</w:t>
      </w:r>
    </w:p>
    <w:p w:rsidR="00443C84" w:rsidRPr="00632805" w:rsidRDefault="00443C84" w:rsidP="00B40A98">
      <w:pPr>
        <w:pStyle w:val="odstavec"/>
      </w:pPr>
      <w:r w:rsidRPr="00632805">
        <w:t xml:space="preserve">Prehľad </w:t>
      </w:r>
      <w:r w:rsidR="00453C0D" w:rsidRPr="00632805">
        <w:t xml:space="preserve">významných </w:t>
      </w:r>
      <w:r w:rsidRPr="00632805">
        <w:t xml:space="preserve">položiek časového rozlíšenia aktív </w:t>
      </w:r>
      <w:r w:rsidR="00453C0D" w:rsidRPr="00632805">
        <w:t xml:space="preserve"> je uvedený v nasledovnom prehľade</w:t>
      </w:r>
      <w:r w:rsidR="00D86DD8" w:rsidRPr="00632805">
        <w:t>:</w:t>
      </w:r>
    </w:p>
    <w:p w:rsidR="00123BAD" w:rsidRPr="00991493" w:rsidRDefault="00123BAD" w:rsidP="00123BAD">
      <w:pPr>
        <w:ind w:left="426"/>
        <w:jc w:val="right"/>
        <w:rPr>
          <w:i/>
          <w:sz w:val="22"/>
          <w:szCs w:val="22"/>
        </w:rPr>
      </w:pPr>
      <w:r w:rsidRPr="00991493">
        <w:rPr>
          <w:i/>
          <w:sz w:val="22"/>
          <w:szCs w:val="22"/>
        </w:rPr>
        <w:t xml:space="preserve">v </w:t>
      </w:r>
      <w:r w:rsidR="00B40A98">
        <w:rPr>
          <w:i/>
          <w:sz w:val="22"/>
          <w:szCs w:val="22"/>
        </w:rPr>
        <w:t>eur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53"/>
        <w:gridCol w:w="1843"/>
        <w:gridCol w:w="2016"/>
      </w:tblGrid>
      <w:tr w:rsidR="00123BAD">
        <w:tc>
          <w:tcPr>
            <w:tcW w:w="5353" w:type="dxa"/>
          </w:tcPr>
          <w:p w:rsidR="00123BAD" w:rsidRDefault="00123BAD" w:rsidP="0058605A">
            <w:pPr>
              <w:jc w:val="both"/>
            </w:pPr>
          </w:p>
        </w:tc>
        <w:tc>
          <w:tcPr>
            <w:tcW w:w="1843" w:type="dxa"/>
            <w:shd w:val="clear" w:color="auto" w:fill="BFBFBF"/>
          </w:tcPr>
          <w:p w:rsidR="00123BAD" w:rsidRPr="0058605A" w:rsidRDefault="00123BAD" w:rsidP="0058605A">
            <w:pPr>
              <w:jc w:val="center"/>
              <w:rPr>
                <w:i/>
                <w:sz w:val="20"/>
                <w:szCs w:val="20"/>
              </w:rPr>
            </w:pPr>
            <w:r w:rsidRPr="0058605A">
              <w:rPr>
                <w:i/>
                <w:sz w:val="20"/>
                <w:szCs w:val="20"/>
              </w:rPr>
              <w:t>31.12.201</w:t>
            </w:r>
            <w:r w:rsidR="008E2F61">
              <w:rPr>
                <w:i/>
                <w:sz w:val="20"/>
                <w:szCs w:val="20"/>
              </w:rPr>
              <w:t>8</w:t>
            </w:r>
          </w:p>
        </w:tc>
        <w:tc>
          <w:tcPr>
            <w:tcW w:w="2016" w:type="dxa"/>
            <w:shd w:val="clear" w:color="auto" w:fill="BFBFBF"/>
          </w:tcPr>
          <w:p w:rsidR="00123BAD" w:rsidRPr="0058605A" w:rsidRDefault="00123BAD" w:rsidP="0058605A">
            <w:pPr>
              <w:jc w:val="center"/>
              <w:rPr>
                <w:i/>
                <w:sz w:val="20"/>
                <w:szCs w:val="20"/>
              </w:rPr>
            </w:pPr>
            <w:r w:rsidRPr="0058605A">
              <w:rPr>
                <w:i/>
                <w:sz w:val="20"/>
                <w:szCs w:val="20"/>
              </w:rPr>
              <w:t>31.12.201</w:t>
            </w:r>
            <w:r w:rsidR="008E2F61">
              <w:rPr>
                <w:i/>
                <w:sz w:val="20"/>
                <w:szCs w:val="20"/>
              </w:rPr>
              <w:t>7</w:t>
            </w:r>
          </w:p>
        </w:tc>
      </w:tr>
      <w:tr w:rsidR="00123BAD">
        <w:tc>
          <w:tcPr>
            <w:tcW w:w="5353" w:type="dxa"/>
          </w:tcPr>
          <w:p w:rsidR="00123BAD" w:rsidRPr="0058605A" w:rsidRDefault="00123BAD" w:rsidP="0058605A">
            <w:pPr>
              <w:pStyle w:val="Tabulka"/>
              <w:rPr>
                <w:sz w:val="20"/>
              </w:rPr>
            </w:pPr>
            <w:r w:rsidRPr="0058605A">
              <w:rPr>
                <w:sz w:val="20"/>
              </w:rPr>
              <w:t>Predplatné poistné</w:t>
            </w:r>
            <w:r w:rsidR="002A597C">
              <w:rPr>
                <w:sz w:val="20"/>
              </w:rPr>
              <w:t xml:space="preserve"> a finančná služba leasingu </w:t>
            </w:r>
          </w:p>
        </w:tc>
        <w:tc>
          <w:tcPr>
            <w:tcW w:w="1843" w:type="dxa"/>
            <w:vAlign w:val="center"/>
          </w:tcPr>
          <w:p w:rsidR="00123BAD" w:rsidRPr="0058605A" w:rsidRDefault="008E2F61" w:rsidP="008E2F61">
            <w:pPr>
              <w:jc w:val="center"/>
              <w:rPr>
                <w:sz w:val="20"/>
                <w:szCs w:val="20"/>
              </w:rPr>
            </w:pPr>
            <w:r>
              <w:rPr>
                <w:sz w:val="20"/>
                <w:szCs w:val="20"/>
              </w:rPr>
              <w:t xml:space="preserve">                   1461,00</w:t>
            </w:r>
          </w:p>
        </w:tc>
        <w:tc>
          <w:tcPr>
            <w:tcW w:w="2016" w:type="dxa"/>
            <w:vAlign w:val="center"/>
          </w:tcPr>
          <w:p w:rsidR="00123BAD" w:rsidRPr="0058605A" w:rsidRDefault="00A21CF5" w:rsidP="00A21CF5">
            <w:pPr>
              <w:ind w:right="254"/>
              <w:jc w:val="center"/>
              <w:rPr>
                <w:sz w:val="20"/>
                <w:szCs w:val="20"/>
              </w:rPr>
            </w:pPr>
            <w:r>
              <w:rPr>
                <w:sz w:val="20"/>
                <w:szCs w:val="20"/>
              </w:rPr>
              <w:t xml:space="preserve">    </w:t>
            </w:r>
            <w:r w:rsidR="008E2F61">
              <w:rPr>
                <w:sz w:val="20"/>
                <w:szCs w:val="20"/>
              </w:rPr>
              <w:t>3325,41</w:t>
            </w:r>
          </w:p>
        </w:tc>
      </w:tr>
      <w:tr w:rsidR="00123BAD">
        <w:tc>
          <w:tcPr>
            <w:tcW w:w="5353" w:type="dxa"/>
          </w:tcPr>
          <w:p w:rsidR="00123BAD" w:rsidRDefault="00123BAD" w:rsidP="0058605A">
            <w:pPr>
              <w:jc w:val="both"/>
            </w:pPr>
            <w:r w:rsidRPr="0058605A">
              <w:rPr>
                <w:b/>
                <w:sz w:val="20"/>
              </w:rPr>
              <w:t>Náklady budúcich období spolu</w:t>
            </w:r>
          </w:p>
        </w:tc>
        <w:tc>
          <w:tcPr>
            <w:tcW w:w="1843" w:type="dxa"/>
            <w:vAlign w:val="bottom"/>
          </w:tcPr>
          <w:p w:rsidR="00123BAD" w:rsidRPr="0058605A" w:rsidRDefault="008E2F61" w:rsidP="0058605A">
            <w:pPr>
              <w:jc w:val="right"/>
              <w:rPr>
                <w:b/>
                <w:sz w:val="20"/>
                <w:szCs w:val="20"/>
              </w:rPr>
            </w:pPr>
            <w:r>
              <w:rPr>
                <w:b/>
                <w:sz w:val="20"/>
                <w:szCs w:val="20"/>
              </w:rPr>
              <w:t>1461,00</w:t>
            </w:r>
          </w:p>
        </w:tc>
        <w:tc>
          <w:tcPr>
            <w:tcW w:w="2016" w:type="dxa"/>
            <w:vAlign w:val="center"/>
          </w:tcPr>
          <w:p w:rsidR="00123BAD" w:rsidRPr="0058605A" w:rsidRDefault="008E2F61" w:rsidP="00A21CF5">
            <w:pPr>
              <w:pStyle w:val="Tabulka"/>
              <w:jc w:val="center"/>
              <w:rPr>
                <w:sz w:val="20"/>
              </w:rPr>
            </w:pPr>
            <w:r>
              <w:rPr>
                <w:sz w:val="20"/>
              </w:rPr>
              <w:t>3325,41</w:t>
            </w:r>
          </w:p>
        </w:tc>
      </w:tr>
    </w:tbl>
    <w:p w:rsidR="00EF6FEC" w:rsidRDefault="00EF6FEC" w:rsidP="006151B5">
      <w:pPr>
        <w:rPr>
          <w:lang/>
        </w:rPr>
      </w:pPr>
    </w:p>
    <w:p w:rsidR="00EF6FEC" w:rsidRPr="006151B5" w:rsidRDefault="00EF6FEC" w:rsidP="006151B5">
      <w:pPr>
        <w:rPr>
          <w:lang/>
        </w:rPr>
      </w:pPr>
    </w:p>
    <w:p w:rsidR="00F56E53" w:rsidRPr="00A13630" w:rsidRDefault="00680C00" w:rsidP="00F56E53">
      <w:pPr>
        <w:pStyle w:val="Nadpis1"/>
        <w:numPr>
          <w:ilvl w:val="0"/>
          <w:numId w:val="0"/>
        </w:numPr>
        <w:ind w:left="-14"/>
        <w:rPr>
          <w:sz w:val="22"/>
          <w:szCs w:val="22"/>
        </w:rPr>
      </w:pPr>
      <w:r w:rsidRPr="00A13630">
        <w:rPr>
          <w:sz w:val="22"/>
          <w:szCs w:val="22"/>
        </w:rPr>
        <w:t>IV</w:t>
      </w:r>
      <w:r w:rsidR="003C3959" w:rsidRPr="00A13630">
        <w:rPr>
          <w:sz w:val="22"/>
          <w:szCs w:val="22"/>
        </w:rPr>
        <w:t xml:space="preserve">.   </w:t>
      </w:r>
      <w:r w:rsidR="00F37AFD" w:rsidRPr="00A13630">
        <w:rPr>
          <w:sz w:val="22"/>
          <w:szCs w:val="22"/>
        </w:rPr>
        <w:t xml:space="preserve"> </w:t>
      </w:r>
      <w:r w:rsidR="003C3959" w:rsidRPr="00A13630">
        <w:rPr>
          <w:sz w:val="22"/>
          <w:szCs w:val="22"/>
        </w:rPr>
        <w:t xml:space="preserve">INFORMÁCIE O ÚDAJOCH NA STRANE </w:t>
      </w:r>
      <w:r w:rsidRPr="00A13630">
        <w:rPr>
          <w:sz w:val="22"/>
          <w:szCs w:val="22"/>
        </w:rPr>
        <w:t xml:space="preserve">PASÍV </w:t>
      </w:r>
      <w:r w:rsidR="003C3959" w:rsidRPr="00A13630">
        <w:rPr>
          <w:sz w:val="22"/>
          <w:szCs w:val="22"/>
        </w:rPr>
        <w:t>SÚVAHY</w:t>
      </w:r>
    </w:p>
    <w:p w:rsidR="003C3959" w:rsidRPr="00632805" w:rsidRDefault="003C3959" w:rsidP="00126886">
      <w:pPr>
        <w:pStyle w:val="Nadpis2"/>
      </w:pPr>
      <w:r w:rsidRPr="00632805">
        <w:t>Vlastné imanie</w:t>
      </w:r>
    </w:p>
    <w:p w:rsidR="00BD0BA6" w:rsidRPr="00632805" w:rsidRDefault="00BD0BA6" w:rsidP="00301E99">
      <w:pPr>
        <w:pStyle w:val="odstavec"/>
        <w:rPr>
          <w:i/>
        </w:rPr>
      </w:pPr>
      <w:r w:rsidRPr="00632805">
        <w:t xml:space="preserve">Prehľad </w:t>
      </w:r>
      <w:r w:rsidR="00850C20">
        <w:t>vlastného imania</w:t>
      </w:r>
      <w:r w:rsidRPr="00632805">
        <w:t xml:space="preserve"> účtovnej jednotky od 1. januára 201</w:t>
      </w:r>
      <w:r w:rsidR="008E2F61">
        <w:t>8</w:t>
      </w:r>
      <w:r w:rsidRPr="00632805">
        <w:t xml:space="preserve"> do 31. decembra </w:t>
      </w:r>
      <w:r w:rsidR="00636F05">
        <w:t>201</w:t>
      </w:r>
      <w:r w:rsidR="008E2F61">
        <w:t>8</w:t>
      </w:r>
      <w:r w:rsidRPr="00632805">
        <w:t xml:space="preserve"> je uvedený je uvedený v</w:t>
      </w:r>
      <w:r w:rsidR="006151B5" w:rsidRPr="00632805">
        <w:t> </w:t>
      </w:r>
      <w:r w:rsidR="003518AA">
        <w:t>tabuľkovej časti</w:t>
      </w:r>
      <w:r w:rsidR="006151B5" w:rsidRPr="00632805">
        <w:t>.</w:t>
      </w:r>
    </w:p>
    <w:p w:rsidR="00382F64" w:rsidRPr="00632805" w:rsidRDefault="00382F64" w:rsidP="00B40A98">
      <w:pPr>
        <w:pStyle w:val="odstavec"/>
      </w:pPr>
    </w:p>
    <w:p w:rsidR="00EC115B" w:rsidRPr="00632805" w:rsidRDefault="003C3959" w:rsidP="00126886">
      <w:pPr>
        <w:pStyle w:val="Nadpis2"/>
      </w:pPr>
      <w:r w:rsidRPr="00632805">
        <w:t>Rezervy</w:t>
      </w:r>
    </w:p>
    <w:p w:rsidR="00A21CF5" w:rsidRDefault="00A21CF5" w:rsidP="00B40A98">
      <w:pPr>
        <w:pStyle w:val="odstavec"/>
      </w:pPr>
      <w:r>
        <w:t>Spoločnosť nevlastní</w:t>
      </w:r>
      <w:r w:rsidR="007A5FE2" w:rsidRPr="00632805">
        <w:t xml:space="preserve"> dlhodob</w:t>
      </w:r>
      <w:r>
        <w:t>ý</w:t>
      </w:r>
      <w:r w:rsidR="007A5FE2" w:rsidRPr="00632805">
        <w:t xml:space="preserve"> finančn</w:t>
      </w:r>
      <w:r>
        <w:t>ý</w:t>
      </w:r>
      <w:r w:rsidR="007A5FE2" w:rsidRPr="00632805">
        <w:t xml:space="preserve"> </w:t>
      </w:r>
      <w:r>
        <w:t>majetok k</w:t>
      </w:r>
      <w:r w:rsidR="003518AA">
        <w:t xml:space="preserve"> </w:t>
      </w:r>
      <w:r w:rsidR="007A5FE2" w:rsidRPr="00632805">
        <w:t xml:space="preserve">31. </w:t>
      </w:r>
      <w:r>
        <w:t>12.</w:t>
      </w:r>
      <w:r w:rsidR="007A5FE2" w:rsidRPr="00632805">
        <w:t xml:space="preserve"> 201</w:t>
      </w:r>
      <w:r w:rsidR="008E2F61">
        <w:t>8</w:t>
      </w:r>
      <w:r>
        <w:t>.</w:t>
      </w:r>
    </w:p>
    <w:p w:rsidR="00EC115B" w:rsidRPr="00632805" w:rsidRDefault="00A21CF5" w:rsidP="00995E73">
      <w:pPr>
        <w:pStyle w:val="odstavec"/>
      </w:pPr>
      <w:r>
        <w:t xml:space="preserve">Spoločnosť </w:t>
      </w:r>
      <w:r w:rsidR="00BF6E5F">
        <w:t>t</w:t>
      </w:r>
      <w:r>
        <w:t>vorila zákonné rezervy na nevyčerpané dovolenky a odvody do poisťovní prislúc</w:t>
      </w:r>
      <w:r w:rsidR="00BF6E5F">
        <w:t>hajúce k nevyčerpanej dovolenke</w:t>
      </w:r>
      <w:r w:rsidR="00995E73">
        <w:t>.</w:t>
      </w:r>
    </w:p>
    <w:p w:rsidR="00E737D4" w:rsidRPr="00632805" w:rsidRDefault="00E737D4" w:rsidP="00C07A7C"/>
    <w:p w:rsidR="00E737D4" w:rsidRPr="00632805" w:rsidRDefault="003C3959" w:rsidP="00126886">
      <w:pPr>
        <w:pStyle w:val="Nadpis2"/>
      </w:pPr>
      <w:r w:rsidRPr="00632805">
        <w:t>Záväzky</w:t>
      </w:r>
    </w:p>
    <w:p w:rsidR="00E5576E" w:rsidRPr="00632805" w:rsidRDefault="00E737D4" w:rsidP="003518AA">
      <w:pPr>
        <w:jc w:val="both"/>
      </w:pPr>
      <w:r w:rsidRPr="00632805">
        <w:t xml:space="preserve">Prehľad záväzkov </w:t>
      </w:r>
      <w:r w:rsidR="00F0704C" w:rsidRPr="00632805">
        <w:t xml:space="preserve">podľa splatnosti je uvedený v </w:t>
      </w:r>
      <w:r w:rsidR="003518AA">
        <w:t>tabuľkovej časti</w:t>
      </w:r>
      <w:r w:rsidR="00F0704C" w:rsidRPr="00632805">
        <w:t>.</w:t>
      </w:r>
    </w:p>
    <w:p w:rsidR="005203A7" w:rsidRPr="00632805" w:rsidRDefault="005203A7" w:rsidP="00E737D4"/>
    <w:p w:rsidR="003C3959" w:rsidRPr="00632805" w:rsidRDefault="003C3959" w:rsidP="00126886">
      <w:pPr>
        <w:pStyle w:val="Nadpis2"/>
      </w:pPr>
      <w:r w:rsidRPr="00632805">
        <w:t>Bankové úvery a</w:t>
      </w:r>
      <w:r w:rsidR="00B130DA" w:rsidRPr="00632805">
        <w:t> </w:t>
      </w:r>
      <w:r w:rsidRPr="00632805">
        <w:t>ostatné</w:t>
      </w:r>
      <w:r w:rsidR="00B130DA" w:rsidRPr="00632805">
        <w:t xml:space="preserve"> prijaté návratné</w:t>
      </w:r>
      <w:r w:rsidRPr="00632805">
        <w:t xml:space="preserve"> finančné výpomoci</w:t>
      </w:r>
    </w:p>
    <w:p w:rsidR="00636F05" w:rsidRDefault="00995E73" w:rsidP="00B40A98">
      <w:pPr>
        <w:pStyle w:val="odstavec"/>
      </w:pPr>
      <w:r>
        <w:t xml:space="preserve">Spoločnosť </w:t>
      </w:r>
      <w:r w:rsidR="00636F05">
        <w:t xml:space="preserve">prijala  krátkodobú finančnú výpomoc na jedno dodávkové vozidlo v sume 12 600,-- eur a za rok 2017 splatila splátkami v sume za </w:t>
      </w:r>
      <w:r w:rsidR="008E2F61">
        <w:t>20</w:t>
      </w:r>
      <w:r w:rsidR="00636F05">
        <w:t xml:space="preserve">17 </w:t>
      </w:r>
      <w:r w:rsidR="008E2F61">
        <w:t xml:space="preserve"> a 2018 je zostatok   9418 </w:t>
      </w:r>
      <w:r w:rsidR="00636F05">
        <w:t>EUR.</w:t>
      </w:r>
    </w:p>
    <w:p w:rsidR="00B130DA" w:rsidRPr="00632805" w:rsidRDefault="00995E73" w:rsidP="00B40A98">
      <w:pPr>
        <w:pStyle w:val="odstavec"/>
      </w:pPr>
      <w:r>
        <w:t xml:space="preserve">Spoločnosť obstarala </w:t>
      </w:r>
      <w:r w:rsidR="00636F05">
        <w:t>v roku 201</w:t>
      </w:r>
      <w:r w:rsidR="008E2F61">
        <w:t xml:space="preserve">8 neobstarala žiadne </w:t>
      </w:r>
      <w:r>
        <w:t xml:space="preserve">motorové vozidlo na finančný leasing. </w:t>
      </w:r>
    </w:p>
    <w:p w:rsidR="003C3959" w:rsidRPr="00632805" w:rsidRDefault="003C3959" w:rsidP="00B40A98">
      <w:pPr>
        <w:pStyle w:val="odstavec"/>
      </w:pPr>
    </w:p>
    <w:p w:rsidR="003C3959" w:rsidRPr="00632805" w:rsidRDefault="003C3959" w:rsidP="00126886">
      <w:pPr>
        <w:pStyle w:val="Nadpis2"/>
      </w:pPr>
      <w:r w:rsidRPr="00632805">
        <w:lastRenderedPageBreak/>
        <w:t>Časové rozlíšenie</w:t>
      </w:r>
      <w:r w:rsidR="005D487E" w:rsidRPr="00632805">
        <w:t xml:space="preserve"> pasív</w:t>
      </w:r>
    </w:p>
    <w:p w:rsidR="00991493" w:rsidRDefault="00A21CF5" w:rsidP="001D65EB">
      <w:pPr>
        <w:jc w:val="both"/>
      </w:pPr>
      <w:r>
        <w:t>---</w:t>
      </w:r>
    </w:p>
    <w:p w:rsidR="003518AA" w:rsidRDefault="003518AA" w:rsidP="001D65EB">
      <w:pPr>
        <w:jc w:val="both"/>
      </w:pPr>
    </w:p>
    <w:p w:rsidR="00A21CF5" w:rsidRDefault="00A21CF5" w:rsidP="003C3959">
      <w:pPr>
        <w:tabs>
          <w:tab w:val="left" w:pos="0"/>
          <w:tab w:val="left" w:pos="360"/>
          <w:tab w:val="left" w:pos="420"/>
        </w:tabs>
        <w:ind w:left="-14" w:hanging="70"/>
        <w:rPr>
          <w:b/>
        </w:rPr>
      </w:pPr>
    </w:p>
    <w:p w:rsidR="00A21CF5" w:rsidRDefault="00A21CF5" w:rsidP="003C3959">
      <w:pPr>
        <w:tabs>
          <w:tab w:val="left" w:pos="0"/>
          <w:tab w:val="left" w:pos="360"/>
          <w:tab w:val="left" w:pos="420"/>
        </w:tabs>
        <w:ind w:left="-14" w:hanging="70"/>
        <w:rPr>
          <w:b/>
        </w:rPr>
      </w:pPr>
    </w:p>
    <w:p w:rsidR="00A21CF5" w:rsidRDefault="00A21CF5" w:rsidP="003C3959">
      <w:pPr>
        <w:tabs>
          <w:tab w:val="left" w:pos="0"/>
          <w:tab w:val="left" w:pos="360"/>
          <w:tab w:val="left" w:pos="420"/>
        </w:tabs>
        <w:ind w:left="-14" w:hanging="70"/>
        <w:rPr>
          <w:b/>
        </w:rPr>
      </w:pPr>
    </w:p>
    <w:p w:rsidR="00A21CF5" w:rsidRDefault="00A21CF5" w:rsidP="003C3959">
      <w:pPr>
        <w:tabs>
          <w:tab w:val="left" w:pos="0"/>
          <w:tab w:val="left" w:pos="360"/>
          <w:tab w:val="left" w:pos="420"/>
        </w:tabs>
        <w:ind w:left="-14" w:hanging="70"/>
        <w:rPr>
          <w:b/>
        </w:rPr>
      </w:pPr>
    </w:p>
    <w:p w:rsidR="003C3959" w:rsidRPr="00632805" w:rsidRDefault="00111AB2" w:rsidP="003C3959">
      <w:pPr>
        <w:tabs>
          <w:tab w:val="left" w:pos="0"/>
          <w:tab w:val="left" w:pos="360"/>
          <w:tab w:val="left" w:pos="420"/>
        </w:tabs>
        <w:ind w:left="-14" w:hanging="70"/>
        <w:rPr>
          <w:b/>
        </w:rPr>
      </w:pPr>
      <w:r w:rsidRPr="00632805">
        <w:rPr>
          <w:b/>
        </w:rPr>
        <w:t>V.</w:t>
      </w:r>
      <w:r w:rsidRPr="00632805">
        <w:rPr>
          <w:b/>
        </w:rPr>
        <w:tab/>
      </w:r>
      <w:r w:rsidRPr="00632805">
        <w:rPr>
          <w:b/>
        </w:rPr>
        <w:tab/>
      </w:r>
      <w:r w:rsidR="00FE6FE8" w:rsidRPr="00632805">
        <w:rPr>
          <w:b/>
        </w:rPr>
        <w:t>Informácie o výnosoch a nákladoch</w:t>
      </w:r>
    </w:p>
    <w:p w:rsidR="00E20749" w:rsidRPr="00632805" w:rsidRDefault="00E20749" w:rsidP="003C3959">
      <w:pPr>
        <w:tabs>
          <w:tab w:val="left" w:pos="0"/>
          <w:tab w:val="left" w:pos="360"/>
          <w:tab w:val="left" w:pos="420"/>
        </w:tabs>
        <w:ind w:left="-14" w:hanging="70"/>
        <w:rPr>
          <w:b/>
        </w:rPr>
      </w:pPr>
    </w:p>
    <w:p w:rsidR="000F4ED6" w:rsidRPr="00632805" w:rsidRDefault="00C4743E" w:rsidP="00126886">
      <w:pPr>
        <w:pStyle w:val="Nadpis2"/>
      </w:pPr>
      <w:r w:rsidRPr="00632805">
        <w:t>Výnosy</w:t>
      </w:r>
    </w:p>
    <w:p w:rsidR="00C4743E" w:rsidRPr="00632805" w:rsidRDefault="00C4743E" w:rsidP="001D65EB">
      <w:pPr>
        <w:rPr>
          <w:lang/>
        </w:rPr>
      </w:pPr>
      <w:r w:rsidRPr="00632805">
        <w:rPr>
          <w:lang/>
        </w:rPr>
        <w:t>Preh</w:t>
      </w:r>
      <w:r w:rsidR="004B5E1E" w:rsidRPr="00632805">
        <w:rPr>
          <w:lang/>
        </w:rPr>
        <w:t>ľ</w:t>
      </w:r>
      <w:r w:rsidRPr="00632805">
        <w:rPr>
          <w:lang/>
        </w:rPr>
        <w:t>ad o</w:t>
      </w:r>
      <w:r w:rsidR="004B5E1E" w:rsidRPr="00632805">
        <w:rPr>
          <w:lang/>
        </w:rPr>
        <w:t>  výnosov z prevádzkovej činnosti</w:t>
      </w:r>
      <w:r w:rsidR="00A21CF5">
        <w:rPr>
          <w:lang/>
        </w:rPr>
        <w:t xml:space="preserve"> je v tabuľkovej časti.</w:t>
      </w:r>
    </w:p>
    <w:p w:rsidR="00B65C03" w:rsidRPr="00A13630" w:rsidRDefault="00B65C03" w:rsidP="00B65C03">
      <w:pPr>
        <w:tabs>
          <w:tab w:val="left" w:pos="0"/>
          <w:tab w:val="left" w:pos="360"/>
          <w:tab w:val="left" w:pos="420"/>
        </w:tabs>
        <w:ind w:left="-14" w:hanging="70"/>
        <w:rPr>
          <w:b/>
          <w:sz w:val="22"/>
          <w:szCs w:val="22"/>
        </w:rPr>
      </w:pPr>
    </w:p>
    <w:p w:rsidR="00D30805" w:rsidRPr="00C4743E" w:rsidRDefault="00D30805" w:rsidP="001D65EB">
      <w:pPr>
        <w:jc w:val="both"/>
        <w:rPr>
          <w:lang/>
        </w:rPr>
      </w:pPr>
      <w:r>
        <w:rPr>
          <w:lang/>
        </w:rPr>
        <w:t>Významnou položkou výnosov sú výnosy z</w:t>
      </w:r>
      <w:r w:rsidR="00CB7CF8">
        <w:rPr>
          <w:lang/>
        </w:rPr>
        <w:t> predaja stavebných systémov – tovaru.</w:t>
      </w:r>
      <w:r>
        <w:rPr>
          <w:lang/>
        </w:rPr>
        <w:t xml:space="preserve"> </w:t>
      </w:r>
    </w:p>
    <w:p w:rsidR="00DB7899" w:rsidRPr="00A13630" w:rsidRDefault="00DB7899" w:rsidP="00D30805">
      <w:pPr>
        <w:jc w:val="both"/>
        <w:rPr>
          <w:sz w:val="22"/>
          <w:szCs w:val="22"/>
        </w:rPr>
      </w:pPr>
    </w:p>
    <w:p w:rsidR="00DB7899" w:rsidRDefault="00DB7899" w:rsidP="003C3959">
      <w:pPr>
        <w:rPr>
          <w:sz w:val="22"/>
          <w:szCs w:val="22"/>
        </w:rPr>
      </w:pPr>
    </w:p>
    <w:p w:rsidR="00155A0A" w:rsidRPr="00155A0A" w:rsidRDefault="008119AB" w:rsidP="00126886">
      <w:pPr>
        <w:pStyle w:val="Nadpis2"/>
      </w:pPr>
      <w:r>
        <w:rPr>
          <w:lang w:val="sk-SK"/>
        </w:rPr>
        <w:t xml:space="preserve"> </w:t>
      </w:r>
      <w:r w:rsidR="005F2435">
        <w:t>Náklady</w:t>
      </w:r>
    </w:p>
    <w:p w:rsidR="00CB7CF8" w:rsidRDefault="00155A0A" w:rsidP="00CB7CF8">
      <w:pPr>
        <w:rPr>
          <w:lang/>
        </w:rPr>
      </w:pPr>
      <w:r>
        <w:rPr>
          <w:lang/>
        </w:rPr>
        <w:t>Prehľad o</w:t>
      </w:r>
      <w:r w:rsidR="00AA02E8">
        <w:rPr>
          <w:lang/>
        </w:rPr>
        <w:t xml:space="preserve"> nákladov </w:t>
      </w:r>
      <w:r w:rsidR="00CB7CF8">
        <w:rPr>
          <w:lang/>
        </w:rPr>
        <w:t>je v tabuľkovej časti.</w:t>
      </w:r>
    </w:p>
    <w:p w:rsidR="00B65C03" w:rsidRPr="00A13630" w:rsidRDefault="00B65C03" w:rsidP="00B65C03">
      <w:pPr>
        <w:tabs>
          <w:tab w:val="left" w:pos="0"/>
          <w:tab w:val="left" w:pos="360"/>
          <w:tab w:val="left" w:pos="420"/>
        </w:tabs>
        <w:ind w:left="-14" w:hanging="70"/>
        <w:rPr>
          <w:b/>
          <w:sz w:val="22"/>
          <w:szCs w:val="22"/>
        </w:rPr>
      </w:pPr>
    </w:p>
    <w:p w:rsidR="00155A0A" w:rsidRPr="00C4743E" w:rsidRDefault="00EC237A" w:rsidP="00CC41A5">
      <w:pPr>
        <w:rPr>
          <w:lang/>
        </w:rPr>
      </w:pPr>
      <w:r>
        <w:rPr>
          <w:lang/>
        </w:rPr>
        <w:t>Ako ostatné finančné náklady sú vykázané bankové poplatky.</w:t>
      </w:r>
    </w:p>
    <w:p w:rsidR="00155A0A" w:rsidRDefault="00155A0A" w:rsidP="003C3959">
      <w:pPr>
        <w:rPr>
          <w:sz w:val="22"/>
          <w:szCs w:val="22"/>
        </w:rPr>
      </w:pPr>
    </w:p>
    <w:p w:rsidR="00231E2C" w:rsidRPr="00A13630" w:rsidRDefault="00231E2C" w:rsidP="003C3959">
      <w:pPr>
        <w:rPr>
          <w:sz w:val="22"/>
          <w:szCs w:val="22"/>
        </w:rPr>
      </w:pPr>
    </w:p>
    <w:p w:rsidR="003C3959" w:rsidRPr="00A13630" w:rsidRDefault="00F05E29" w:rsidP="003C3959">
      <w:pPr>
        <w:tabs>
          <w:tab w:val="left" w:pos="462"/>
        </w:tabs>
        <w:rPr>
          <w:b/>
          <w:sz w:val="22"/>
          <w:szCs w:val="22"/>
        </w:rPr>
      </w:pPr>
      <w:r w:rsidRPr="00A13630">
        <w:rPr>
          <w:b/>
          <w:sz w:val="22"/>
          <w:szCs w:val="22"/>
        </w:rPr>
        <w:t>VI</w:t>
      </w:r>
      <w:r w:rsidR="003C3959" w:rsidRPr="00A13630">
        <w:rPr>
          <w:b/>
          <w:sz w:val="22"/>
          <w:szCs w:val="22"/>
        </w:rPr>
        <w:t>.</w:t>
      </w:r>
      <w:r w:rsidR="003C3959" w:rsidRPr="00A13630">
        <w:rPr>
          <w:b/>
          <w:sz w:val="22"/>
          <w:szCs w:val="22"/>
        </w:rPr>
        <w:tab/>
      </w:r>
      <w:r w:rsidR="003518AA">
        <w:rPr>
          <w:b/>
          <w:sz w:val="22"/>
          <w:szCs w:val="22"/>
        </w:rPr>
        <w:t xml:space="preserve">INFORMÁCIE </w:t>
      </w:r>
      <w:r w:rsidR="003C3959" w:rsidRPr="00A13630">
        <w:rPr>
          <w:b/>
          <w:sz w:val="22"/>
          <w:szCs w:val="22"/>
        </w:rPr>
        <w:t>NA PODSÚVAHOVÝCH ÚČTOCH</w:t>
      </w:r>
    </w:p>
    <w:p w:rsidR="00D233EA" w:rsidRDefault="00D233EA" w:rsidP="00D233EA">
      <w:pPr>
        <w:jc w:val="both"/>
      </w:pPr>
    </w:p>
    <w:p w:rsidR="00CB7CF8" w:rsidRDefault="00D233EA" w:rsidP="00301E99">
      <w:pPr>
        <w:pStyle w:val="Zkladntext"/>
        <w:jc w:val="both"/>
        <w:rPr>
          <w:lang/>
        </w:rPr>
      </w:pPr>
      <w:r w:rsidRPr="00D233EA">
        <w:rPr>
          <w:lang/>
        </w:rPr>
        <w:t>V roku 201</w:t>
      </w:r>
      <w:r w:rsidR="008E2F61">
        <w:rPr>
          <w:lang w:val="sk-SK"/>
        </w:rPr>
        <w:t>8</w:t>
      </w:r>
      <w:r w:rsidRPr="00D233EA">
        <w:rPr>
          <w:lang/>
        </w:rPr>
        <w:t xml:space="preserve"> </w:t>
      </w:r>
      <w:r w:rsidR="00CB7CF8">
        <w:rPr>
          <w:lang/>
        </w:rPr>
        <w:t>nebolo účtované na podsúvahových účtoch.</w:t>
      </w:r>
    </w:p>
    <w:p w:rsidR="003C3959" w:rsidRPr="00301E99" w:rsidRDefault="003C3959" w:rsidP="00B40A98">
      <w:pPr>
        <w:pStyle w:val="odstavec"/>
        <w:rPr>
          <w:highlight w:val="red"/>
          <w:lang/>
        </w:rPr>
      </w:pPr>
    </w:p>
    <w:p w:rsidR="003C3959" w:rsidRPr="00A301B7" w:rsidRDefault="00EF6FEC" w:rsidP="00A301B7">
      <w:pPr>
        <w:tabs>
          <w:tab w:val="left" w:pos="462"/>
        </w:tabs>
        <w:rPr>
          <w:b/>
          <w:sz w:val="22"/>
          <w:szCs w:val="22"/>
        </w:rPr>
      </w:pPr>
      <w:r>
        <w:rPr>
          <w:b/>
          <w:sz w:val="22"/>
          <w:szCs w:val="22"/>
        </w:rPr>
        <w:t>VI</w:t>
      </w:r>
      <w:r w:rsidR="00E72587" w:rsidRPr="00A301B7">
        <w:rPr>
          <w:b/>
          <w:sz w:val="22"/>
          <w:szCs w:val="22"/>
        </w:rPr>
        <w:t xml:space="preserve">I. INFORMÁCIE O SPRIAZNENÝCH OSOBÁCH A O EKONOMICKÝCH VZŤAHOCH ÚČTOVNEJ JEDNOTKY A SPRIAZNENÝCH OSÔB </w:t>
      </w:r>
    </w:p>
    <w:p w:rsidR="00A519A9" w:rsidRDefault="00A519A9" w:rsidP="003C3959">
      <w:pPr>
        <w:rPr>
          <w:sz w:val="22"/>
          <w:szCs w:val="22"/>
        </w:rPr>
      </w:pPr>
    </w:p>
    <w:p w:rsidR="003C3959" w:rsidRDefault="00CB7CF8" w:rsidP="003C3959">
      <w:r>
        <w:t>Spoločnosť ne</w:t>
      </w:r>
      <w:r w:rsidR="005C3A92" w:rsidRPr="005C3A92">
        <w:t>uskutočnila</w:t>
      </w:r>
      <w:r w:rsidR="00A519A9" w:rsidRPr="005C3A92">
        <w:t xml:space="preserve"> v priebehu účtovného obdobia </w:t>
      </w:r>
      <w:r>
        <w:t xml:space="preserve">žiadne </w:t>
      </w:r>
      <w:r w:rsidR="00261981" w:rsidRPr="005C3A92">
        <w:t>transakcie so spriaznenými os</w:t>
      </w:r>
      <w:r>
        <w:t>obami.</w:t>
      </w:r>
    </w:p>
    <w:p w:rsidR="00A301B7" w:rsidRDefault="00A301B7" w:rsidP="003C3959">
      <w:pPr>
        <w:tabs>
          <w:tab w:val="left" w:pos="448"/>
        </w:tabs>
        <w:ind w:left="425" w:hanging="425"/>
        <w:rPr>
          <w:b/>
          <w:sz w:val="22"/>
          <w:szCs w:val="22"/>
        </w:rPr>
      </w:pPr>
    </w:p>
    <w:p w:rsidR="003C3959" w:rsidRPr="00A13630" w:rsidRDefault="00EF6FEC" w:rsidP="003C3959">
      <w:pPr>
        <w:tabs>
          <w:tab w:val="left" w:pos="448"/>
        </w:tabs>
        <w:ind w:left="425" w:hanging="425"/>
        <w:rPr>
          <w:b/>
          <w:sz w:val="22"/>
          <w:szCs w:val="22"/>
        </w:rPr>
      </w:pPr>
      <w:r>
        <w:rPr>
          <w:b/>
          <w:sz w:val="22"/>
          <w:szCs w:val="22"/>
        </w:rPr>
        <w:t>I</w:t>
      </w:r>
      <w:r w:rsidR="00232F51" w:rsidRPr="00A13630">
        <w:rPr>
          <w:b/>
          <w:sz w:val="22"/>
          <w:szCs w:val="22"/>
        </w:rPr>
        <w:t>X</w:t>
      </w:r>
      <w:r w:rsidR="003C3959" w:rsidRPr="00A13630">
        <w:rPr>
          <w:b/>
          <w:sz w:val="22"/>
          <w:szCs w:val="22"/>
        </w:rPr>
        <w:t>.</w:t>
      </w:r>
      <w:r w:rsidR="003C3959" w:rsidRPr="00A13630">
        <w:rPr>
          <w:b/>
          <w:sz w:val="22"/>
          <w:szCs w:val="22"/>
        </w:rPr>
        <w:tab/>
        <w:t xml:space="preserve"> SKUTOČNOSTI, KTORÉ NASTALI PO DNI, KU KTORÉMU SA ZOSTAVUJE ÚČTOVNÁ ZÁVIERKA, DO DŇA JEJ ZOSTAVENIA</w:t>
      </w:r>
    </w:p>
    <w:p w:rsidR="003C3959" w:rsidRPr="00A13630" w:rsidRDefault="003C3959" w:rsidP="00B40A98">
      <w:pPr>
        <w:pStyle w:val="odstavec"/>
      </w:pPr>
    </w:p>
    <w:p w:rsidR="003C3959" w:rsidRPr="00EF6FEC" w:rsidRDefault="003C3959" w:rsidP="00995E73">
      <w:pPr>
        <w:pStyle w:val="odstavec"/>
      </w:pPr>
      <w:r w:rsidRPr="00EF6FEC">
        <w:t xml:space="preserve">Po 31. decembri </w:t>
      </w:r>
      <w:r w:rsidRPr="00EF6FEC">
        <w:rPr>
          <w:iCs/>
        </w:rPr>
        <w:t>20</w:t>
      </w:r>
      <w:r w:rsidR="006772CB" w:rsidRPr="00EF6FEC">
        <w:rPr>
          <w:iCs/>
        </w:rPr>
        <w:t>1</w:t>
      </w:r>
      <w:r w:rsidR="008E2F61">
        <w:rPr>
          <w:iCs/>
        </w:rPr>
        <w:t>8</w:t>
      </w:r>
      <w:r w:rsidRPr="00EF6FEC">
        <w:t xml:space="preserve"> nenastali také udalosti, ktoré by si vyžadova</w:t>
      </w:r>
      <w:r w:rsidR="00C1611F" w:rsidRPr="00EF6FEC">
        <w:t>li zverejnenie alebo vykázanie v</w:t>
      </w:r>
      <w:r w:rsidR="006772CB" w:rsidRPr="00EF6FEC">
        <w:t> účtovnej závierke za rok 201</w:t>
      </w:r>
      <w:r w:rsidR="008E2F61">
        <w:t>8</w:t>
      </w:r>
      <w:bookmarkStart w:id="2" w:name="_GoBack"/>
      <w:bookmarkEnd w:id="2"/>
      <w:r w:rsidRPr="00EF6FEC">
        <w:t>.</w:t>
      </w:r>
    </w:p>
    <w:p w:rsidR="00C1611F" w:rsidRPr="00EF6FEC" w:rsidRDefault="00C1611F" w:rsidP="00B40A98">
      <w:pPr>
        <w:pStyle w:val="odstavec"/>
      </w:pPr>
    </w:p>
    <w:p w:rsidR="003C3959" w:rsidRDefault="003C3959" w:rsidP="00B40A98">
      <w:pPr>
        <w:pStyle w:val="odstavec"/>
      </w:pPr>
    </w:p>
    <w:p w:rsidR="00D233EA" w:rsidRPr="00A13630" w:rsidRDefault="00D233EA" w:rsidP="00B40A98">
      <w:pPr>
        <w:pStyle w:val="odstavec"/>
      </w:pPr>
    </w:p>
    <w:p w:rsidR="00FB447C" w:rsidRPr="00A966A9" w:rsidRDefault="00FB447C" w:rsidP="003C3959">
      <w:pPr>
        <w:rPr>
          <w:rFonts w:ascii="Cambria" w:hAnsi="Cambria"/>
          <w:sz w:val="22"/>
          <w:szCs w:val="22"/>
        </w:rPr>
      </w:pPr>
    </w:p>
    <w:sectPr w:rsidR="00FB447C" w:rsidRPr="00A966A9" w:rsidSect="005F0094">
      <w:headerReference w:type="default" r:id="rId7"/>
      <w:footerReference w:type="default" r:id="rId8"/>
      <w:pgSz w:w="11906" w:h="16838"/>
      <w:pgMar w:top="1417" w:right="1417" w:bottom="156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D2C19" w:rsidRDefault="003D2C19" w:rsidP="00613580">
      <w:r>
        <w:separator/>
      </w:r>
    </w:p>
  </w:endnote>
  <w:endnote w:type="continuationSeparator" w:id="0">
    <w:p w:rsidR="003D2C19" w:rsidRDefault="003D2C19" w:rsidP="0061358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Bold">
    <w:altName w:val="Arial"/>
    <w:panose1 w:val="00000000000000000000"/>
    <w:charset w:val="00"/>
    <w:family w:val="swiss"/>
    <w:notTrueType/>
    <w:pitch w:val="default"/>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Univers">
    <w:panose1 w:val="020B0603020202030204"/>
    <w:charset w:val="00"/>
    <w:family w:val="swiss"/>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5E73" w:rsidRPr="004D6E96" w:rsidRDefault="00FA26D6">
    <w:pPr>
      <w:pStyle w:val="Pta"/>
      <w:rPr>
        <w:rFonts w:ascii="Cambria" w:hAnsi="Cambria"/>
        <w:sz w:val="20"/>
        <w:szCs w:val="20"/>
      </w:rPr>
    </w:pPr>
    <w:r w:rsidRPr="004D6E96">
      <w:rPr>
        <w:rFonts w:ascii="Cambria" w:hAnsi="Cambria"/>
        <w:sz w:val="20"/>
        <w:szCs w:val="20"/>
      </w:rPr>
      <w:fldChar w:fldCharType="begin"/>
    </w:r>
    <w:r w:rsidR="00995E73" w:rsidRPr="004D6E96">
      <w:rPr>
        <w:rFonts w:ascii="Cambria" w:hAnsi="Cambria"/>
        <w:sz w:val="20"/>
        <w:szCs w:val="20"/>
      </w:rPr>
      <w:instrText xml:space="preserve"> PAGE   \* MERGEFORMAT </w:instrText>
    </w:r>
    <w:r w:rsidRPr="004D6E96">
      <w:rPr>
        <w:rFonts w:ascii="Cambria" w:hAnsi="Cambria"/>
        <w:sz w:val="20"/>
        <w:szCs w:val="20"/>
      </w:rPr>
      <w:fldChar w:fldCharType="separate"/>
    </w:r>
    <w:r w:rsidR="0079740D">
      <w:rPr>
        <w:rFonts w:ascii="Cambria" w:hAnsi="Cambria"/>
        <w:noProof/>
        <w:sz w:val="20"/>
        <w:szCs w:val="20"/>
      </w:rPr>
      <w:t>6</w:t>
    </w:r>
    <w:r w:rsidRPr="004D6E96">
      <w:rPr>
        <w:rFonts w:ascii="Cambria" w:hAnsi="Cambria"/>
        <w:sz w:val="20"/>
        <w:szCs w:val="20"/>
      </w:rPr>
      <w:fldChar w:fldCharType="end"/>
    </w:r>
  </w:p>
  <w:p w:rsidR="00995E73" w:rsidRDefault="00995E73">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D2C19" w:rsidRDefault="003D2C19" w:rsidP="00613580">
      <w:r>
        <w:separator/>
      </w:r>
    </w:p>
  </w:footnote>
  <w:footnote w:type="continuationSeparator" w:id="0">
    <w:p w:rsidR="003D2C19" w:rsidRDefault="003D2C19" w:rsidP="0061358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5E73" w:rsidRDefault="00995E73" w:rsidP="00BF6E5F">
    <w:pPr>
      <w:pStyle w:val="Hlavika"/>
      <w:tabs>
        <w:tab w:val="clear" w:pos="4536"/>
        <w:tab w:val="clear" w:pos="9072"/>
        <w:tab w:val="right" w:pos="9154"/>
      </w:tabs>
      <w:ind w:right="-82"/>
      <w:rPr>
        <w:sz w:val="20"/>
        <w:szCs w:val="20"/>
      </w:rPr>
    </w:pPr>
    <w:r>
      <w:rPr>
        <w:sz w:val="20"/>
        <w:szCs w:val="20"/>
      </w:rPr>
      <w:t>IČO: 47000066                                                                                                                       DIČ: 2023695839</w:t>
    </w:r>
    <w:r>
      <w:rPr>
        <w:sz w:val="20"/>
        <w:szCs w:val="20"/>
      </w:rPr>
      <w:tab/>
    </w:r>
    <w:r w:rsidRPr="009C5403">
      <w:rPr>
        <w:sz w:val="20"/>
        <w:szCs w:val="20"/>
      </w:rPr>
      <w:tab/>
    </w:r>
    <w:r>
      <w:rPr>
        <w:sz w:val="20"/>
        <w:szCs w:val="20"/>
      </w:rPr>
      <w:t xml:space="preserve">             </w:t>
    </w:r>
  </w:p>
  <w:p w:rsidR="00995E73" w:rsidRPr="0032719D" w:rsidRDefault="00995E73" w:rsidP="0032719D">
    <w:pPr>
      <w:pStyle w:val="Hlavika"/>
      <w:tabs>
        <w:tab w:val="clear" w:pos="4536"/>
        <w:tab w:val="clear" w:pos="9072"/>
      </w:tabs>
      <w:ind w:right="-82"/>
      <w:jc w:val="center"/>
      <w:rPr>
        <w:sz w:val="20"/>
        <w:szCs w:val="20"/>
        <w:lang w:val="sk-SK"/>
      </w:rPr>
    </w:pPr>
    <w:r>
      <w:rPr>
        <w:i/>
        <w:color w:val="FF0000"/>
        <w:sz w:val="20"/>
        <w:szCs w:val="20"/>
      </w:rPr>
      <w:t>ENERGODOMČEKY, s. r. o., Zámutov 412, 094 15</w:t>
    </w:r>
  </w:p>
  <w:p w:rsidR="00995E73" w:rsidRPr="00DC3733" w:rsidRDefault="00995E73" w:rsidP="0032719D">
    <w:pPr>
      <w:pStyle w:val="Hlavika"/>
      <w:pBdr>
        <w:bottom w:val="single" w:sz="4" w:space="1" w:color="auto"/>
      </w:pBdr>
      <w:tabs>
        <w:tab w:val="clear" w:pos="9072"/>
      </w:tabs>
      <w:jc w:val="center"/>
      <w:rPr>
        <w:color w:val="FF0000"/>
        <w:sz w:val="20"/>
        <w:szCs w:val="20"/>
        <w:lang w:val="sk-SK"/>
      </w:rPr>
    </w:pPr>
    <w:r w:rsidRPr="0032719D">
      <w:rPr>
        <w:sz w:val="20"/>
        <w:szCs w:val="20"/>
      </w:rPr>
      <w:t>Poznámky  individuálnej účtovnej závierk</w:t>
    </w:r>
    <w:r w:rsidRPr="0032719D">
      <w:rPr>
        <w:sz w:val="20"/>
        <w:szCs w:val="20"/>
        <w:lang w:val="sk-SK"/>
      </w:rPr>
      <w:t xml:space="preserve">y </w:t>
    </w:r>
    <w:r w:rsidRPr="0032719D">
      <w:rPr>
        <w:sz w:val="20"/>
        <w:szCs w:val="20"/>
      </w:rPr>
      <w:t xml:space="preserve"> zostavenej k 31. decem</w:t>
    </w:r>
    <w:r w:rsidR="00DC3733">
      <w:rPr>
        <w:sz w:val="20"/>
        <w:szCs w:val="20"/>
      </w:rPr>
      <w:t>bru 201</w:t>
    </w:r>
    <w:r w:rsidR="00DC3733">
      <w:rPr>
        <w:sz w:val="20"/>
        <w:szCs w:val="20"/>
        <w:lang w:val="sk-SK"/>
      </w:rPr>
      <w:t>7</w:t>
    </w:r>
  </w:p>
  <w:p w:rsidR="00995E73" w:rsidRDefault="00995E73">
    <w:pPr>
      <w:pStyle w:val="Hlavika"/>
    </w:pPr>
  </w:p>
  <w:p w:rsidR="00995E73" w:rsidRDefault="00995E73">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9"/>
    <w:multiLevelType w:val="multilevel"/>
    <w:tmpl w:val="00000009"/>
    <w:name w:val="WW8Num9"/>
    <w:lvl w:ilvl="0">
      <w:start w:val="1"/>
      <w:numFmt w:val="bullet"/>
      <w:lvlText w:val=""/>
      <w:lvlJc w:val="left"/>
      <w:pPr>
        <w:tabs>
          <w:tab w:val="num" w:pos="720"/>
        </w:tabs>
        <w:ind w:left="720" w:hanging="360"/>
      </w:pPr>
      <w:rPr>
        <w:rFonts w:ascii="Symbol" w:hAnsi="Symbol"/>
        <w:b/>
      </w:rPr>
    </w:lvl>
    <w:lvl w:ilvl="1">
      <w:start w:val="1"/>
      <w:numFmt w:val="bullet"/>
      <w:lvlText w:val=""/>
      <w:lvlJc w:val="left"/>
      <w:pPr>
        <w:tabs>
          <w:tab w:val="num" w:pos="1080"/>
        </w:tabs>
        <w:ind w:left="1080" w:hanging="360"/>
      </w:pPr>
      <w:rPr>
        <w:rFonts w:ascii="Symbol" w:hAnsi="Symbol"/>
        <w:b/>
      </w:rPr>
    </w:lvl>
    <w:lvl w:ilvl="2">
      <w:start w:val="1"/>
      <w:numFmt w:val="bullet"/>
      <w:lvlText w:val=""/>
      <w:lvlJc w:val="left"/>
      <w:pPr>
        <w:tabs>
          <w:tab w:val="num" w:pos="1440"/>
        </w:tabs>
        <w:ind w:left="1440" w:hanging="360"/>
      </w:pPr>
      <w:rPr>
        <w:rFonts w:ascii="Symbol" w:hAnsi="Symbol"/>
        <w:b/>
      </w:rPr>
    </w:lvl>
    <w:lvl w:ilvl="3">
      <w:start w:val="1"/>
      <w:numFmt w:val="bullet"/>
      <w:lvlText w:val=""/>
      <w:lvlJc w:val="left"/>
      <w:pPr>
        <w:tabs>
          <w:tab w:val="num" w:pos="1800"/>
        </w:tabs>
        <w:ind w:left="1800" w:hanging="360"/>
      </w:pPr>
      <w:rPr>
        <w:rFonts w:ascii="Symbol" w:hAnsi="Symbol"/>
        <w:b/>
      </w:rPr>
    </w:lvl>
    <w:lvl w:ilvl="4">
      <w:start w:val="1"/>
      <w:numFmt w:val="bullet"/>
      <w:lvlText w:val=""/>
      <w:lvlJc w:val="left"/>
      <w:pPr>
        <w:tabs>
          <w:tab w:val="num" w:pos="2160"/>
        </w:tabs>
        <w:ind w:left="2160" w:hanging="360"/>
      </w:pPr>
      <w:rPr>
        <w:rFonts w:ascii="Symbol" w:hAnsi="Symbol"/>
        <w:b/>
      </w:rPr>
    </w:lvl>
    <w:lvl w:ilvl="5">
      <w:start w:val="1"/>
      <w:numFmt w:val="bullet"/>
      <w:lvlText w:val=""/>
      <w:lvlJc w:val="left"/>
      <w:pPr>
        <w:tabs>
          <w:tab w:val="num" w:pos="2520"/>
        </w:tabs>
        <w:ind w:left="2520" w:hanging="360"/>
      </w:pPr>
      <w:rPr>
        <w:rFonts w:ascii="Symbol" w:hAnsi="Symbol"/>
        <w:b/>
      </w:rPr>
    </w:lvl>
    <w:lvl w:ilvl="6">
      <w:start w:val="1"/>
      <w:numFmt w:val="bullet"/>
      <w:lvlText w:val=""/>
      <w:lvlJc w:val="left"/>
      <w:pPr>
        <w:tabs>
          <w:tab w:val="num" w:pos="2880"/>
        </w:tabs>
        <w:ind w:left="2880" w:hanging="360"/>
      </w:pPr>
      <w:rPr>
        <w:rFonts w:ascii="Symbol" w:hAnsi="Symbol"/>
        <w:b/>
      </w:rPr>
    </w:lvl>
    <w:lvl w:ilvl="7">
      <w:start w:val="1"/>
      <w:numFmt w:val="bullet"/>
      <w:lvlText w:val=""/>
      <w:lvlJc w:val="left"/>
      <w:pPr>
        <w:tabs>
          <w:tab w:val="num" w:pos="3240"/>
        </w:tabs>
        <w:ind w:left="3240" w:hanging="360"/>
      </w:pPr>
      <w:rPr>
        <w:rFonts w:ascii="Symbol" w:hAnsi="Symbol"/>
        <w:b/>
      </w:rPr>
    </w:lvl>
    <w:lvl w:ilvl="8">
      <w:start w:val="1"/>
      <w:numFmt w:val="bullet"/>
      <w:lvlText w:val=""/>
      <w:lvlJc w:val="left"/>
      <w:pPr>
        <w:tabs>
          <w:tab w:val="num" w:pos="3600"/>
        </w:tabs>
        <w:ind w:left="3600" w:hanging="360"/>
      </w:pPr>
      <w:rPr>
        <w:rFonts w:ascii="Symbol" w:hAnsi="Symbol"/>
        <w:b/>
      </w:rPr>
    </w:lvl>
  </w:abstractNum>
  <w:abstractNum w:abstractNumId="1">
    <w:nsid w:val="0000000A"/>
    <w:multiLevelType w:val="multilevel"/>
    <w:tmpl w:val="0000000A"/>
    <w:name w:val="WW8Num10"/>
    <w:lvl w:ilvl="0">
      <w:start w:val="1"/>
      <w:numFmt w:val="bullet"/>
      <w:lvlText w:val=""/>
      <w:lvlJc w:val="left"/>
      <w:pPr>
        <w:tabs>
          <w:tab w:val="num" w:pos="720"/>
        </w:tabs>
        <w:ind w:left="720" w:hanging="360"/>
      </w:pPr>
      <w:rPr>
        <w:rFonts w:ascii="Symbol" w:hAnsi="Symbol"/>
        <w:b/>
      </w:rPr>
    </w:lvl>
    <w:lvl w:ilvl="1">
      <w:start w:val="1"/>
      <w:numFmt w:val="bullet"/>
      <w:lvlText w:val=""/>
      <w:lvlJc w:val="left"/>
      <w:pPr>
        <w:tabs>
          <w:tab w:val="num" w:pos="1080"/>
        </w:tabs>
        <w:ind w:left="1080" w:hanging="360"/>
      </w:pPr>
      <w:rPr>
        <w:rFonts w:ascii="Symbol" w:hAnsi="Symbol"/>
        <w:b/>
      </w:rPr>
    </w:lvl>
    <w:lvl w:ilvl="2">
      <w:start w:val="1"/>
      <w:numFmt w:val="bullet"/>
      <w:lvlText w:val=""/>
      <w:lvlJc w:val="left"/>
      <w:pPr>
        <w:tabs>
          <w:tab w:val="num" w:pos="1440"/>
        </w:tabs>
        <w:ind w:left="1440" w:hanging="360"/>
      </w:pPr>
      <w:rPr>
        <w:rFonts w:ascii="Symbol" w:hAnsi="Symbol"/>
        <w:b/>
      </w:rPr>
    </w:lvl>
    <w:lvl w:ilvl="3">
      <w:start w:val="1"/>
      <w:numFmt w:val="bullet"/>
      <w:lvlText w:val=""/>
      <w:lvlJc w:val="left"/>
      <w:pPr>
        <w:tabs>
          <w:tab w:val="num" w:pos="1800"/>
        </w:tabs>
        <w:ind w:left="1800" w:hanging="360"/>
      </w:pPr>
      <w:rPr>
        <w:rFonts w:ascii="Symbol" w:hAnsi="Symbol"/>
        <w:b/>
      </w:rPr>
    </w:lvl>
    <w:lvl w:ilvl="4">
      <w:start w:val="1"/>
      <w:numFmt w:val="bullet"/>
      <w:lvlText w:val=""/>
      <w:lvlJc w:val="left"/>
      <w:pPr>
        <w:tabs>
          <w:tab w:val="num" w:pos="2160"/>
        </w:tabs>
        <w:ind w:left="2160" w:hanging="360"/>
      </w:pPr>
      <w:rPr>
        <w:rFonts w:ascii="Symbol" w:hAnsi="Symbol"/>
        <w:b/>
      </w:rPr>
    </w:lvl>
    <w:lvl w:ilvl="5">
      <w:start w:val="1"/>
      <w:numFmt w:val="bullet"/>
      <w:lvlText w:val=""/>
      <w:lvlJc w:val="left"/>
      <w:pPr>
        <w:tabs>
          <w:tab w:val="num" w:pos="2520"/>
        </w:tabs>
        <w:ind w:left="2520" w:hanging="360"/>
      </w:pPr>
      <w:rPr>
        <w:rFonts w:ascii="Symbol" w:hAnsi="Symbol"/>
        <w:b/>
      </w:rPr>
    </w:lvl>
    <w:lvl w:ilvl="6">
      <w:start w:val="1"/>
      <w:numFmt w:val="bullet"/>
      <w:lvlText w:val=""/>
      <w:lvlJc w:val="left"/>
      <w:pPr>
        <w:tabs>
          <w:tab w:val="num" w:pos="2880"/>
        </w:tabs>
        <w:ind w:left="2880" w:hanging="360"/>
      </w:pPr>
      <w:rPr>
        <w:rFonts w:ascii="Symbol" w:hAnsi="Symbol"/>
        <w:b/>
      </w:rPr>
    </w:lvl>
    <w:lvl w:ilvl="7">
      <w:start w:val="1"/>
      <w:numFmt w:val="bullet"/>
      <w:lvlText w:val=""/>
      <w:lvlJc w:val="left"/>
      <w:pPr>
        <w:tabs>
          <w:tab w:val="num" w:pos="3240"/>
        </w:tabs>
        <w:ind w:left="3240" w:hanging="360"/>
      </w:pPr>
      <w:rPr>
        <w:rFonts w:ascii="Symbol" w:hAnsi="Symbol"/>
        <w:b/>
      </w:rPr>
    </w:lvl>
    <w:lvl w:ilvl="8">
      <w:start w:val="1"/>
      <w:numFmt w:val="bullet"/>
      <w:lvlText w:val=""/>
      <w:lvlJc w:val="left"/>
      <w:pPr>
        <w:tabs>
          <w:tab w:val="num" w:pos="3600"/>
        </w:tabs>
        <w:ind w:left="3600" w:hanging="360"/>
      </w:pPr>
      <w:rPr>
        <w:rFonts w:ascii="Symbol" w:hAnsi="Symbol"/>
        <w:b/>
      </w:rPr>
    </w:lvl>
  </w:abstractNum>
  <w:abstractNum w:abstractNumId="2">
    <w:nsid w:val="0400238F"/>
    <w:multiLevelType w:val="hybridMultilevel"/>
    <w:tmpl w:val="CF209346"/>
    <w:lvl w:ilvl="0" w:tplc="041B0001">
      <w:start w:val="1"/>
      <w:numFmt w:val="bullet"/>
      <w:pStyle w:val="i"/>
      <w:lvlText w:val=""/>
      <w:lvlJc w:val="left"/>
      <w:pPr>
        <w:tabs>
          <w:tab w:val="num" w:pos="804"/>
        </w:tabs>
        <w:ind w:left="804" w:hanging="360"/>
      </w:pPr>
      <w:rPr>
        <w:rFonts w:ascii="Symbol" w:hAnsi="Symbol" w:hint="default"/>
      </w:rPr>
    </w:lvl>
    <w:lvl w:ilvl="1" w:tplc="041B0003" w:tentative="1">
      <w:start w:val="1"/>
      <w:numFmt w:val="bullet"/>
      <w:lvlText w:val="o"/>
      <w:lvlJc w:val="left"/>
      <w:pPr>
        <w:tabs>
          <w:tab w:val="num" w:pos="1524"/>
        </w:tabs>
        <w:ind w:left="1524" w:hanging="360"/>
      </w:pPr>
      <w:rPr>
        <w:rFonts w:ascii="Courier New" w:hAnsi="Courier New" w:cs="Courier New" w:hint="default"/>
      </w:rPr>
    </w:lvl>
    <w:lvl w:ilvl="2" w:tplc="041B0005" w:tentative="1">
      <w:start w:val="1"/>
      <w:numFmt w:val="bullet"/>
      <w:lvlText w:val=""/>
      <w:lvlJc w:val="left"/>
      <w:pPr>
        <w:tabs>
          <w:tab w:val="num" w:pos="2244"/>
        </w:tabs>
        <w:ind w:left="2244" w:hanging="360"/>
      </w:pPr>
      <w:rPr>
        <w:rFonts w:ascii="Wingdings" w:hAnsi="Wingdings" w:hint="default"/>
      </w:rPr>
    </w:lvl>
    <w:lvl w:ilvl="3" w:tplc="041B0001" w:tentative="1">
      <w:start w:val="1"/>
      <w:numFmt w:val="bullet"/>
      <w:lvlText w:val=""/>
      <w:lvlJc w:val="left"/>
      <w:pPr>
        <w:tabs>
          <w:tab w:val="num" w:pos="2964"/>
        </w:tabs>
        <w:ind w:left="2964" w:hanging="360"/>
      </w:pPr>
      <w:rPr>
        <w:rFonts w:ascii="Symbol" w:hAnsi="Symbol" w:hint="default"/>
      </w:rPr>
    </w:lvl>
    <w:lvl w:ilvl="4" w:tplc="041B0003" w:tentative="1">
      <w:start w:val="1"/>
      <w:numFmt w:val="bullet"/>
      <w:lvlText w:val="o"/>
      <w:lvlJc w:val="left"/>
      <w:pPr>
        <w:tabs>
          <w:tab w:val="num" w:pos="3684"/>
        </w:tabs>
        <w:ind w:left="3684" w:hanging="360"/>
      </w:pPr>
      <w:rPr>
        <w:rFonts w:ascii="Courier New" w:hAnsi="Courier New" w:cs="Courier New" w:hint="default"/>
      </w:rPr>
    </w:lvl>
    <w:lvl w:ilvl="5" w:tplc="041B0005" w:tentative="1">
      <w:start w:val="1"/>
      <w:numFmt w:val="bullet"/>
      <w:lvlText w:val=""/>
      <w:lvlJc w:val="left"/>
      <w:pPr>
        <w:tabs>
          <w:tab w:val="num" w:pos="4404"/>
        </w:tabs>
        <w:ind w:left="4404" w:hanging="360"/>
      </w:pPr>
      <w:rPr>
        <w:rFonts w:ascii="Wingdings" w:hAnsi="Wingdings" w:hint="default"/>
      </w:rPr>
    </w:lvl>
    <w:lvl w:ilvl="6" w:tplc="041B0001" w:tentative="1">
      <w:start w:val="1"/>
      <w:numFmt w:val="bullet"/>
      <w:lvlText w:val=""/>
      <w:lvlJc w:val="left"/>
      <w:pPr>
        <w:tabs>
          <w:tab w:val="num" w:pos="5124"/>
        </w:tabs>
        <w:ind w:left="5124" w:hanging="360"/>
      </w:pPr>
      <w:rPr>
        <w:rFonts w:ascii="Symbol" w:hAnsi="Symbol" w:hint="default"/>
      </w:rPr>
    </w:lvl>
    <w:lvl w:ilvl="7" w:tplc="041B0003" w:tentative="1">
      <w:start w:val="1"/>
      <w:numFmt w:val="bullet"/>
      <w:lvlText w:val="o"/>
      <w:lvlJc w:val="left"/>
      <w:pPr>
        <w:tabs>
          <w:tab w:val="num" w:pos="5844"/>
        </w:tabs>
        <w:ind w:left="5844" w:hanging="360"/>
      </w:pPr>
      <w:rPr>
        <w:rFonts w:ascii="Courier New" w:hAnsi="Courier New" w:cs="Courier New" w:hint="default"/>
      </w:rPr>
    </w:lvl>
    <w:lvl w:ilvl="8" w:tplc="041B0005" w:tentative="1">
      <w:start w:val="1"/>
      <w:numFmt w:val="bullet"/>
      <w:lvlText w:val=""/>
      <w:lvlJc w:val="left"/>
      <w:pPr>
        <w:tabs>
          <w:tab w:val="num" w:pos="6564"/>
        </w:tabs>
        <w:ind w:left="6564" w:hanging="360"/>
      </w:pPr>
      <w:rPr>
        <w:rFonts w:ascii="Wingdings" w:hAnsi="Wingdings" w:hint="default"/>
      </w:rPr>
    </w:lvl>
  </w:abstractNum>
  <w:abstractNum w:abstractNumId="3">
    <w:nsid w:val="06354194"/>
    <w:multiLevelType w:val="hybridMultilevel"/>
    <w:tmpl w:val="00F05286"/>
    <w:lvl w:ilvl="0" w:tplc="B5CABE32">
      <w:start w:val="5"/>
      <w:numFmt w:val="decimal"/>
      <w:pStyle w:val="91"/>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C63722B"/>
    <w:multiLevelType w:val="hybridMultilevel"/>
    <w:tmpl w:val="48B6D378"/>
    <w:lvl w:ilvl="0" w:tplc="57D4CB3A">
      <w:start w:val="1"/>
      <w:numFmt w:val="lowerRoman"/>
      <w:pStyle w:val="Heading3E"/>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D1A5382"/>
    <w:multiLevelType w:val="hybridMultilevel"/>
    <w:tmpl w:val="F3500982"/>
    <w:lvl w:ilvl="0" w:tplc="1E586974">
      <w:start w:val="1"/>
      <w:numFmt w:val="decimal"/>
      <w:pStyle w:val="831"/>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02D3E65"/>
    <w:multiLevelType w:val="hybridMultilevel"/>
    <w:tmpl w:val="D23AAA80"/>
    <w:lvl w:ilvl="0" w:tplc="2D7A2306">
      <w:start w:val="1"/>
      <w:numFmt w:val="decimal"/>
      <w:pStyle w:val="thirdi"/>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3DD2672"/>
    <w:multiLevelType w:val="hybridMultilevel"/>
    <w:tmpl w:val="2146C5BA"/>
    <w:lvl w:ilvl="0" w:tplc="E84895DC">
      <w:start w:val="1"/>
      <w:numFmt w:val="lowerLetter"/>
      <w:pStyle w:val="Heading9"/>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D5C7E89"/>
    <w:multiLevelType w:val="hybridMultilevel"/>
    <w:tmpl w:val="5296DF7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9">
    <w:nsid w:val="2B440466"/>
    <w:multiLevelType w:val="hybridMultilevel"/>
    <w:tmpl w:val="390A99BA"/>
    <w:lvl w:ilvl="0" w:tplc="091613F8">
      <w:start w:val="1"/>
      <w:numFmt w:val="decimal"/>
      <w:lvlText w:val="%1."/>
      <w:lvlJc w:val="left"/>
      <w:pPr>
        <w:ind w:left="780" w:hanging="4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2CD5160D"/>
    <w:multiLevelType w:val="hybridMultilevel"/>
    <w:tmpl w:val="67A6B23A"/>
    <w:lvl w:ilvl="0" w:tplc="FFFFFFFF">
      <w:start w:val="1"/>
      <w:numFmt w:val="decimal"/>
      <w:pStyle w:val="101"/>
      <w:lvlText w:val="8.3.%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nsid w:val="34EA3A6B"/>
    <w:multiLevelType w:val="hybridMultilevel"/>
    <w:tmpl w:val="A0E4CBD2"/>
    <w:lvl w:ilvl="0" w:tplc="FFFFFFFF">
      <w:start w:val="1"/>
      <w:numFmt w:val="decimal"/>
      <w:pStyle w:val="75"/>
      <w:lvlText w:val="7.%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nsid w:val="37E806F0"/>
    <w:multiLevelType w:val="hybridMultilevel"/>
    <w:tmpl w:val="B4F4A104"/>
    <w:lvl w:ilvl="0" w:tplc="AF9ED922">
      <w:start w:val="1"/>
      <w:numFmt w:val="decimal"/>
      <w:pStyle w:val="Heading3B"/>
      <w:lvlText w:val="11.%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3C7046F6"/>
    <w:multiLevelType w:val="hybridMultilevel"/>
    <w:tmpl w:val="047207FE"/>
    <w:lvl w:ilvl="0" w:tplc="948C4E7C">
      <w:start w:val="1"/>
      <w:numFmt w:val="decimal"/>
      <w:pStyle w:val="51n"/>
      <w:lvlText w:val="9.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407F0E87"/>
    <w:multiLevelType w:val="hybridMultilevel"/>
    <w:tmpl w:val="0C707636"/>
    <w:lvl w:ilvl="0" w:tplc="EDA441A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42A575B4"/>
    <w:multiLevelType w:val="hybridMultilevel"/>
    <w:tmpl w:val="B9D6FC10"/>
    <w:lvl w:ilvl="0" w:tplc="6E42795C">
      <w:start w:val="1"/>
      <w:numFmt w:val="decimal"/>
      <w:pStyle w:val="921"/>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45201B2C"/>
    <w:multiLevelType w:val="hybridMultilevel"/>
    <w:tmpl w:val="895E5A80"/>
    <w:lvl w:ilvl="0" w:tplc="331AC5C6">
      <w:start w:val="1"/>
      <w:numFmt w:val="decimal"/>
      <w:pStyle w:val="odstavecabc"/>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471C4A55"/>
    <w:multiLevelType w:val="hybridMultilevel"/>
    <w:tmpl w:val="BE820354"/>
    <w:lvl w:ilvl="0" w:tplc="ED6E2958">
      <w:start w:val="1"/>
      <w:numFmt w:val="decimal"/>
      <w:pStyle w:val="741"/>
      <w:lvlText w:val="5.%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4A2C3E58"/>
    <w:multiLevelType w:val="hybridMultilevel"/>
    <w:tmpl w:val="C9320C3C"/>
    <w:lvl w:ilvl="0" w:tplc="FFFFFFFF">
      <w:start w:val="1"/>
      <w:numFmt w:val="decimal"/>
      <w:pStyle w:val="Obyajntext"/>
      <w:lvlText w:val="10.%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
    <w:nsid w:val="4B4C78C0"/>
    <w:multiLevelType w:val="hybridMultilevel"/>
    <w:tmpl w:val="756C2AB6"/>
    <w:lvl w:ilvl="0" w:tplc="1A6C0948">
      <w:start w:val="1"/>
      <w:numFmt w:val="decimal"/>
      <w:pStyle w:val="731"/>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4B6826EC"/>
    <w:multiLevelType w:val="hybridMultilevel"/>
    <w:tmpl w:val="C4846EA6"/>
    <w:lvl w:ilvl="0" w:tplc="DD6E5A74">
      <w:start w:val="3"/>
      <w:numFmt w:val="decimal"/>
      <w:pStyle w:val="TextmTz"/>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4BC91856"/>
    <w:multiLevelType w:val="hybridMultilevel"/>
    <w:tmpl w:val="1D1E8DE4"/>
    <w:lvl w:ilvl="0" w:tplc="D5EC793E">
      <w:start w:val="11"/>
      <w:numFmt w:val="upperRoman"/>
      <w:pStyle w:val="Nadpis1"/>
      <w:lvlText w:val="%1."/>
      <w:lvlJc w:val="left"/>
      <w:pPr>
        <w:tabs>
          <w:tab w:val="num" w:pos="720"/>
        </w:tabs>
        <w:ind w:left="72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nsid w:val="5192117E"/>
    <w:multiLevelType w:val="hybridMultilevel"/>
    <w:tmpl w:val="821CF682"/>
    <w:lvl w:ilvl="0" w:tplc="D2405970">
      <w:start w:val="1"/>
      <w:numFmt w:val="decimal"/>
      <w:pStyle w:val="aparagraf"/>
      <w:lvlText w:val="5.%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5301040B"/>
    <w:multiLevelType w:val="hybridMultilevel"/>
    <w:tmpl w:val="AE742368"/>
    <w:lvl w:ilvl="0" w:tplc="EB166044">
      <w:start w:val="1"/>
      <w:numFmt w:val="lowerRoman"/>
      <w:pStyle w:val="81"/>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54563B57"/>
    <w:multiLevelType w:val="hybridMultilevel"/>
    <w:tmpl w:val="CB9213D6"/>
    <w:lvl w:ilvl="0" w:tplc="4A5E6814">
      <w:start w:val="1"/>
      <w:numFmt w:val="decimal"/>
      <w:pStyle w:val="41"/>
      <w:lvlText w:val="2.%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557D6DB4"/>
    <w:multiLevelType w:val="hybridMultilevel"/>
    <w:tmpl w:val="C4626BAE"/>
    <w:lvl w:ilvl="0" w:tplc="041B0001">
      <w:start w:val="1"/>
      <w:numFmt w:val="bullet"/>
      <w:lvlText w:val=""/>
      <w:lvlJc w:val="left"/>
      <w:pPr>
        <w:ind w:left="1168" w:hanging="360"/>
      </w:pPr>
      <w:rPr>
        <w:rFonts w:ascii="Symbol" w:hAnsi="Symbol" w:hint="default"/>
      </w:rPr>
    </w:lvl>
    <w:lvl w:ilvl="1" w:tplc="041B0003" w:tentative="1">
      <w:start w:val="1"/>
      <w:numFmt w:val="bullet"/>
      <w:lvlText w:val="o"/>
      <w:lvlJc w:val="left"/>
      <w:pPr>
        <w:ind w:left="1888" w:hanging="360"/>
      </w:pPr>
      <w:rPr>
        <w:rFonts w:ascii="Courier New" w:hAnsi="Courier New" w:cs="Courier New" w:hint="default"/>
      </w:rPr>
    </w:lvl>
    <w:lvl w:ilvl="2" w:tplc="041B0005" w:tentative="1">
      <w:start w:val="1"/>
      <w:numFmt w:val="bullet"/>
      <w:lvlText w:val=""/>
      <w:lvlJc w:val="left"/>
      <w:pPr>
        <w:ind w:left="2608" w:hanging="360"/>
      </w:pPr>
      <w:rPr>
        <w:rFonts w:ascii="Wingdings" w:hAnsi="Wingdings" w:hint="default"/>
      </w:rPr>
    </w:lvl>
    <w:lvl w:ilvl="3" w:tplc="041B0001" w:tentative="1">
      <w:start w:val="1"/>
      <w:numFmt w:val="bullet"/>
      <w:lvlText w:val=""/>
      <w:lvlJc w:val="left"/>
      <w:pPr>
        <w:ind w:left="3328" w:hanging="360"/>
      </w:pPr>
      <w:rPr>
        <w:rFonts w:ascii="Symbol" w:hAnsi="Symbol" w:hint="default"/>
      </w:rPr>
    </w:lvl>
    <w:lvl w:ilvl="4" w:tplc="041B0003" w:tentative="1">
      <w:start w:val="1"/>
      <w:numFmt w:val="bullet"/>
      <w:lvlText w:val="o"/>
      <w:lvlJc w:val="left"/>
      <w:pPr>
        <w:ind w:left="4048" w:hanging="360"/>
      </w:pPr>
      <w:rPr>
        <w:rFonts w:ascii="Courier New" w:hAnsi="Courier New" w:cs="Courier New" w:hint="default"/>
      </w:rPr>
    </w:lvl>
    <w:lvl w:ilvl="5" w:tplc="041B0005" w:tentative="1">
      <w:start w:val="1"/>
      <w:numFmt w:val="bullet"/>
      <w:lvlText w:val=""/>
      <w:lvlJc w:val="left"/>
      <w:pPr>
        <w:ind w:left="4768" w:hanging="360"/>
      </w:pPr>
      <w:rPr>
        <w:rFonts w:ascii="Wingdings" w:hAnsi="Wingdings" w:hint="default"/>
      </w:rPr>
    </w:lvl>
    <w:lvl w:ilvl="6" w:tplc="041B0001" w:tentative="1">
      <w:start w:val="1"/>
      <w:numFmt w:val="bullet"/>
      <w:lvlText w:val=""/>
      <w:lvlJc w:val="left"/>
      <w:pPr>
        <w:ind w:left="5488" w:hanging="360"/>
      </w:pPr>
      <w:rPr>
        <w:rFonts w:ascii="Symbol" w:hAnsi="Symbol" w:hint="default"/>
      </w:rPr>
    </w:lvl>
    <w:lvl w:ilvl="7" w:tplc="041B0003" w:tentative="1">
      <w:start w:val="1"/>
      <w:numFmt w:val="bullet"/>
      <w:lvlText w:val="o"/>
      <w:lvlJc w:val="left"/>
      <w:pPr>
        <w:ind w:left="6208" w:hanging="360"/>
      </w:pPr>
      <w:rPr>
        <w:rFonts w:ascii="Courier New" w:hAnsi="Courier New" w:cs="Courier New" w:hint="default"/>
      </w:rPr>
    </w:lvl>
    <w:lvl w:ilvl="8" w:tplc="041B0005" w:tentative="1">
      <w:start w:val="1"/>
      <w:numFmt w:val="bullet"/>
      <w:lvlText w:val=""/>
      <w:lvlJc w:val="left"/>
      <w:pPr>
        <w:ind w:left="6928" w:hanging="360"/>
      </w:pPr>
      <w:rPr>
        <w:rFonts w:ascii="Wingdings" w:hAnsi="Wingdings" w:hint="default"/>
      </w:rPr>
    </w:lvl>
  </w:abstractNum>
  <w:abstractNum w:abstractNumId="26">
    <w:nsid w:val="58E80D9E"/>
    <w:multiLevelType w:val="singleLevel"/>
    <w:tmpl w:val="12884C56"/>
    <w:lvl w:ilvl="0">
      <w:start w:val="12"/>
      <w:numFmt w:val="decimal"/>
      <w:pStyle w:val="odstavecbezcisla"/>
      <w:lvlText w:val="%1."/>
      <w:lvlJc w:val="left"/>
      <w:pPr>
        <w:tabs>
          <w:tab w:val="num" w:pos="567"/>
        </w:tabs>
        <w:ind w:left="567" w:hanging="567"/>
      </w:pPr>
      <w:rPr>
        <w:rFonts w:hint="default"/>
      </w:rPr>
    </w:lvl>
  </w:abstractNum>
  <w:abstractNum w:abstractNumId="27">
    <w:nsid w:val="5E3A1B90"/>
    <w:multiLevelType w:val="hybridMultilevel"/>
    <w:tmpl w:val="41060564"/>
    <w:lvl w:ilvl="0" w:tplc="FFFFFFFF">
      <w:start w:val="1"/>
      <w:numFmt w:val="decimal"/>
      <w:pStyle w:val="821"/>
      <w:lvlText w:val="7.3.%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8">
    <w:nsid w:val="63881D07"/>
    <w:multiLevelType w:val="hybridMultilevel"/>
    <w:tmpl w:val="B7002EEE"/>
    <w:lvl w:ilvl="0" w:tplc="4FE43A2A">
      <w:start w:val="1"/>
      <w:numFmt w:val="lowerRoman"/>
      <w:pStyle w:val="51"/>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65D27E84"/>
    <w:multiLevelType w:val="singleLevel"/>
    <w:tmpl w:val="167876F8"/>
    <w:lvl w:ilvl="0">
      <w:start w:val="1"/>
      <w:numFmt w:val="decimal"/>
      <w:pStyle w:val="Style1"/>
      <w:lvlText w:val="%1."/>
      <w:lvlJc w:val="left"/>
      <w:pPr>
        <w:tabs>
          <w:tab w:val="num" w:pos="964"/>
        </w:tabs>
        <w:ind w:left="964" w:hanging="397"/>
      </w:pPr>
      <w:rPr>
        <w:rFonts w:hint="default"/>
      </w:rPr>
    </w:lvl>
  </w:abstractNum>
  <w:abstractNum w:abstractNumId="30">
    <w:nsid w:val="66063AC2"/>
    <w:multiLevelType w:val="singleLevel"/>
    <w:tmpl w:val="DB68E8D2"/>
    <w:lvl w:ilvl="0">
      <w:start w:val="1"/>
      <w:numFmt w:val="decimal"/>
      <w:pStyle w:val="Borders"/>
      <w:lvlText w:val="%1."/>
      <w:lvlJc w:val="right"/>
      <w:pPr>
        <w:tabs>
          <w:tab w:val="num" w:pos="567"/>
        </w:tabs>
        <w:ind w:left="567" w:hanging="397"/>
      </w:pPr>
      <w:rPr>
        <w:rFonts w:hint="default"/>
      </w:rPr>
    </w:lvl>
  </w:abstractNum>
  <w:abstractNum w:abstractNumId="31">
    <w:nsid w:val="66701978"/>
    <w:multiLevelType w:val="hybridMultilevel"/>
    <w:tmpl w:val="93DCE3CC"/>
    <w:lvl w:ilvl="0" w:tplc="FFFFFFFF">
      <w:start w:val="1"/>
      <w:numFmt w:val="decimal"/>
      <w:pStyle w:val="newi"/>
      <w:lvlText w:val="3.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2">
    <w:nsid w:val="6706157C"/>
    <w:multiLevelType w:val="hybridMultilevel"/>
    <w:tmpl w:val="B1C8CA70"/>
    <w:lvl w:ilvl="0" w:tplc="FFFFFFFF">
      <w:start w:val="1"/>
      <w:numFmt w:val="decimal"/>
      <w:pStyle w:val="93"/>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3">
    <w:nsid w:val="67294A29"/>
    <w:multiLevelType w:val="hybridMultilevel"/>
    <w:tmpl w:val="807EFCC6"/>
    <w:lvl w:ilvl="0" w:tplc="507E5918">
      <w:start w:val="1"/>
      <w:numFmt w:val="decimal"/>
      <w:pStyle w:val="Headinga"/>
      <w:lvlText w:val="%1."/>
      <w:lvlJc w:val="left"/>
      <w:pPr>
        <w:tabs>
          <w:tab w:val="num" w:pos="737"/>
        </w:tabs>
        <w:ind w:left="737" w:hanging="737"/>
      </w:pPr>
      <w:rPr>
        <w:rFonts w:hint="default"/>
      </w:rPr>
    </w:lvl>
    <w:lvl w:ilvl="1" w:tplc="259EA40E" w:tentative="1">
      <w:start w:val="1"/>
      <w:numFmt w:val="lowerLetter"/>
      <w:pStyle w:val="Headingb"/>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687940AB"/>
    <w:multiLevelType w:val="hybridMultilevel"/>
    <w:tmpl w:val="67885438"/>
    <w:lvl w:ilvl="0" w:tplc="C9DA67AC">
      <w:start w:val="1"/>
      <w:numFmt w:val="decimal"/>
      <w:pStyle w:val="fori"/>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690A004B"/>
    <w:multiLevelType w:val="hybridMultilevel"/>
    <w:tmpl w:val="7F9E3360"/>
    <w:lvl w:ilvl="0" w:tplc="605C2648">
      <w:start w:val="1"/>
      <w:numFmt w:val="bullet"/>
      <w:pStyle w:val="3Heading"/>
      <w:lvlText w:val=""/>
      <w:lvlJc w:val="left"/>
      <w:pPr>
        <w:tabs>
          <w:tab w:val="num" w:pos="1425"/>
        </w:tabs>
        <w:ind w:left="1425" w:hanging="360"/>
      </w:pPr>
      <w:rPr>
        <w:rFonts w:ascii="Symbol" w:hAnsi="Symbol" w:hint="default"/>
        <w:color w:val="FF0000"/>
      </w:rPr>
    </w:lvl>
    <w:lvl w:ilvl="1" w:tplc="041B0003" w:tentative="1">
      <w:start w:val="1"/>
      <w:numFmt w:val="bullet"/>
      <w:lvlText w:val="o"/>
      <w:lvlJc w:val="left"/>
      <w:pPr>
        <w:tabs>
          <w:tab w:val="num" w:pos="2145"/>
        </w:tabs>
        <w:ind w:left="2145" w:hanging="360"/>
      </w:pPr>
      <w:rPr>
        <w:rFonts w:ascii="Courier New" w:hAnsi="Courier New" w:cs="Courier New" w:hint="default"/>
      </w:rPr>
    </w:lvl>
    <w:lvl w:ilvl="2" w:tplc="041B0005" w:tentative="1">
      <w:start w:val="1"/>
      <w:numFmt w:val="bullet"/>
      <w:lvlText w:val=""/>
      <w:lvlJc w:val="left"/>
      <w:pPr>
        <w:tabs>
          <w:tab w:val="num" w:pos="2865"/>
        </w:tabs>
        <w:ind w:left="2865" w:hanging="360"/>
      </w:pPr>
      <w:rPr>
        <w:rFonts w:ascii="Wingdings" w:hAnsi="Wingdings" w:hint="default"/>
      </w:rPr>
    </w:lvl>
    <w:lvl w:ilvl="3" w:tplc="041B0001" w:tentative="1">
      <w:start w:val="1"/>
      <w:numFmt w:val="bullet"/>
      <w:lvlText w:val=""/>
      <w:lvlJc w:val="left"/>
      <w:pPr>
        <w:tabs>
          <w:tab w:val="num" w:pos="3585"/>
        </w:tabs>
        <w:ind w:left="3585" w:hanging="360"/>
      </w:pPr>
      <w:rPr>
        <w:rFonts w:ascii="Symbol" w:hAnsi="Symbol" w:hint="default"/>
      </w:rPr>
    </w:lvl>
    <w:lvl w:ilvl="4" w:tplc="041B0003" w:tentative="1">
      <w:start w:val="1"/>
      <w:numFmt w:val="bullet"/>
      <w:lvlText w:val="o"/>
      <w:lvlJc w:val="left"/>
      <w:pPr>
        <w:tabs>
          <w:tab w:val="num" w:pos="4305"/>
        </w:tabs>
        <w:ind w:left="4305" w:hanging="360"/>
      </w:pPr>
      <w:rPr>
        <w:rFonts w:ascii="Courier New" w:hAnsi="Courier New" w:cs="Courier New" w:hint="default"/>
      </w:rPr>
    </w:lvl>
    <w:lvl w:ilvl="5" w:tplc="041B0005" w:tentative="1">
      <w:start w:val="1"/>
      <w:numFmt w:val="bullet"/>
      <w:lvlText w:val=""/>
      <w:lvlJc w:val="left"/>
      <w:pPr>
        <w:tabs>
          <w:tab w:val="num" w:pos="5025"/>
        </w:tabs>
        <w:ind w:left="5025" w:hanging="360"/>
      </w:pPr>
      <w:rPr>
        <w:rFonts w:ascii="Wingdings" w:hAnsi="Wingdings" w:hint="default"/>
      </w:rPr>
    </w:lvl>
    <w:lvl w:ilvl="6" w:tplc="041B0001" w:tentative="1">
      <w:start w:val="1"/>
      <w:numFmt w:val="bullet"/>
      <w:lvlText w:val=""/>
      <w:lvlJc w:val="left"/>
      <w:pPr>
        <w:tabs>
          <w:tab w:val="num" w:pos="5745"/>
        </w:tabs>
        <w:ind w:left="5745" w:hanging="360"/>
      </w:pPr>
      <w:rPr>
        <w:rFonts w:ascii="Symbol" w:hAnsi="Symbol" w:hint="default"/>
      </w:rPr>
    </w:lvl>
    <w:lvl w:ilvl="7" w:tplc="041B0003" w:tentative="1">
      <w:start w:val="1"/>
      <w:numFmt w:val="bullet"/>
      <w:lvlText w:val="o"/>
      <w:lvlJc w:val="left"/>
      <w:pPr>
        <w:tabs>
          <w:tab w:val="num" w:pos="6465"/>
        </w:tabs>
        <w:ind w:left="6465" w:hanging="360"/>
      </w:pPr>
      <w:rPr>
        <w:rFonts w:ascii="Courier New" w:hAnsi="Courier New" w:cs="Courier New" w:hint="default"/>
      </w:rPr>
    </w:lvl>
    <w:lvl w:ilvl="8" w:tplc="041B0005" w:tentative="1">
      <w:start w:val="1"/>
      <w:numFmt w:val="bullet"/>
      <w:lvlText w:val=""/>
      <w:lvlJc w:val="left"/>
      <w:pPr>
        <w:tabs>
          <w:tab w:val="num" w:pos="7185"/>
        </w:tabs>
        <w:ind w:left="7185" w:hanging="360"/>
      </w:pPr>
      <w:rPr>
        <w:rFonts w:ascii="Wingdings" w:hAnsi="Wingdings" w:hint="default"/>
      </w:rPr>
    </w:lvl>
  </w:abstractNum>
  <w:abstractNum w:abstractNumId="36">
    <w:nsid w:val="6A964201"/>
    <w:multiLevelType w:val="hybridMultilevel"/>
    <w:tmpl w:val="AF1E96D2"/>
    <w:lvl w:ilvl="0" w:tplc="FFFFFFFF">
      <w:start w:val="1"/>
      <w:numFmt w:val="decimal"/>
      <w:pStyle w:val="61"/>
      <w:lvlText w:val="3.%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7">
    <w:nsid w:val="6D396361"/>
    <w:multiLevelType w:val="hybridMultilevel"/>
    <w:tmpl w:val="8EEC96BE"/>
    <w:lvl w:ilvl="0" w:tplc="F9D2B582">
      <w:start w:val="1"/>
      <w:numFmt w:val="lowerRoman"/>
      <w:pStyle w:val="841"/>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74E65AB4"/>
    <w:multiLevelType w:val="hybridMultilevel"/>
    <w:tmpl w:val="E55459BC"/>
    <w:lvl w:ilvl="0" w:tplc="D0E8D01E">
      <w:start w:val="1"/>
      <w:numFmt w:val="decimal"/>
      <w:pStyle w:val="71"/>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760326C7"/>
    <w:multiLevelType w:val="hybridMultilevel"/>
    <w:tmpl w:val="A3C42076"/>
    <w:lvl w:ilvl="0" w:tplc="33E686E0">
      <w:start w:val="1"/>
      <w:numFmt w:val="decimal"/>
      <w:pStyle w:val="1Heading"/>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1"/>
  </w:num>
  <w:num w:numId="2">
    <w:abstractNumId w:val="35"/>
  </w:num>
  <w:num w:numId="3">
    <w:abstractNumId w:val="2"/>
  </w:num>
  <w:num w:numId="4">
    <w:abstractNumId w:val="39"/>
  </w:num>
  <w:num w:numId="5">
    <w:abstractNumId w:val="24"/>
  </w:num>
  <w:num w:numId="6">
    <w:abstractNumId w:val="28"/>
  </w:num>
  <w:num w:numId="7">
    <w:abstractNumId w:val="36"/>
  </w:num>
  <w:num w:numId="8">
    <w:abstractNumId w:val="38"/>
  </w:num>
  <w:num w:numId="9">
    <w:abstractNumId w:val="31"/>
  </w:num>
  <w:num w:numId="10">
    <w:abstractNumId w:val="19"/>
  </w:num>
  <w:num w:numId="11">
    <w:abstractNumId w:val="17"/>
  </w:num>
  <w:num w:numId="12">
    <w:abstractNumId w:val="6"/>
  </w:num>
  <w:num w:numId="13">
    <w:abstractNumId w:val="11"/>
  </w:num>
  <w:num w:numId="14">
    <w:abstractNumId w:val="23"/>
  </w:num>
  <w:num w:numId="15">
    <w:abstractNumId w:val="27"/>
  </w:num>
  <w:num w:numId="16">
    <w:abstractNumId w:val="5"/>
  </w:num>
  <w:num w:numId="17">
    <w:abstractNumId w:val="37"/>
  </w:num>
  <w:num w:numId="18">
    <w:abstractNumId w:val="3"/>
  </w:num>
  <w:num w:numId="19">
    <w:abstractNumId w:val="15"/>
  </w:num>
  <w:num w:numId="20">
    <w:abstractNumId w:val="32"/>
  </w:num>
  <w:num w:numId="21">
    <w:abstractNumId w:val="10"/>
  </w:num>
  <w:num w:numId="22">
    <w:abstractNumId w:val="34"/>
  </w:num>
  <w:num w:numId="23">
    <w:abstractNumId w:val="13"/>
  </w:num>
  <w:num w:numId="24">
    <w:abstractNumId w:val="20"/>
  </w:num>
  <w:num w:numId="25">
    <w:abstractNumId w:val="18"/>
  </w:num>
  <w:num w:numId="26">
    <w:abstractNumId w:val="12"/>
  </w:num>
  <w:num w:numId="27">
    <w:abstractNumId w:val="4"/>
  </w:num>
  <w:num w:numId="28">
    <w:abstractNumId w:val="22"/>
  </w:num>
  <w:num w:numId="29">
    <w:abstractNumId w:val="30"/>
  </w:num>
  <w:num w:numId="30">
    <w:abstractNumId w:val="29"/>
  </w:num>
  <w:num w:numId="31">
    <w:abstractNumId w:val="16"/>
  </w:num>
  <w:num w:numId="32">
    <w:abstractNumId w:val="26"/>
  </w:num>
  <w:num w:numId="33">
    <w:abstractNumId w:val="7"/>
  </w:num>
  <w:num w:numId="34">
    <w:abstractNumId w:val="33"/>
  </w:num>
  <w:num w:numId="35">
    <w:abstractNumId w:val="14"/>
  </w:num>
  <w:num w:numId="36">
    <w:abstractNumId w:val="9"/>
    <w:lvlOverride w:ilvl="0">
      <w:startOverride w:val="1"/>
    </w:lvlOverride>
  </w:num>
  <w:num w:numId="37">
    <w:abstractNumId w:val="8"/>
  </w:num>
  <w:num w:numId="38">
    <w:abstractNumId w:val="9"/>
  </w:num>
  <w:num w:numId="39">
    <w:abstractNumId w:val="9"/>
    <w:lvlOverride w:ilvl="0">
      <w:startOverride w:val="1"/>
    </w:lvlOverride>
  </w:num>
  <w:num w:numId="40">
    <w:abstractNumId w:val="9"/>
    <w:lvlOverride w:ilvl="0">
      <w:startOverride w:val="1"/>
    </w:lvlOverride>
  </w:num>
  <w:num w:numId="41">
    <w:abstractNumId w:val="25"/>
  </w:num>
  <w:num w:numId="42">
    <w:abstractNumId w:val="9"/>
    <w:lvlOverride w:ilvl="0">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9"/>
  <w:hyphenationZone w:val="425"/>
  <w:characterSpacingControl w:val="doNotCompress"/>
  <w:hdrShapeDefaults>
    <o:shapedefaults v:ext="edit" spidmax="7169"/>
  </w:hdrShapeDefaults>
  <w:footnotePr>
    <w:footnote w:id="-1"/>
    <w:footnote w:id="0"/>
  </w:footnotePr>
  <w:endnotePr>
    <w:endnote w:id="-1"/>
    <w:endnote w:id="0"/>
  </w:endnotePr>
  <w:compat/>
  <w:rsids>
    <w:rsidRoot w:val="00D82D7A"/>
    <w:rsid w:val="000006BB"/>
    <w:rsid w:val="000170C9"/>
    <w:rsid w:val="00022052"/>
    <w:rsid w:val="0005037D"/>
    <w:rsid w:val="00074CAC"/>
    <w:rsid w:val="000840A7"/>
    <w:rsid w:val="000A1274"/>
    <w:rsid w:val="000D3E6B"/>
    <w:rsid w:val="000E46D3"/>
    <w:rsid w:val="000E7387"/>
    <w:rsid w:val="000E76AA"/>
    <w:rsid w:val="000F4ED6"/>
    <w:rsid w:val="001012EB"/>
    <w:rsid w:val="00104017"/>
    <w:rsid w:val="00111AB2"/>
    <w:rsid w:val="00123652"/>
    <w:rsid w:val="00123BAD"/>
    <w:rsid w:val="00126886"/>
    <w:rsid w:val="00136EA6"/>
    <w:rsid w:val="00145A11"/>
    <w:rsid w:val="00155A0A"/>
    <w:rsid w:val="0016014A"/>
    <w:rsid w:val="001623F6"/>
    <w:rsid w:val="00170052"/>
    <w:rsid w:val="00173E20"/>
    <w:rsid w:val="00174724"/>
    <w:rsid w:val="00175D8B"/>
    <w:rsid w:val="001760F2"/>
    <w:rsid w:val="00177A1A"/>
    <w:rsid w:val="00180C56"/>
    <w:rsid w:val="00186FE8"/>
    <w:rsid w:val="00190AEE"/>
    <w:rsid w:val="001952AA"/>
    <w:rsid w:val="001A3E87"/>
    <w:rsid w:val="001A646D"/>
    <w:rsid w:val="001A79AD"/>
    <w:rsid w:val="001B6C16"/>
    <w:rsid w:val="001C4645"/>
    <w:rsid w:val="001C653D"/>
    <w:rsid w:val="001D65EB"/>
    <w:rsid w:val="001E65C9"/>
    <w:rsid w:val="001F087D"/>
    <w:rsid w:val="001F5C5A"/>
    <w:rsid w:val="00220D77"/>
    <w:rsid w:val="002230D3"/>
    <w:rsid w:val="00231E2C"/>
    <w:rsid w:val="00232743"/>
    <w:rsid w:val="00232F51"/>
    <w:rsid w:val="002413E8"/>
    <w:rsid w:val="002423D0"/>
    <w:rsid w:val="00244F84"/>
    <w:rsid w:val="002512F8"/>
    <w:rsid w:val="00251C20"/>
    <w:rsid w:val="00261981"/>
    <w:rsid w:val="00261E4A"/>
    <w:rsid w:val="00267447"/>
    <w:rsid w:val="00297C0C"/>
    <w:rsid w:val="002A021C"/>
    <w:rsid w:val="002A0558"/>
    <w:rsid w:val="002A597C"/>
    <w:rsid w:val="002B70B8"/>
    <w:rsid w:val="002C6B04"/>
    <w:rsid w:val="002D044A"/>
    <w:rsid w:val="002D2742"/>
    <w:rsid w:val="002F4E4C"/>
    <w:rsid w:val="00301E99"/>
    <w:rsid w:val="0032719D"/>
    <w:rsid w:val="003364CF"/>
    <w:rsid w:val="003447A6"/>
    <w:rsid w:val="003506EF"/>
    <w:rsid w:val="003518AA"/>
    <w:rsid w:val="003722D3"/>
    <w:rsid w:val="00373B40"/>
    <w:rsid w:val="003755E6"/>
    <w:rsid w:val="00382F64"/>
    <w:rsid w:val="00384A7E"/>
    <w:rsid w:val="00391204"/>
    <w:rsid w:val="003A0CA4"/>
    <w:rsid w:val="003A20BE"/>
    <w:rsid w:val="003B19E3"/>
    <w:rsid w:val="003B3577"/>
    <w:rsid w:val="003B3DC9"/>
    <w:rsid w:val="003C3959"/>
    <w:rsid w:val="003D12CF"/>
    <w:rsid w:val="003D2C19"/>
    <w:rsid w:val="003D65C8"/>
    <w:rsid w:val="003D65F6"/>
    <w:rsid w:val="003D6BFD"/>
    <w:rsid w:val="003E5A10"/>
    <w:rsid w:val="003F1F54"/>
    <w:rsid w:val="003F1F90"/>
    <w:rsid w:val="003F71F0"/>
    <w:rsid w:val="0040228E"/>
    <w:rsid w:val="00407ABC"/>
    <w:rsid w:val="00407D8B"/>
    <w:rsid w:val="004149F4"/>
    <w:rsid w:val="004218FB"/>
    <w:rsid w:val="00426262"/>
    <w:rsid w:val="0043118B"/>
    <w:rsid w:val="004317CF"/>
    <w:rsid w:val="0043436D"/>
    <w:rsid w:val="00443C84"/>
    <w:rsid w:val="00443E89"/>
    <w:rsid w:val="00453C0D"/>
    <w:rsid w:val="00465A40"/>
    <w:rsid w:val="00470844"/>
    <w:rsid w:val="00470850"/>
    <w:rsid w:val="00482FDC"/>
    <w:rsid w:val="004B5E1E"/>
    <w:rsid w:val="004B60EB"/>
    <w:rsid w:val="004C46FF"/>
    <w:rsid w:val="004C5933"/>
    <w:rsid w:val="004C7FE2"/>
    <w:rsid w:val="004D2540"/>
    <w:rsid w:val="004D6E96"/>
    <w:rsid w:val="004E1582"/>
    <w:rsid w:val="004E6CCA"/>
    <w:rsid w:val="004F2E18"/>
    <w:rsid w:val="004F4AB0"/>
    <w:rsid w:val="004F603C"/>
    <w:rsid w:val="004F67E2"/>
    <w:rsid w:val="0050244E"/>
    <w:rsid w:val="0050336F"/>
    <w:rsid w:val="005038EC"/>
    <w:rsid w:val="00504FAA"/>
    <w:rsid w:val="005133AA"/>
    <w:rsid w:val="005203A7"/>
    <w:rsid w:val="005240F7"/>
    <w:rsid w:val="00540CBE"/>
    <w:rsid w:val="00542E9A"/>
    <w:rsid w:val="00552777"/>
    <w:rsid w:val="00554F18"/>
    <w:rsid w:val="0057036B"/>
    <w:rsid w:val="00570E72"/>
    <w:rsid w:val="0058605A"/>
    <w:rsid w:val="00595DB9"/>
    <w:rsid w:val="005A0518"/>
    <w:rsid w:val="005A7248"/>
    <w:rsid w:val="005C0D02"/>
    <w:rsid w:val="005C1ADB"/>
    <w:rsid w:val="005C2915"/>
    <w:rsid w:val="005C3A92"/>
    <w:rsid w:val="005C6176"/>
    <w:rsid w:val="005D0454"/>
    <w:rsid w:val="005D487E"/>
    <w:rsid w:val="005D5042"/>
    <w:rsid w:val="005D6ECB"/>
    <w:rsid w:val="005E332E"/>
    <w:rsid w:val="005E7DB8"/>
    <w:rsid w:val="005F0094"/>
    <w:rsid w:val="005F2435"/>
    <w:rsid w:val="00613580"/>
    <w:rsid w:val="006151B5"/>
    <w:rsid w:val="00624B01"/>
    <w:rsid w:val="00632805"/>
    <w:rsid w:val="00636F05"/>
    <w:rsid w:val="006570D8"/>
    <w:rsid w:val="00674FC5"/>
    <w:rsid w:val="006772CB"/>
    <w:rsid w:val="00680C00"/>
    <w:rsid w:val="00682C8F"/>
    <w:rsid w:val="0069294C"/>
    <w:rsid w:val="006B3748"/>
    <w:rsid w:val="006C3D9A"/>
    <w:rsid w:val="006C42C0"/>
    <w:rsid w:val="006C5FD4"/>
    <w:rsid w:val="006D5057"/>
    <w:rsid w:val="006E0E20"/>
    <w:rsid w:val="006E1CFA"/>
    <w:rsid w:val="006E6645"/>
    <w:rsid w:val="00701BAB"/>
    <w:rsid w:val="007123BE"/>
    <w:rsid w:val="007175EC"/>
    <w:rsid w:val="00735BFE"/>
    <w:rsid w:val="00750057"/>
    <w:rsid w:val="00760F56"/>
    <w:rsid w:val="00766367"/>
    <w:rsid w:val="00780EC7"/>
    <w:rsid w:val="0079740D"/>
    <w:rsid w:val="007A5A3A"/>
    <w:rsid w:val="007A5FE2"/>
    <w:rsid w:val="007D270D"/>
    <w:rsid w:val="007D3F28"/>
    <w:rsid w:val="007E4735"/>
    <w:rsid w:val="007E71D1"/>
    <w:rsid w:val="007F41A7"/>
    <w:rsid w:val="00802308"/>
    <w:rsid w:val="00810A7D"/>
    <w:rsid w:val="008119AB"/>
    <w:rsid w:val="00831B49"/>
    <w:rsid w:val="008378A6"/>
    <w:rsid w:val="00850C20"/>
    <w:rsid w:val="00860230"/>
    <w:rsid w:val="0086056A"/>
    <w:rsid w:val="008625B3"/>
    <w:rsid w:val="00871A7C"/>
    <w:rsid w:val="00873FBA"/>
    <w:rsid w:val="00876BBE"/>
    <w:rsid w:val="008815E8"/>
    <w:rsid w:val="00881A85"/>
    <w:rsid w:val="00883723"/>
    <w:rsid w:val="00893E89"/>
    <w:rsid w:val="008A6F30"/>
    <w:rsid w:val="008C1AE2"/>
    <w:rsid w:val="008D52D7"/>
    <w:rsid w:val="008D5D09"/>
    <w:rsid w:val="008E0D2C"/>
    <w:rsid w:val="008E2C1C"/>
    <w:rsid w:val="008E2F61"/>
    <w:rsid w:val="008F24AE"/>
    <w:rsid w:val="00903C95"/>
    <w:rsid w:val="009159E8"/>
    <w:rsid w:val="00920886"/>
    <w:rsid w:val="009250D8"/>
    <w:rsid w:val="0093554B"/>
    <w:rsid w:val="00944F2B"/>
    <w:rsid w:val="00981A99"/>
    <w:rsid w:val="009905B7"/>
    <w:rsid w:val="009913F9"/>
    <w:rsid w:val="00991493"/>
    <w:rsid w:val="009922C5"/>
    <w:rsid w:val="00992509"/>
    <w:rsid w:val="00992C80"/>
    <w:rsid w:val="00995E73"/>
    <w:rsid w:val="00996307"/>
    <w:rsid w:val="009A1019"/>
    <w:rsid w:val="009A3496"/>
    <w:rsid w:val="009B50B6"/>
    <w:rsid w:val="009C0F76"/>
    <w:rsid w:val="009D2086"/>
    <w:rsid w:val="009D2EE3"/>
    <w:rsid w:val="009E2917"/>
    <w:rsid w:val="00A04DFA"/>
    <w:rsid w:val="00A13630"/>
    <w:rsid w:val="00A21CF5"/>
    <w:rsid w:val="00A22AC6"/>
    <w:rsid w:val="00A269EE"/>
    <w:rsid w:val="00A301B7"/>
    <w:rsid w:val="00A5077A"/>
    <w:rsid w:val="00A519A9"/>
    <w:rsid w:val="00A56001"/>
    <w:rsid w:val="00A6684A"/>
    <w:rsid w:val="00A70535"/>
    <w:rsid w:val="00A747C8"/>
    <w:rsid w:val="00A749AB"/>
    <w:rsid w:val="00A74A43"/>
    <w:rsid w:val="00A966A9"/>
    <w:rsid w:val="00AA02E8"/>
    <w:rsid w:val="00AA71CC"/>
    <w:rsid w:val="00AB1762"/>
    <w:rsid w:val="00AB1BEB"/>
    <w:rsid w:val="00AB2F58"/>
    <w:rsid w:val="00AB5F34"/>
    <w:rsid w:val="00AB643F"/>
    <w:rsid w:val="00AC1AD1"/>
    <w:rsid w:val="00AD6215"/>
    <w:rsid w:val="00AE4A65"/>
    <w:rsid w:val="00AF580E"/>
    <w:rsid w:val="00B04006"/>
    <w:rsid w:val="00B0789D"/>
    <w:rsid w:val="00B12C18"/>
    <w:rsid w:val="00B130DA"/>
    <w:rsid w:val="00B176F1"/>
    <w:rsid w:val="00B20B43"/>
    <w:rsid w:val="00B252FD"/>
    <w:rsid w:val="00B33E73"/>
    <w:rsid w:val="00B34964"/>
    <w:rsid w:val="00B40A98"/>
    <w:rsid w:val="00B46D6F"/>
    <w:rsid w:val="00B5238E"/>
    <w:rsid w:val="00B55DE9"/>
    <w:rsid w:val="00B560BD"/>
    <w:rsid w:val="00B65C03"/>
    <w:rsid w:val="00B76F41"/>
    <w:rsid w:val="00B9215C"/>
    <w:rsid w:val="00BD0BA6"/>
    <w:rsid w:val="00BD36DA"/>
    <w:rsid w:val="00BE029E"/>
    <w:rsid w:val="00BE783F"/>
    <w:rsid w:val="00BF3E12"/>
    <w:rsid w:val="00BF6066"/>
    <w:rsid w:val="00BF6E5F"/>
    <w:rsid w:val="00C07A7C"/>
    <w:rsid w:val="00C1000F"/>
    <w:rsid w:val="00C1611F"/>
    <w:rsid w:val="00C37B8C"/>
    <w:rsid w:val="00C45C63"/>
    <w:rsid w:val="00C4743E"/>
    <w:rsid w:val="00C8749C"/>
    <w:rsid w:val="00CA32F3"/>
    <w:rsid w:val="00CB2E75"/>
    <w:rsid w:val="00CB43DC"/>
    <w:rsid w:val="00CB7CF8"/>
    <w:rsid w:val="00CC41A5"/>
    <w:rsid w:val="00CD00B4"/>
    <w:rsid w:val="00CD4CB7"/>
    <w:rsid w:val="00CE124D"/>
    <w:rsid w:val="00CE1AC0"/>
    <w:rsid w:val="00CE622C"/>
    <w:rsid w:val="00CF0211"/>
    <w:rsid w:val="00CF365E"/>
    <w:rsid w:val="00CF56B0"/>
    <w:rsid w:val="00D02711"/>
    <w:rsid w:val="00D233EA"/>
    <w:rsid w:val="00D30805"/>
    <w:rsid w:val="00D435D4"/>
    <w:rsid w:val="00D563B8"/>
    <w:rsid w:val="00D701C6"/>
    <w:rsid w:val="00D82D7A"/>
    <w:rsid w:val="00D86DD8"/>
    <w:rsid w:val="00D934FB"/>
    <w:rsid w:val="00D944BC"/>
    <w:rsid w:val="00DB1231"/>
    <w:rsid w:val="00DB56B9"/>
    <w:rsid w:val="00DB6C45"/>
    <w:rsid w:val="00DB7899"/>
    <w:rsid w:val="00DC3733"/>
    <w:rsid w:val="00DC472C"/>
    <w:rsid w:val="00DF0D91"/>
    <w:rsid w:val="00E003A6"/>
    <w:rsid w:val="00E12798"/>
    <w:rsid w:val="00E20749"/>
    <w:rsid w:val="00E5576E"/>
    <w:rsid w:val="00E667A7"/>
    <w:rsid w:val="00E7167E"/>
    <w:rsid w:val="00E71BAE"/>
    <w:rsid w:val="00E72587"/>
    <w:rsid w:val="00E737D4"/>
    <w:rsid w:val="00E75683"/>
    <w:rsid w:val="00E825FC"/>
    <w:rsid w:val="00E96F7C"/>
    <w:rsid w:val="00EA09E2"/>
    <w:rsid w:val="00EA2E92"/>
    <w:rsid w:val="00EC115B"/>
    <w:rsid w:val="00EC237A"/>
    <w:rsid w:val="00EC4493"/>
    <w:rsid w:val="00ED42E2"/>
    <w:rsid w:val="00ED4E67"/>
    <w:rsid w:val="00EF6FEC"/>
    <w:rsid w:val="00F0531F"/>
    <w:rsid w:val="00F05E29"/>
    <w:rsid w:val="00F0704C"/>
    <w:rsid w:val="00F13821"/>
    <w:rsid w:val="00F13A93"/>
    <w:rsid w:val="00F151FF"/>
    <w:rsid w:val="00F30BCB"/>
    <w:rsid w:val="00F37AFD"/>
    <w:rsid w:val="00F403EA"/>
    <w:rsid w:val="00F55433"/>
    <w:rsid w:val="00F56E53"/>
    <w:rsid w:val="00F633AB"/>
    <w:rsid w:val="00F6718A"/>
    <w:rsid w:val="00F8135C"/>
    <w:rsid w:val="00F832E1"/>
    <w:rsid w:val="00F9057A"/>
    <w:rsid w:val="00F969D2"/>
    <w:rsid w:val="00F96D8B"/>
    <w:rsid w:val="00FA1910"/>
    <w:rsid w:val="00FA1AD5"/>
    <w:rsid w:val="00FA26D6"/>
    <w:rsid w:val="00FB447C"/>
    <w:rsid w:val="00FB5A3F"/>
    <w:rsid w:val="00FC008D"/>
    <w:rsid w:val="00FC28C5"/>
    <w:rsid w:val="00FE6FE8"/>
    <w:rsid w:val="00FF3CA2"/>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C3959"/>
    <w:rPr>
      <w:rFonts w:ascii="Times New Roman" w:eastAsia="Times New Roman" w:hAnsi="Times New Roman"/>
      <w:sz w:val="24"/>
      <w:szCs w:val="24"/>
    </w:rPr>
  </w:style>
  <w:style w:type="paragraph" w:styleId="Nadpis1">
    <w:name w:val="heading 1"/>
    <w:basedOn w:val="Normlny"/>
    <w:next w:val="Normlny"/>
    <w:link w:val="Nadpis1Char"/>
    <w:autoRedefine/>
    <w:qFormat/>
    <w:rsid w:val="00BD36DA"/>
    <w:pPr>
      <w:keepNext/>
      <w:numPr>
        <w:numId w:val="1"/>
      </w:numPr>
      <w:tabs>
        <w:tab w:val="clear" w:pos="720"/>
        <w:tab w:val="num" w:pos="540"/>
      </w:tabs>
      <w:spacing w:before="60" w:after="240"/>
      <w:ind w:left="560" w:hanging="574"/>
      <w:jc w:val="both"/>
      <w:outlineLvl w:val="0"/>
    </w:pPr>
    <w:rPr>
      <w:b/>
      <w:bCs/>
      <w:kern w:val="32"/>
      <w:sz w:val="20"/>
      <w:szCs w:val="20"/>
      <w:lang/>
    </w:rPr>
  </w:style>
  <w:style w:type="paragraph" w:styleId="Nadpis2">
    <w:name w:val="heading 2"/>
    <w:basedOn w:val="Normlny"/>
    <w:next w:val="Normlny"/>
    <w:link w:val="Nadpis2Char"/>
    <w:autoRedefine/>
    <w:qFormat/>
    <w:rsid w:val="00126886"/>
    <w:pPr>
      <w:keepNext/>
      <w:spacing w:before="60" w:after="240"/>
      <w:outlineLvl w:val="1"/>
    </w:pPr>
    <w:rPr>
      <w:bCs/>
      <w:i/>
      <w:iCs/>
      <w:u w:val="single"/>
      <w:lang/>
    </w:rPr>
  </w:style>
  <w:style w:type="paragraph" w:styleId="Nadpis3">
    <w:name w:val="heading 3"/>
    <w:basedOn w:val="Normlny"/>
    <w:next w:val="Normlny"/>
    <w:link w:val="Nadpis3Char"/>
    <w:qFormat/>
    <w:rsid w:val="003C3959"/>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qFormat/>
    <w:rsid w:val="003C3959"/>
    <w:pPr>
      <w:keepNext/>
      <w:spacing w:before="240" w:after="60"/>
      <w:outlineLvl w:val="3"/>
    </w:pPr>
    <w:rPr>
      <w:b/>
      <w:i/>
      <w:sz w:val="20"/>
      <w:lang/>
    </w:rPr>
  </w:style>
  <w:style w:type="paragraph" w:styleId="Nadpis5">
    <w:name w:val="heading 5"/>
    <w:basedOn w:val="Normlny"/>
    <w:next w:val="Normlny"/>
    <w:link w:val="Nadpis5Char"/>
    <w:qFormat/>
    <w:rsid w:val="003C3959"/>
    <w:pPr>
      <w:spacing w:before="240" w:after="60"/>
      <w:outlineLvl w:val="4"/>
    </w:pPr>
    <w:rPr>
      <w:sz w:val="20"/>
      <w:lang/>
    </w:rPr>
  </w:style>
  <w:style w:type="paragraph" w:styleId="Nadpis6">
    <w:name w:val="heading 6"/>
    <w:basedOn w:val="Normlny"/>
    <w:next w:val="Normlny"/>
    <w:link w:val="Nadpis6Char"/>
    <w:qFormat/>
    <w:rsid w:val="003C3959"/>
    <w:pPr>
      <w:keepNext/>
      <w:jc w:val="center"/>
      <w:outlineLvl w:val="5"/>
    </w:pPr>
    <w:rPr>
      <w:sz w:val="28"/>
      <w:lang/>
    </w:rPr>
  </w:style>
  <w:style w:type="paragraph" w:styleId="Nadpis7">
    <w:name w:val="heading 7"/>
    <w:basedOn w:val="Normlny"/>
    <w:next w:val="Normlny"/>
    <w:link w:val="Nadpis7Char"/>
    <w:qFormat/>
    <w:rsid w:val="003C3959"/>
    <w:pPr>
      <w:keepNext/>
      <w:ind w:left="426"/>
      <w:outlineLvl w:val="6"/>
    </w:pPr>
    <w:rPr>
      <w:b/>
      <w:sz w:val="20"/>
      <w:lang/>
    </w:rPr>
  </w:style>
  <w:style w:type="paragraph" w:styleId="Nadpis8">
    <w:name w:val="heading 8"/>
    <w:basedOn w:val="Normlny"/>
    <w:next w:val="Normlny"/>
    <w:link w:val="Nadpis8Char"/>
    <w:qFormat/>
    <w:rsid w:val="003C3959"/>
    <w:pPr>
      <w:keepNext/>
      <w:numPr>
        <w:numId w:val="35"/>
      </w:numPr>
      <w:tabs>
        <w:tab w:val="clear" w:pos="737"/>
        <w:tab w:val="num" w:pos="426"/>
      </w:tabs>
      <w:spacing w:after="240"/>
      <w:ind w:left="426" w:hanging="426"/>
      <w:outlineLvl w:val="7"/>
    </w:pPr>
    <w:rPr>
      <w:b/>
      <w:sz w:val="20"/>
      <w:lang/>
    </w:rPr>
  </w:style>
  <w:style w:type="paragraph" w:styleId="Nadpis9">
    <w:name w:val="heading 9"/>
    <w:basedOn w:val="Normlny"/>
    <w:next w:val="Normlny"/>
    <w:link w:val="Nadpis9Char"/>
    <w:qFormat/>
    <w:rsid w:val="003C3959"/>
    <w:pPr>
      <w:keepNext/>
      <w:jc w:val="center"/>
      <w:outlineLvl w:val="8"/>
    </w:pPr>
    <w:rPr>
      <w:b/>
      <w:i/>
      <w:sz w:val="20"/>
      <w:lang/>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BD36DA"/>
    <w:rPr>
      <w:rFonts w:ascii="Times New Roman" w:eastAsia="Times New Roman" w:hAnsi="Times New Roman"/>
      <w:b/>
      <w:bCs/>
      <w:kern w:val="32"/>
      <w:lang/>
    </w:rPr>
  </w:style>
  <w:style w:type="character" w:customStyle="1" w:styleId="Nadpis2Char">
    <w:name w:val="Nadpis 2 Char"/>
    <w:link w:val="Nadpis2"/>
    <w:rsid w:val="00126886"/>
    <w:rPr>
      <w:rFonts w:ascii="Times New Roman" w:eastAsia="Times New Roman" w:hAnsi="Times New Roman"/>
      <w:bCs/>
      <w:i/>
      <w:iCs/>
      <w:sz w:val="24"/>
      <w:szCs w:val="24"/>
      <w:u w:val="single"/>
      <w:lang/>
    </w:rPr>
  </w:style>
  <w:style w:type="paragraph" w:customStyle="1" w:styleId="odstavec">
    <w:name w:val="odstavec"/>
    <w:basedOn w:val="Normlny"/>
    <w:autoRedefine/>
    <w:rsid w:val="00B40A98"/>
    <w:pPr>
      <w:ind w:right="-79"/>
      <w:jc w:val="both"/>
    </w:pPr>
  </w:style>
  <w:style w:type="paragraph" w:styleId="Hlavika">
    <w:name w:val="header"/>
    <w:basedOn w:val="Normlny"/>
    <w:link w:val="HlavikaChar"/>
    <w:rsid w:val="00BD36DA"/>
    <w:pPr>
      <w:tabs>
        <w:tab w:val="center" w:pos="4536"/>
        <w:tab w:val="right" w:pos="9072"/>
      </w:tabs>
    </w:pPr>
    <w:rPr>
      <w:lang/>
    </w:rPr>
  </w:style>
  <w:style w:type="character" w:customStyle="1" w:styleId="HlavikaChar">
    <w:name w:val="Hlavička Char"/>
    <w:link w:val="Hlavika"/>
    <w:rsid w:val="00BD36DA"/>
    <w:rPr>
      <w:rFonts w:ascii="Times New Roman" w:eastAsia="Times New Roman" w:hAnsi="Times New Roman" w:cs="Times New Roman"/>
      <w:sz w:val="24"/>
      <w:szCs w:val="24"/>
      <w:lang w:eastAsia="sk-SK"/>
    </w:rPr>
  </w:style>
  <w:style w:type="character" w:styleId="slostrany">
    <w:name w:val="page number"/>
    <w:basedOn w:val="Predvolenpsmoodseku"/>
    <w:rsid w:val="00BD36DA"/>
  </w:style>
  <w:style w:type="paragraph" w:customStyle="1" w:styleId="abc">
    <w:name w:val="abc"/>
    <w:basedOn w:val="Normlny"/>
    <w:autoRedefine/>
    <w:rsid w:val="005F0094"/>
    <w:pPr>
      <w:spacing w:before="60" w:after="120"/>
      <w:ind w:left="465"/>
      <w:jc w:val="both"/>
    </w:pPr>
    <w:rPr>
      <w:sz w:val="22"/>
      <w:szCs w:val="22"/>
    </w:rPr>
  </w:style>
  <w:style w:type="table" w:styleId="Mriekatabuky">
    <w:name w:val="Table Grid"/>
    <w:basedOn w:val="Normlnatabuka"/>
    <w:rsid w:val="00BD36DA"/>
    <w:rPr>
      <w:rFonts w:ascii="Times New Roman" w:eastAsia="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adpis3Char">
    <w:name w:val="Nadpis 3 Char"/>
    <w:link w:val="Nadpis3"/>
    <w:rsid w:val="003C3959"/>
    <w:rPr>
      <w:rFonts w:ascii="Times New Roman" w:eastAsia="Times New Roman" w:hAnsi="Times New Roman" w:cs="Times New Roman"/>
      <w:b/>
      <w:sz w:val="20"/>
      <w:szCs w:val="20"/>
      <w:lang w:val="de-DE" w:eastAsia="sk-SK"/>
    </w:rPr>
  </w:style>
  <w:style w:type="character" w:customStyle="1" w:styleId="Nadpis4Char">
    <w:name w:val="Nadpis 4 Char"/>
    <w:link w:val="Nadpis4"/>
    <w:rsid w:val="003C3959"/>
    <w:rPr>
      <w:rFonts w:ascii="Times New Roman" w:eastAsia="Times New Roman" w:hAnsi="Times New Roman" w:cs="Times New Roman"/>
      <w:b/>
      <w:i/>
      <w:szCs w:val="24"/>
      <w:lang w:eastAsia="sk-SK"/>
    </w:rPr>
  </w:style>
  <w:style w:type="character" w:customStyle="1" w:styleId="Nadpis5Char">
    <w:name w:val="Nadpis 5 Char"/>
    <w:link w:val="Nadpis5"/>
    <w:rsid w:val="003C3959"/>
    <w:rPr>
      <w:rFonts w:ascii="Times New Roman" w:eastAsia="Times New Roman" w:hAnsi="Times New Roman" w:cs="Times New Roman"/>
      <w:szCs w:val="24"/>
      <w:lang w:eastAsia="sk-SK"/>
    </w:rPr>
  </w:style>
  <w:style w:type="character" w:customStyle="1" w:styleId="Nadpis6Char">
    <w:name w:val="Nadpis 6 Char"/>
    <w:link w:val="Nadpis6"/>
    <w:rsid w:val="003C3959"/>
    <w:rPr>
      <w:rFonts w:ascii="Times New Roman" w:eastAsia="Times New Roman" w:hAnsi="Times New Roman" w:cs="Times New Roman"/>
      <w:sz w:val="28"/>
      <w:szCs w:val="24"/>
      <w:lang w:eastAsia="sk-SK"/>
    </w:rPr>
  </w:style>
  <w:style w:type="character" w:customStyle="1" w:styleId="Nadpis7Char">
    <w:name w:val="Nadpis 7 Char"/>
    <w:link w:val="Nadpis7"/>
    <w:rsid w:val="003C3959"/>
    <w:rPr>
      <w:rFonts w:ascii="Times New Roman" w:eastAsia="Times New Roman" w:hAnsi="Times New Roman" w:cs="Times New Roman"/>
      <w:b/>
      <w:sz w:val="20"/>
      <w:szCs w:val="24"/>
      <w:lang w:eastAsia="sk-SK"/>
    </w:rPr>
  </w:style>
  <w:style w:type="character" w:customStyle="1" w:styleId="Nadpis8Char">
    <w:name w:val="Nadpis 8 Char"/>
    <w:link w:val="Nadpis8"/>
    <w:rsid w:val="003C3959"/>
    <w:rPr>
      <w:rFonts w:ascii="Times New Roman" w:eastAsia="Times New Roman" w:hAnsi="Times New Roman"/>
      <w:b/>
      <w:szCs w:val="24"/>
      <w:lang/>
    </w:rPr>
  </w:style>
  <w:style w:type="character" w:customStyle="1" w:styleId="Nadpis9Char">
    <w:name w:val="Nadpis 9 Char"/>
    <w:link w:val="Nadpis9"/>
    <w:rsid w:val="003C3959"/>
    <w:rPr>
      <w:rFonts w:ascii="Times New Roman" w:eastAsia="Times New Roman" w:hAnsi="Times New Roman" w:cs="Times New Roman"/>
      <w:b/>
      <w:i/>
      <w:szCs w:val="24"/>
      <w:lang w:eastAsia="sk-SK"/>
    </w:rPr>
  </w:style>
  <w:style w:type="paragraph" w:styleId="Pta">
    <w:name w:val="footer"/>
    <w:basedOn w:val="Normlny"/>
    <w:link w:val="PtaChar"/>
    <w:uiPriority w:val="99"/>
    <w:rsid w:val="003C3959"/>
    <w:pPr>
      <w:tabs>
        <w:tab w:val="center" w:pos="4536"/>
        <w:tab w:val="right" w:pos="9072"/>
      </w:tabs>
    </w:pPr>
    <w:rPr>
      <w:lang/>
    </w:rPr>
  </w:style>
  <w:style w:type="character" w:customStyle="1" w:styleId="PtaChar">
    <w:name w:val="Päta Char"/>
    <w:link w:val="Pta"/>
    <w:uiPriority w:val="99"/>
    <w:rsid w:val="003C3959"/>
    <w:rPr>
      <w:rFonts w:ascii="Times New Roman" w:eastAsia="Times New Roman" w:hAnsi="Times New Roman" w:cs="Times New Roman"/>
      <w:sz w:val="24"/>
      <w:szCs w:val="24"/>
      <w:lang w:eastAsia="sk-SK"/>
    </w:rPr>
  </w:style>
  <w:style w:type="paragraph" w:customStyle="1" w:styleId="1Heading">
    <w:name w:val="1 Heading"/>
    <w:basedOn w:val="Normlny"/>
    <w:autoRedefine/>
    <w:rsid w:val="003C3959"/>
    <w:pPr>
      <w:numPr>
        <w:numId w:val="4"/>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3C3959"/>
    <w:rPr>
      <w:lang w:val="en-GB"/>
    </w:rPr>
  </w:style>
  <w:style w:type="paragraph" w:customStyle="1" w:styleId="lines">
    <w:name w:val="line s"/>
    <w:basedOn w:val="Normlny"/>
    <w:autoRedefine/>
    <w:rsid w:val="003C3959"/>
    <w:pPr>
      <w:pBdr>
        <w:bottom w:val="single" w:sz="4" w:space="1" w:color="auto"/>
      </w:pBdr>
      <w:ind w:left="113" w:right="57"/>
      <w:jc w:val="right"/>
    </w:pPr>
    <w:rPr>
      <w:bCs/>
      <w:sz w:val="20"/>
      <w:szCs w:val="20"/>
    </w:rPr>
  </w:style>
  <w:style w:type="paragraph" w:customStyle="1" w:styleId="lined">
    <w:name w:val="line d"/>
    <w:basedOn w:val="Normlny"/>
    <w:autoRedefine/>
    <w:rsid w:val="003C3959"/>
    <w:pPr>
      <w:pBdr>
        <w:bottom w:val="double" w:sz="4" w:space="1" w:color="auto"/>
      </w:pBdr>
      <w:ind w:left="113" w:right="57"/>
      <w:jc w:val="right"/>
    </w:pPr>
    <w:rPr>
      <w:b/>
      <w:sz w:val="20"/>
      <w:szCs w:val="20"/>
    </w:rPr>
  </w:style>
  <w:style w:type="paragraph" w:styleId="Zoznam2">
    <w:name w:val="List 2"/>
    <w:basedOn w:val="Normlny"/>
    <w:rsid w:val="003C3959"/>
    <w:pPr>
      <w:ind w:left="566" w:hanging="283"/>
    </w:pPr>
  </w:style>
  <w:style w:type="paragraph" w:customStyle="1" w:styleId="Clanok">
    <w:name w:val="Clanok"/>
    <w:basedOn w:val="Normlny"/>
    <w:rsid w:val="003C3959"/>
    <w:pPr>
      <w:suppressAutoHyphens/>
      <w:spacing w:before="120" w:line="240" w:lineRule="atLeast"/>
      <w:jc w:val="center"/>
    </w:pPr>
    <w:rPr>
      <w:b/>
      <w:i/>
    </w:rPr>
  </w:style>
  <w:style w:type="paragraph" w:customStyle="1" w:styleId="Anonie">
    <w:name w:val="Ano_nie"/>
    <w:basedOn w:val="Normlny"/>
    <w:rsid w:val="003C3959"/>
    <w:pPr>
      <w:widowControl w:val="0"/>
      <w:shd w:val="pct10" w:color="auto" w:fill="auto"/>
      <w:spacing w:before="120" w:after="120" w:line="360" w:lineRule="auto"/>
      <w:jc w:val="right"/>
    </w:pPr>
    <w:rPr>
      <w:b/>
      <w:color w:val="000000"/>
    </w:rPr>
  </w:style>
  <w:style w:type="paragraph" w:styleId="Zoznam3">
    <w:name w:val="List 3"/>
    <w:basedOn w:val="Normlny"/>
    <w:rsid w:val="003C3959"/>
    <w:pPr>
      <w:ind w:left="849" w:hanging="283"/>
    </w:pPr>
  </w:style>
  <w:style w:type="paragraph" w:styleId="Zoznam4">
    <w:name w:val="List 4"/>
    <w:basedOn w:val="Normlny"/>
    <w:rsid w:val="003C3959"/>
    <w:pPr>
      <w:ind w:left="1132" w:hanging="283"/>
    </w:pPr>
  </w:style>
  <w:style w:type="paragraph" w:styleId="Zoznam5">
    <w:name w:val="List 5"/>
    <w:basedOn w:val="Normlny"/>
    <w:rsid w:val="003C3959"/>
    <w:pPr>
      <w:ind w:left="1415" w:hanging="283"/>
    </w:pPr>
  </w:style>
  <w:style w:type="paragraph" w:styleId="Zoznamsodrkami2">
    <w:name w:val="List Bullet 2"/>
    <w:basedOn w:val="Normlny"/>
    <w:rsid w:val="003C3959"/>
    <w:pPr>
      <w:ind w:left="454" w:hanging="170"/>
    </w:pPr>
  </w:style>
  <w:style w:type="paragraph" w:styleId="Zoznamsodrkami3">
    <w:name w:val="List Bullet 3"/>
    <w:basedOn w:val="Normlny"/>
    <w:rsid w:val="003C3959"/>
    <w:pPr>
      <w:ind w:left="849" w:hanging="283"/>
    </w:pPr>
  </w:style>
  <w:style w:type="paragraph" w:styleId="Zoznamsodrkami4">
    <w:name w:val="List Bullet 4"/>
    <w:basedOn w:val="Normlny"/>
    <w:rsid w:val="003C3959"/>
    <w:pPr>
      <w:ind w:left="1132" w:hanging="283"/>
    </w:pPr>
  </w:style>
  <w:style w:type="character" w:customStyle="1" w:styleId="Zvraznntun">
    <w:name w:val="Zvýraznění tučné"/>
    <w:rsid w:val="003C3959"/>
    <w:rPr>
      <w:b/>
      <w:i/>
    </w:rPr>
  </w:style>
  <w:style w:type="paragraph" w:customStyle="1" w:styleId="dotabulky">
    <w:name w:val="do tabulky"/>
    <w:basedOn w:val="Zkladntext"/>
    <w:rsid w:val="003C3959"/>
    <w:pPr>
      <w:spacing w:before="40" w:after="0"/>
    </w:pPr>
  </w:style>
  <w:style w:type="paragraph" w:styleId="Zkladntext">
    <w:name w:val="Body Text"/>
    <w:basedOn w:val="Normlny"/>
    <w:link w:val="ZkladntextChar"/>
    <w:rsid w:val="003C3959"/>
    <w:pPr>
      <w:spacing w:after="120"/>
    </w:pPr>
    <w:rPr>
      <w:lang/>
    </w:rPr>
  </w:style>
  <w:style w:type="character" w:customStyle="1" w:styleId="ZkladntextChar">
    <w:name w:val="Základný text Char"/>
    <w:link w:val="Zkladntext"/>
    <w:rsid w:val="003C3959"/>
    <w:rPr>
      <w:rFonts w:ascii="Times New Roman" w:eastAsia="Times New Roman" w:hAnsi="Times New Roman" w:cs="Times New Roman"/>
      <w:sz w:val="24"/>
      <w:szCs w:val="24"/>
      <w:lang w:eastAsia="sk-SK"/>
    </w:rPr>
  </w:style>
  <w:style w:type="paragraph" w:customStyle="1" w:styleId="Tunstred">
    <w:name w:val="Tučný stred"/>
    <w:basedOn w:val="Normlny"/>
    <w:rsid w:val="003C3959"/>
    <w:pPr>
      <w:spacing w:before="60"/>
      <w:jc w:val="center"/>
    </w:pPr>
    <w:rPr>
      <w:b/>
      <w:sz w:val="20"/>
    </w:rPr>
  </w:style>
  <w:style w:type="paragraph" w:styleId="Zarkazkladnhotextu">
    <w:name w:val="Body Text Indent"/>
    <w:basedOn w:val="Normlny"/>
    <w:link w:val="ZarkazkladnhotextuChar"/>
    <w:rsid w:val="003C3959"/>
    <w:pPr>
      <w:spacing w:after="120"/>
      <w:ind w:left="283"/>
    </w:pPr>
    <w:rPr>
      <w:lang/>
    </w:rPr>
  </w:style>
  <w:style w:type="character" w:customStyle="1" w:styleId="ZarkazkladnhotextuChar">
    <w:name w:val="Zarážka základného textu Char"/>
    <w:link w:val="Zarkazkladnhotextu"/>
    <w:rsid w:val="003C3959"/>
    <w:rPr>
      <w:rFonts w:ascii="Times New Roman" w:eastAsia="Times New Roman" w:hAnsi="Times New Roman" w:cs="Times New Roman"/>
      <w:sz w:val="24"/>
      <w:szCs w:val="24"/>
      <w:lang w:eastAsia="sk-SK"/>
    </w:rPr>
  </w:style>
  <w:style w:type="paragraph" w:customStyle="1" w:styleId="dotabulky2">
    <w:name w:val="do tabulky 2"/>
    <w:basedOn w:val="dotabulky"/>
    <w:rsid w:val="003C3959"/>
    <w:rPr>
      <w:b/>
      <w:sz w:val="22"/>
    </w:rPr>
  </w:style>
  <w:style w:type="paragraph" w:styleId="Zarkazkladnhotextu2">
    <w:name w:val="Body Text Indent 2"/>
    <w:basedOn w:val="Normlny"/>
    <w:link w:val="Zarkazkladnhotextu2Char"/>
    <w:rsid w:val="003C3959"/>
    <w:pPr>
      <w:spacing w:before="60"/>
      <w:ind w:firstLine="720"/>
    </w:pPr>
    <w:rPr>
      <w:lang/>
    </w:rPr>
  </w:style>
  <w:style w:type="character" w:customStyle="1" w:styleId="Zarkazkladnhotextu2Char">
    <w:name w:val="Zarážka základného textu 2 Char"/>
    <w:link w:val="Zarkazkladnhotextu2"/>
    <w:rsid w:val="003C3959"/>
    <w:rPr>
      <w:rFonts w:ascii="Times New Roman" w:eastAsia="Times New Roman" w:hAnsi="Times New Roman" w:cs="Times New Roman"/>
      <w:sz w:val="24"/>
      <w:szCs w:val="24"/>
      <w:lang w:eastAsia="sk-SK"/>
    </w:rPr>
  </w:style>
  <w:style w:type="paragraph" w:styleId="Zkladntext2">
    <w:name w:val="Body Text 2"/>
    <w:basedOn w:val="Normlny"/>
    <w:link w:val="Zkladntext2Char"/>
    <w:rsid w:val="003C3959"/>
    <w:rPr>
      <w:b/>
      <w:sz w:val="28"/>
      <w:lang/>
    </w:rPr>
  </w:style>
  <w:style w:type="character" w:customStyle="1" w:styleId="Zkladntext2Char">
    <w:name w:val="Základný text 2 Char"/>
    <w:link w:val="Zkladntext2"/>
    <w:rsid w:val="003C3959"/>
    <w:rPr>
      <w:rFonts w:ascii="Times New Roman" w:eastAsia="Times New Roman" w:hAnsi="Times New Roman" w:cs="Times New Roman"/>
      <w:b/>
      <w:sz w:val="28"/>
      <w:szCs w:val="24"/>
      <w:lang w:eastAsia="sk-SK"/>
    </w:rPr>
  </w:style>
  <w:style w:type="paragraph" w:styleId="Zarkazkladnhotextu3">
    <w:name w:val="Body Text Indent 3"/>
    <w:basedOn w:val="Normlny"/>
    <w:link w:val="Zarkazkladnhotextu3Char"/>
    <w:rsid w:val="003C3959"/>
    <w:pPr>
      <w:ind w:firstLine="720"/>
      <w:jc w:val="both"/>
    </w:pPr>
    <w:rPr>
      <w:lang/>
    </w:rPr>
  </w:style>
  <w:style w:type="character" w:customStyle="1" w:styleId="Zarkazkladnhotextu3Char">
    <w:name w:val="Zarážka základného textu 3 Char"/>
    <w:link w:val="Zarkazkladnhotextu3"/>
    <w:rsid w:val="003C3959"/>
    <w:rPr>
      <w:rFonts w:ascii="Times New Roman" w:eastAsia="Times New Roman" w:hAnsi="Times New Roman" w:cs="Times New Roman"/>
      <w:sz w:val="24"/>
      <w:szCs w:val="24"/>
      <w:lang w:eastAsia="sk-SK"/>
    </w:rPr>
  </w:style>
  <w:style w:type="paragraph" w:styleId="Zkladntext3">
    <w:name w:val="Body Text 3"/>
    <w:basedOn w:val="Normlny"/>
    <w:link w:val="Zkladntext3Char"/>
    <w:rsid w:val="003C3959"/>
    <w:pPr>
      <w:spacing w:after="120"/>
    </w:pPr>
    <w:rPr>
      <w:sz w:val="16"/>
      <w:szCs w:val="16"/>
      <w:lang/>
    </w:rPr>
  </w:style>
  <w:style w:type="character" w:customStyle="1" w:styleId="Zkladntext3Char">
    <w:name w:val="Základný text 3 Char"/>
    <w:link w:val="Zkladntext3"/>
    <w:rsid w:val="003C3959"/>
    <w:rPr>
      <w:rFonts w:ascii="Times New Roman" w:eastAsia="Times New Roman" w:hAnsi="Times New Roman" w:cs="Times New Roman"/>
      <w:sz w:val="16"/>
      <w:szCs w:val="16"/>
      <w:lang w:eastAsia="sk-SK"/>
    </w:rPr>
  </w:style>
  <w:style w:type="paragraph" w:customStyle="1" w:styleId="lines0">
    <w:name w:val="line_s"/>
    <w:basedOn w:val="Normlny"/>
    <w:autoRedefine/>
    <w:rsid w:val="003C3959"/>
    <w:pPr>
      <w:pBdr>
        <w:bottom w:val="single" w:sz="4" w:space="1" w:color="auto"/>
      </w:pBdr>
      <w:spacing w:after="60"/>
      <w:jc w:val="center"/>
    </w:pPr>
    <w:rPr>
      <w:sz w:val="20"/>
    </w:rPr>
  </w:style>
  <w:style w:type="paragraph" w:customStyle="1" w:styleId="lined0">
    <w:name w:val="line_d"/>
    <w:basedOn w:val="Normlny"/>
    <w:autoRedefine/>
    <w:rsid w:val="003C3959"/>
    <w:pPr>
      <w:pBdr>
        <w:bottom w:val="double" w:sz="4" w:space="1" w:color="auto"/>
      </w:pBdr>
      <w:spacing w:after="60"/>
      <w:jc w:val="center"/>
    </w:pPr>
    <w:rPr>
      <w:b/>
      <w:sz w:val="20"/>
    </w:rPr>
  </w:style>
  <w:style w:type="paragraph" w:customStyle="1" w:styleId="2Heading">
    <w:name w:val="2 Heading"/>
    <w:basedOn w:val="Normlny"/>
    <w:autoRedefine/>
    <w:rsid w:val="003C3959"/>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C3959"/>
    <w:pPr>
      <w:numPr>
        <w:numId w:val="2"/>
      </w:numPr>
      <w:autoSpaceDE w:val="0"/>
      <w:autoSpaceDN w:val="0"/>
      <w:adjustRightInd w:val="0"/>
      <w:spacing w:before="120" w:after="120"/>
      <w:jc w:val="both"/>
    </w:pPr>
    <w:rPr>
      <w:rFonts w:ascii="Arial" w:hAnsi="Arial" w:cs="Arial"/>
      <w:sz w:val="15"/>
      <w:szCs w:val="15"/>
      <w:lang w:val="en-US"/>
    </w:rPr>
  </w:style>
  <w:style w:type="paragraph" w:customStyle="1" w:styleId="i">
    <w:name w:val="i"/>
    <w:basedOn w:val="Normlny"/>
    <w:autoRedefine/>
    <w:rsid w:val="003C3959"/>
    <w:pPr>
      <w:numPr>
        <w:numId w:val="3"/>
      </w:numPr>
      <w:autoSpaceDE w:val="0"/>
      <w:autoSpaceDN w:val="0"/>
      <w:adjustRightInd w:val="0"/>
      <w:jc w:val="both"/>
    </w:pPr>
    <w:rPr>
      <w:rFonts w:ascii="Arial" w:hAnsi="Arial" w:cs="Arial"/>
      <w:sz w:val="15"/>
      <w:szCs w:val="15"/>
      <w:lang w:val="en-US"/>
    </w:rPr>
  </w:style>
  <w:style w:type="paragraph" w:customStyle="1" w:styleId="31">
    <w:name w:val="3.1"/>
    <w:basedOn w:val="Normlny"/>
    <w:autoRedefine/>
    <w:rsid w:val="003C3959"/>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C395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C395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C3959"/>
    <w:pPr>
      <w:numPr>
        <w:numId w:val="5"/>
      </w:numPr>
      <w:autoSpaceDE w:val="0"/>
      <w:autoSpaceDN w:val="0"/>
      <w:adjustRightInd w:val="0"/>
      <w:spacing w:before="120" w:after="120"/>
      <w:jc w:val="both"/>
    </w:pPr>
    <w:rPr>
      <w:rFonts w:ascii="Arial" w:hAnsi="Arial" w:cs="Arial"/>
      <w:sz w:val="15"/>
      <w:szCs w:val="15"/>
      <w:lang w:val="en-US"/>
    </w:rPr>
  </w:style>
  <w:style w:type="paragraph" w:customStyle="1" w:styleId="51">
    <w:name w:val="5.1"/>
    <w:basedOn w:val="Normlny"/>
    <w:autoRedefine/>
    <w:rsid w:val="003C3959"/>
    <w:pPr>
      <w:numPr>
        <w:numId w:val="6"/>
      </w:numPr>
      <w:autoSpaceDE w:val="0"/>
      <w:autoSpaceDN w:val="0"/>
      <w:adjustRightInd w:val="0"/>
    </w:pPr>
    <w:rPr>
      <w:rFonts w:ascii="Arial" w:hAnsi="Arial" w:cs="Arial"/>
      <w:sz w:val="15"/>
      <w:szCs w:val="15"/>
      <w:lang w:val="en-US"/>
    </w:rPr>
  </w:style>
  <w:style w:type="paragraph" w:customStyle="1" w:styleId="61">
    <w:name w:val="6.1"/>
    <w:basedOn w:val="Normlny"/>
    <w:autoRedefine/>
    <w:rsid w:val="003C3959"/>
    <w:pPr>
      <w:numPr>
        <w:numId w:val="7"/>
      </w:numPr>
      <w:autoSpaceDE w:val="0"/>
      <w:autoSpaceDN w:val="0"/>
      <w:adjustRightInd w:val="0"/>
      <w:spacing w:before="120" w:after="120"/>
      <w:jc w:val="both"/>
    </w:pPr>
    <w:rPr>
      <w:rFonts w:ascii="Arial" w:hAnsi="Arial" w:cs="Arial"/>
      <w:sz w:val="15"/>
      <w:szCs w:val="15"/>
      <w:lang w:val="en-US"/>
    </w:rPr>
  </w:style>
  <w:style w:type="paragraph" w:customStyle="1" w:styleId="71">
    <w:name w:val="7.1"/>
    <w:basedOn w:val="Normlny"/>
    <w:autoRedefine/>
    <w:rsid w:val="003C3959"/>
    <w:pPr>
      <w:numPr>
        <w:numId w:val="8"/>
      </w:numPr>
      <w:autoSpaceDE w:val="0"/>
      <w:autoSpaceDN w:val="0"/>
      <w:adjustRightInd w:val="0"/>
      <w:spacing w:before="120" w:after="120"/>
      <w:jc w:val="both"/>
    </w:pPr>
    <w:rPr>
      <w:rFonts w:ascii="Arial" w:hAnsi="Arial" w:cs="Arial"/>
      <w:sz w:val="15"/>
      <w:szCs w:val="15"/>
      <w:lang w:val="en-US"/>
    </w:rPr>
  </w:style>
  <w:style w:type="paragraph" w:customStyle="1" w:styleId="newi">
    <w:name w:val="new i"/>
    <w:basedOn w:val="Normlny"/>
    <w:autoRedefine/>
    <w:rsid w:val="003C3959"/>
    <w:pPr>
      <w:numPr>
        <w:numId w:val="9"/>
      </w:numPr>
      <w:tabs>
        <w:tab w:val="clear" w:pos="567"/>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C3959"/>
    <w:pPr>
      <w:numPr>
        <w:numId w:val="10"/>
      </w:numPr>
      <w:autoSpaceDE w:val="0"/>
      <w:autoSpaceDN w:val="0"/>
      <w:adjustRightInd w:val="0"/>
      <w:spacing w:before="120" w:after="120"/>
      <w:jc w:val="both"/>
    </w:pPr>
    <w:rPr>
      <w:rFonts w:ascii="Arial" w:hAnsi="Arial" w:cs="Arial"/>
      <w:sz w:val="15"/>
      <w:szCs w:val="15"/>
      <w:lang w:val="en-US"/>
    </w:rPr>
  </w:style>
  <w:style w:type="paragraph" w:customStyle="1" w:styleId="741">
    <w:name w:val="741"/>
    <w:basedOn w:val="Normlny"/>
    <w:autoRedefine/>
    <w:rsid w:val="003C3959"/>
    <w:pPr>
      <w:numPr>
        <w:numId w:val="11"/>
      </w:numPr>
      <w:tabs>
        <w:tab w:val="clear" w:pos="567"/>
        <w:tab w:val="num" w:pos="720"/>
      </w:tabs>
      <w:autoSpaceDE w:val="0"/>
      <w:autoSpaceDN w:val="0"/>
      <w:adjustRightInd w:val="0"/>
      <w:spacing w:before="120" w:after="120"/>
      <w:jc w:val="both"/>
    </w:pPr>
    <w:rPr>
      <w:rFonts w:ascii="Arial" w:hAnsi="Arial" w:cs="Arial"/>
      <w:sz w:val="15"/>
      <w:szCs w:val="15"/>
      <w:lang w:val="en-US"/>
    </w:rPr>
  </w:style>
  <w:style w:type="paragraph" w:customStyle="1" w:styleId="thirdi">
    <w:name w:val="thirdi"/>
    <w:basedOn w:val="Normlny"/>
    <w:autoRedefine/>
    <w:rsid w:val="003C3959"/>
    <w:pPr>
      <w:numPr>
        <w:numId w:val="12"/>
      </w:numPr>
      <w:tabs>
        <w:tab w:val="clear" w:pos="567"/>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C3959"/>
    <w:pPr>
      <w:numPr>
        <w:numId w:val="13"/>
      </w:numPr>
      <w:autoSpaceDE w:val="0"/>
      <w:autoSpaceDN w:val="0"/>
      <w:adjustRightInd w:val="0"/>
      <w:spacing w:before="120" w:after="120"/>
      <w:jc w:val="both"/>
    </w:pPr>
    <w:rPr>
      <w:rFonts w:ascii="Arial" w:hAnsi="Arial" w:cs="Arial"/>
      <w:sz w:val="15"/>
      <w:szCs w:val="15"/>
      <w:lang w:val="en-US"/>
    </w:rPr>
  </w:style>
  <w:style w:type="paragraph" w:customStyle="1" w:styleId="81">
    <w:name w:val="81"/>
    <w:basedOn w:val="Normlny"/>
    <w:autoRedefine/>
    <w:rsid w:val="003C3959"/>
    <w:pPr>
      <w:numPr>
        <w:numId w:val="14"/>
      </w:numPr>
      <w:tabs>
        <w:tab w:val="clear" w:pos="1287"/>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C3959"/>
    <w:pPr>
      <w:numPr>
        <w:numId w:val="15"/>
      </w:numPr>
      <w:autoSpaceDE w:val="0"/>
      <w:autoSpaceDN w:val="0"/>
      <w:adjustRightInd w:val="0"/>
      <w:spacing w:before="120" w:after="120"/>
      <w:jc w:val="both"/>
    </w:pPr>
    <w:rPr>
      <w:rFonts w:ascii="Arial" w:hAnsi="Arial" w:cs="Arial"/>
      <w:sz w:val="15"/>
      <w:szCs w:val="15"/>
      <w:lang w:val="en-US"/>
    </w:rPr>
  </w:style>
  <w:style w:type="paragraph" w:customStyle="1" w:styleId="831">
    <w:name w:val="831"/>
    <w:basedOn w:val="Normlny"/>
    <w:autoRedefine/>
    <w:rsid w:val="003C3959"/>
    <w:pPr>
      <w:numPr>
        <w:numId w:val="16"/>
      </w:numPr>
      <w:tabs>
        <w:tab w:val="clear" w:pos="720"/>
        <w:tab w:val="num" w:pos="567"/>
      </w:tabs>
      <w:autoSpaceDE w:val="0"/>
      <w:autoSpaceDN w:val="0"/>
      <w:adjustRightInd w:val="0"/>
      <w:spacing w:before="120" w:after="120"/>
      <w:jc w:val="both"/>
    </w:pPr>
    <w:rPr>
      <w:rFonts w:ascii="Arial" w:hAnsi="Arial" w:cs="Arial"/>
      <w:sz w:val="15"/>
      <w:szCs w:val="15"/>
      <w:lang w:val="en-US"/>
    </w:rPr>
  </w:style>
  <w:style w:type="paragraph" w:customStyle="1" w:styleId="841">
    <w:name w:val="841"/>
    <w:basedOn w:val="Normlny"/>
    <w:autoRedefine/>
    <w:rsid w:val="003C3959"/>
    <w:pPr>
      <w:numPr>
        <w:numId w:val="17"/>
      </w:numPr>
      <w:tabs>
        <w:tab w:val="clear" w:pos="1287"/>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C3959"/>
    <w:pPr>
      <w:numPr>
        <w:numId w:val="18"/>
      </w:numPr>
      <w:autoSpaceDE w:val="0"/>
      <w:autoSpaceDN w:val="0"/>
      <w:adjustRightInd w:val="0"/>
    </w:pPr>
    <w:rPr>
      <w:rFonts w:ascii="Arial" w:hAnsi="Arial" w:cs="Arial"/>
      <w:sz w:val="15"/>
      <w:szCs w:val="15"/>
      <w:lang w:val="en-US"/>
    </w:rPr>
  </w:style>
  <w:style w:type="paragraph" w:customStyle="1" w:styleId="921">
    <w:name w:val="921"/>
    <w:basedOn w:val="Normlny"/>
    <w:autoRedefine/>
    <w:rsid w:val="003C3959"/>
    <w:pPr>
      <w:numPr>
        <w:numId w:val="19"/>
      </w:numPr>
      <w:autoSpaceDE w:val="0"/>
      <w:autoSpaceDN w:val="0"/>
      <w:adjustRightInd w:val="0"/>
      <w:spacing w:before="120" w:after="120"/>
      <w:jc w:val="both"/>
    </w:pPr>
    <w:rPr>
      <w:rFonts w:ascii="Arial" w:hAnsi="Arial" w:cs="Arial"/>
      <w:sz w:val="15"/>
      <w:szCs w:val="15"/>
      <w:lang w:val="en-US"/>
    </w:rPr>
  </w:style>
  <w:style w:type="paragraph" w:customStyle="1" w:styleId="93">
    <w:name w:val="93"/>
    <w:basedOn w:val="Normlny"/>
    <w:autoRedefine/>
    <w:rsid w:val="003C3959"/>
    <w:pPr>
      <w:numPr>
        <w:numId w:val="20"/>
      </w:numPr>
      <w:autoSpaceDE w:val="0"/>
      <w:autoSpaceDN w:val="0"/>
      <w:adjustRightInd w:val="0"/>
      <w:spacing w:before="120" w:after="120"/>
      <w:jc w:val="both"/>
    </w:pPr>
    <w:rPr>
      <w:rFonts w:ascii="Arial" w:hAnsi="Arial" w:cs="Arial"/>
      <w:sz w:val="15"/>
      <w:szCs w:val="15"/>
      <w:lang w:val="en-US"/>
    </w:rPr>
  </w:style>
  <w:style w:type="paragraph" w:customStyle="1" w:styleId="101">
    <w:name w:val="101"/>
    <w:basedOn w:val="Normlny"/>
    <w:autoRedefine/>
    <w:rsid w:val="003C3959"/>
    <w:pPr>
      <w:numPr>
        <w:numId w:val="21"/>
      </w:numPr>
      <w:autoSpaceDE w:val="0"/>
      <w:autoSpaceDN w:val="0"/>
      <w:adjustRightInd w:val="0"/>
      <w:spacing w:before="120" w:after="120"/>
      <w:jc w:val="both"/>
    </w:pPr>
    <w:rPr>
      <w:rFonts w:ascii="Arial" w:hAnsi="Arial" w:cs="Arial"/>
      <w:sz w:val="15"/>
      <w:szCs w:val="15"/>
      <w:lang w:val="en-US"/>
    </w:rPr>
  </w:style>
  <w:style w:type="paragraph" w:customStyle="1" w:styleId="111">
    <w:name w:val="111"/>
    <w:basedOn w:val="Normlny"/>
    <w:autoRedefine/>
    <w:rsid w:val="003C395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C3959"/>
    <w:pPr>
      <w:numPr>
        <w:numId w:val="22"/>
      </w:numPr>
      <w:tabs>
        <w:tab w:val="clear" w:pos="567"/>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C3959"/>
    <w:pPr>
      <w:numPr>
        <w:numId w:val="23"/>
      </w:numPr>
      <w:spacing w:before="120" w:after="120"/>
      <w:jc w:val="both"/>
    </w:pPr>
  </w:style>
  <w:style w:type="paragraph" w:customStyle="1" w:styleId="TextmTz">
    <w:name w:val="Text m. Tz."/>
    <w:basedOn w:val="Obyajntext"/>
    <w:autoRedefine/>
    <w:rsid w:val="003C3959"/>
    <w:pPr>
      <w:numPr>
        <w:numId w:val="24"/>
      </w:numPr>
      <w:spacing w:before="240" w:after="120" w:line="312" w:lineRule="auto"/>
      <w:ind w:hanging="397"/>
      <w:jc w:val="both"/>
    </w:pPr>
    <w:rPr>
      <w:rFonts w:ascii="Univers" w:hAnsi="Univers"/>
      <w:sz w:val="22"/>
      <w:lang w:val="de-DE"/>
    </w:rPr>
  </w:style>
  <w:style w:type="paragraph" w:styleId="Obyajntext">
    <w:name w:val="Plain Text"/>
    <w:basedOn w:val="Normlny"/>
    <w:link w:val="ObyajntextChar"/>
    <w:rsid w:val="003C3959"/>
    <w:pPr>
      <w:numPr>
        <w:numId w:val="25"/>
      </w:numPr>
      <w:tabs>
        <w:tab w:val="clear" w:pos="567"/>
      </w:tabs>
      <w:ind w:left="0" w:firstLine="0"/>
    </w:pPr>
    <w:rPr>
      <w:rFonts w:ascii="Courier New" w:hAnsi="Courier New"/>
      <w:sz w:val="20"/>
      <w:szCs w:val="20"/>
      <w:lang/>
    </w:rPr>
  </w:style>
  <w:style w:type="character" w:customStyle="1" w:styleId="ObyajntextChar">
    <w:name w:val="Obyčajný text Char"/>
    <w:link w:val="Obyajntext"/>
    <w:rsid w:val="003C3959"/>
    <w:rPr>
      <w:rFonts w:ascii="Courier New" w:eastAsia="Times New Roman" w:hAnsi="Courier New"/>
      <w:lang/>
    </w:rPr>
  </w:style>
  <w:style w:type="paragraph" w:customStyle="1" w:styleId="Heading3B">
    <w:name w:val="Heading3B"/>
    <w:basedOn w:val="Nadpis3"/>
    <w:autoRedefine/>
    <w:rsid w:val="003C3959"/>
    <w:pPr>
      <w:numPr>
        <w:numId w:val="26"/>
      </w:numPr>
      <w:tabs>
        <w:tab w:val="clear" w:pos="567"/>
        <w:tab w:val="num" w:pos="964"/>
      </w:tabs>
      <w:ind w:left="964" w:hanging="397"/>
    </w:pPr>
  </w:style>
  <w:style w:type="paragraph" w:customStyle="1" w:styleId="Heading3E">
    <w:name w:val="Heading3E"/>
    <w:basedOn w:val="Nadpis3"/>
    <w:autoRedefine/>
    <w:rsid w:val="003C3959"/>
    <w:pPr>
      <w:numPr>
        <w:numId w:val="27"/>
      </w:numPr>
      <w:tabs>
        <w:tab w:val="clear" w:pos="1287"/>
        <w:tab w:val="num" w:pos="964"/>
      </w:tabs>
      <w:ind w:left="964" w:hanging="397"/>
    </w:pPr>
  </w:style>
  <w:style w:type="paragraph" w:customStyle="1" w:styleId="aparagraf">
    <w:name w:val="aparagraf"/>
    <w:basedOn w:val="Normlny"/>
    <w:autoRedefine/>
    <w:rsid w:val="003C3959"/>
    <w:pPr>
      <w:numPr>
        <w:numId w:val="28"/>
      </w:numPr>
      <w:spacing w:before="200" w:after="120" w:line="360" w:lineRule="auto"/>
      <w:jc w:val="both"/>
    </w:pPr>
    <w:rPr>
      <w:rFonts w:ascii="Arial" w:hAnsi="Arial"/>
      <w:sz w:val="20"/>
      <w:szCs w:val="20"/>
      <w:lang w:val="de-DE"/>
    </w:rPr>
  </w:style>
  <w:style w:type="paragraph" w:customStyle="1" w:styleId="Borders">
    <w:name w:val="Border s"/>
    <w:basedOn w:val="Normlny"/>
    <w:autoRedefine/>
    <w:rsid w:val="003C3959"/>
    <w:pPr>
      <w:widowControl w:val="0"/>
      <w:numPr>
        <w:numId w:val="29"/>
      </w:numPr>
      <w:pBdr>
        <w:bottom w:val="single" w:sz="6" w:space="1" w:color="auto"/>
      </w:pBdr>
      <w:tabs>
        <w:tab w:val="clear" w:pos="567"/>
      </w:tabs>
      <w:ind w:left="142" w:firstLine="0"/>
      <w:jc w:val="center"/>
    </w:pPr>
    <w:rPr>
      <w:snapToGrid w:val="0"/>
      <w:color w:val="000000"/>
      <w:sz w:val="20"/>
      <w:szCs w:val="20"/>
    </w:rPr>
  </w:style>
  <w:style w:type="paragraph" w:customStyle="1" w:styleId="Borderd">
    <w:name w:val="Border d"/>
    <w:basedOn w:val="Borders"/>
    <w:rsid w:val="003C3959"/>
    <w:pPr>
      <w:pBdr>
        <w:bottom w:val="double" w:sz="6" w:space="1" w:color="auto"/>
      </w:pBdr>
      <w:spacing w:before="40" w:after="120"/>
    </w:pPr>
    <w:rPr>
      <w:b/>
    </w:rPr>
  </w:style>
  <w:style w:type="paragraph" w:customStyle="1" w:styleId="Style1">
    <w:name w:val="Style1"/>
    <w:basedOn w:val="Borders"/>
    <w:autoRedefine/>
    <w:rsid w:val="003C3959"/>
    <w:pPr>
      <w:numPr>
        <w:numId w:val="30"/>
      </w:numPr>
      <w:pBdr>
        <w:bottom w:val="double" w:sz="4" w:space="1" w:color="auto"/>
      </w:pBdr>
      <w:tabs>
        <w:tab w:val="clear" w:pos="964"/>
      </w:tabs>
      <w:spacing w:before="40" w:after="120"/>
      <w:ind w:left="142" w:right="57" w:firstLine="0"/>
      <w:jc w:val="right"/>
    </w:pPr>
  </w:style>
  <w:style w:type="paragraph" w:customStyle="1" w:styleId="odstavecabc">
    <w:name w:val="odstavecabc"/>
    <w:basedOn w:val="Normlny"/>
    <w:autoRedefine/>
    <w:rsid w:val="003C3959"/>
    <w:pPr>
      <w:numPr>
        <w:numId w:val="31"/>
      </w:numPr>
      <w:tabs>
        <w:tab w:val="clear" w:pos="964"/>
        <w:tab w:val="num" w:pos="426"/>
      </w:tabs>
      <w:spacing w:before="120" w:after="120"/>
      <w:ind w:left="426" w:hanging="426"/>
      <w:jc w:val="both"/>
    </w:pPr>
    <w:rPr>
      <w:b/>
      <w:sz w:val="20"/>
    </w:rPr>
  </w:style>
  <w:style w:type="paragraph" w:customStyle="1" w:styleId="odstavecbezcisla">
    <w:name w:val="odstavecbezcisla"/>
    <w:basedOn w:val="Zkladntext3"/>
    <w:rsid w:val="003C3959"/>
    <w:pPr>
      <w:numPr>
        <w:numId w:val="32"/>
      </w:numPr>
      <w:tabs>
        <w:tab w:val="clear" w:pos="567"/>
      </w:tabs>
      <w:spacing w:after="0"/>
      <w:ind w:left="426" w:firstLine="0"/>
      <w:jc w:val="both"/>
    </w:pPr>
    <w:rPr>
      <w:iCs/>
      <w:sz w:val="20"/>
      <w:szCs w:val="24"/>
    </w:rPr>
  </w:style>
  <w:style w:type="paragraph" w:customStyle="1" w:styleId="odstavecislo">
    <w:name w:val="odstavecislo"/>
    <w:basedOn w:val="Normlny"/>
    <w:rsid w:val="003C3959"/>
    <w:pPr>
      <w:tabs>
        <w:tab w:val="num" w:pos="426"/>
        <w:tab w:val="num" w:pos="737"/>
      </w:tabs>
      <w:spacing w:after="120"/>
      <w:ind w:left="426" w:hanging="426"/>
      <w:jc w:val="both"/>
    </w:pPr>
    <w:rPr>
      <w:b/>
      <w:bCs/>
      <w:sz w:val="20"/>
    </w:rPr>
  </w:style>
  <w:style w:type="paragraph" w:customStyle="1" w:styleId="doubleright">
    <w:name w:val="doubleright"/>
    <w:basedOn w:val="Borders"/>
    <w:autoRedefine/>
    <w:rsid w:val="003C3959"/>
    <w:pPr>
      <w:pBdr>
        <w:bottom w:val="double" w:sz="4" w:space="1" w:color="auto"/>
      </w:pBdr>
      <w:ind w:left="284" w:right="57"/>
      <w:jc w:val="right"/>
    </w:pPr>
    <w:rPr>
      <w:b/>
      <w:bCs/>
      <w:sz w:val="18"/>
    </w:rPr>
  </w:style>
  <w:style w:type="paragraph" w:customStyle="1" w:styleId="singleright">
    <w:name w:val="singleright"/>
    <w:basedOn w:val="Normlny"/>
    <w:rsid w:val="003C3959"/>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C3959"/>
    <w:pPr>
      <w:numPr>
        <w:numId w:val="33"/>
      </w:numPr>
      <w:tabs>
        <w:tab w:val="clear" w:pos="737"/>
        <w:tab w:val="num" w:pos="426"/>
      </w:tabs>
      <w:ind w:left="426" w:hanging="426"/>
    </w:pPr>
  </w:style>
  <w:style w:type="paragraph" w:styleId="Zoznam">
    <w:name w:val="List"/>
    <w:basedOn w:val="Normlny"/>
    <w:rsid w:val="003C3959"/>
    <w:pPr>
      <w:ind w:left="283" w:hanging="283"/>
    </w:pPr>
  </w:style>
  <w:style w:type="paragraph" w:styleId="Nzov">
    <w:name w:val="Title"/>
    <w:basedOn w:val="Normlny"/>
    <w:link w:val="NzovChar"/>
    <w:autoRedefine/>
    <w:qFormat/>
    <w:rsid w:val="003C3959"/>
    <w:pPr>
      <w:spacing w:before="240" w:after="60"/>
      <w:jc w:val="center"/>
      <w:outlineLvl w:val="0"/>
    </w:pPr>
    <w:rPr>
      <w:b/>
      <w:bCs/>
      <w:kern w:val="28"/>
      <w:szCs w:val="32"/>
      <w:lang/>
    </w:rPr>
  </w:style>
  <w:style w:type="character" w:customStyle="1" w:styleId="NzovChar">
    <w:name w:val="Názov Char"/>
    <w:link w:val="Nzov"/>
    <w:rsid w:val="003C3959"/>
    <w:rPr>
      <w:rFonts w:ascii="Times New Roman" w:eastAsia="Times New Roman" w:hAnsi="Times New Roman" w:cs="Arial"/>
      <w:b/>
      <w:bCs/>
      <w:kern w:val="28"/>
      <w:sz w:val="24"/>
      <w:szCs w:val="32"/>
      <w:lang w:eastAsia="sk-SK"/>
    </w:rPr>
  </w:style>
  <w:style w:type="paragraph" w:customStyle="1" w:styleId="singlerightLeft0">
    <w:name w:val="singleright + Left:  0"/>
    <w:aliases w:val="20 cm"/>
    <w:basedOn w:val="singleright"/>
    <w:rsid w:val="003C3959"/>
    <w:pPr>
      <w:ind w:left="257"/>
    </w:pPr>
    <w:rPr>
      <w:b/>
      <w:bCs/>
    </w:rPr>
  </w:style>
  <w:style w:type="paragraph" w:customStyle="1" w:styleId="doublerightbold">
    <w:name w:val="doubleright bold"/>
    <w:basedOn w:val="doubleright"/>
    <w:rsid w:val="003C3959"/>
  </w:style>
  <w:style w:type="paragraph" w:customStyle="1" w:styleId="Headinga">
    <w:name w:val="Heading a"/>
    <w:basedOn w:val="Normlny"/>
    <w:autoRedefine/>
    <w:rsid w:val="003C3959"/>
    <w:pPr>
      <w:numPr>
        <w:numId w:val="34"/>
      </w:numPr>
      <w:tabs>
        <w:tab w:val="clear" w:pos="737"/>
        <w:tab w:val="num" w:pos="414"/>
      </w:tabs>
      <w:ind w:left="414" w:hanging="414"/>
    </w:pPr>
    <w:rPr>
      <w:b/>
      <w:sz w:val="20"/>
      <w:szCs w:val="20"/>
    </w:rPr>
  </w:style>
  <w:style w:type="paragraph" w:customStyle="1" w:styleId="Headingb">
    <w:name w:val="Heading b"/>
    <w:basedOn w:val="Normlny"/>
    <w:autoRedefine/>
    <w:rsid w:val="003C3959"/>
    <w:pPr>
      <w:numPr>
        <w:ilvl w:val="1"/>
        <w:numId w:val="34"/>
      </w:numPr>
    </w:pPr>
    <w:rPr>
      <w:b/>
      <w:sz w:val="20"/>
      <w:szCs w:val="20"/>
    </w:rPr>
  </w:style>
  <w:style w:type="paragraph" w:customStyle="1" w:styleId="Head1">
    <w:name w:val="Head 1"/>
    <w:basedOn w:val="Normlny"/>
    <w:autoRedefine/>
    <w:rsid w:val="003C3959"/>
    <w:pPr>
      <w:tabs>
        <w:tab w:val="num" w:pos="737"/>
      </w:tabs>
      <w:ind w:left="737" w:hanging="737"/>
    </w:pPr>
    <w:rPr>
      <w:b/>
      <w:sz w:val="20"/>
      <w:szCs w:val="20"/>
    </w:rPr>
  </w:style>
  <w:style w:type="paragraph" w:styleId="Textpoznmkypodiarou">
    <w:name w:val="footnote text"/>
    <w:basedOn w:val="Normlny"/>
    <w:link w:val="TextpoznmkypodiarouChar"/>
    <w:semiHidden/>
    <w:rsid w:val="003C3959"/>
    <w:rPr>
      <w:sz w:val="20"/>
      <w:lang/>
    </w:rPr>
  </w:style>
  <w:style w:type="character" w:customStyle="1" w:styleId="TextpoznmkypodiarouChar">
    <w:name w:val="Text poznámky pod čiarou Char"/>
    <w:link w:val="Textpoznmkypodiarou"/>
    <w:semiHidden/>
    <w:rsid w:val="003C3959"/>
    <w:rPr>
      <w:rFonts w:ascii="Times New Roman" w:eastAsia="Times New Roman" w:hAnsi="Times New Roman" w:cs="Times New Roman"/>
      <w:sz w:val="20"/>
      <w:szCs w:val="24"/>
      <w:lang w:eastAsia="sk-SK"/>
    </w:rPr>
  </w:style>
  <w:style w:type="paragraph" w:styleId="Textbubliny">
    <w:name w:val="Balloon Text"/>
    <w:basedOn w:val="Normlny"/>
    <w:link w:val="TextbublinyChar"/>
    <w:semiHidden/>
    <w:rsid w:val="003C3959"/>
    <w:rPr>
      <w:rFonts w:ascii="Tahoma" w:hAnsi="Tahoma"/>
      <w:sz w:val="16"/>
      <w:szCs w:val="16"/>
      <w:lang/>
    </w:rPr>
  </w:style>
  <w:style w:type="character" w:customStyle="1" w:styleId="TextbublinyChar">
    <w:name w:val="Text bubliny Char"/>
    <w:link w:val="Textbubliny"/>
    <w:semiHidden/>
    <w:rsid w:val="003C3959"/>
    <w:rPr>
      <w:rFonts w:ascii="Tahoma" w:eastAsia="Times New Roman" w:hAnsi="Tahoma" w:cs="Tahoma"/>
      <w:sz w:val="16"/>
      <w:szCs w:val="16"/>
      <w:lang w:eastAsia="sk-SK"/>
    </w:rPr>
  </w:style>
  <w:style w:type="paragraph" w:customStyle="1" w:styleId="Lettertext">
    <w:name w:val="Letter text"/>
    <w:basedOn w:val="Normlny"/>
    <w:rsid w:val="003C3959"/>
    <w:pPr>
      <w:widowControl w:val="0"/>
      <w:tabs>
        <w:tab w:val="left" w:pos="567"/>
      </w:tabs>
      <w:spacing w:after="240" w:line="240" w:lineRule="exact"/>
      <w:ind w:left="454"/>
      <w:jc w:val="both"/>
    </w:pPr>
    <w:rPr>
      <w:rFonts w:ascii="Arial" w:hAnsi="Arial"/>
      <w:snapToGrid w:val="0"/>
      <w:sz w:val="18"/>
      <w:szCs w:val="20"/>
      <w:lang w:eastAsia="en-US"/>
    </w:rPr>
  </w:style>
  <w:style w:type="character" w:styleId="Odkaznakomentr">
    <w:name w:val="annotation reference"/>
    <w:semiHidden/>
    <w:rsid w:val="003C3959"/>
    <w:rPr>
      <w:sz w:val="16"/>
      <w:szCs w:val="16"/>
    </w:rPr>
  </w:style>
  <w:style w:type="paragraph" w:styleId="Textkomentra">
    <w:name w:val="annotation text"/>
    <w:basedOn w:val="Normlny"/>
    <w:link w:val="TextkomentraChar"/>
    <w:semiHidden/>
    <w:rsid w:val="003C3959"/>
    <w:rPr>
      <w:sz w:val="20"/>
      <w:szCs w:val="20"/>
      <w:lang w:eastAsia="cs-CZ"/>
    </w:rPr>
  </w:style>
  <w:style w:type="character" w:customStyle="1" w:styleId="TextkomentraChar">
    <w:name w:val="Text komentára Char"/>
    <w:link w:val="Textkomentra"/>
    <w:semiHidden/>
    <w:rsid w:val="003C3959"/>
    <w:rPr>
      <w:rFonts w:ascii="Times New Roman" w:eastAsia="Times New Roman" w:hAnsi="Times New Roman" w:cs="Times New Roman"/>
      <w:sz w:val="20"/>
      <w:szCs w:val="20"/>
      <w:lang w:eastAsia="cs-CZ"/>
    </w:rPr>
  </w:style>
  <w:style w:type="paragraph" w:styleId="Odsekzoznamu">
    <w:name w:val="List Paragraph"/>
    <w:basedOn w:val="Normlny"/>
    <w:uiPriority w:val="34"/>
    <w:qFormat/>
    <w:rsid w:val="00F96D8B"/>
    <w:pPr>
      <w:ind w:left="720"/>
      <w:contextualSpacing/>
    </w:pPr>
  </w:style>
  <w:style w:type="paragraph" w:customStyle="1" w:styleId="Tabulka">
    <w:name w:val="Tabulka"/>
    <w:basedOn w:val="Normlny"/>
    <w:rsid w:val="00F9057A"/>
    <w:rPr>
      <w:color w:val="000000"/>
      <w:sz w:val="18"/>
      <w:szCs w:val="20"/>
      <w:lang w:eastAsia="en-US"/>
    </w:rPr>
  </w:style>
  <w:style w:type="paragraph" w:customStyle="1" w:styleId="Pismenka">
    <w:name w:val="Pismenka"/>
    <w:basedOn w:val="Zkladntext"/>
    <w:uiPriority w:val="99"/>
    <w:rsid w:val="00261E4A"/>
    <w:pPr>
      <w:tabs>
        <w:tab w:val="num" w:pos="426"/>
      </w:tabs>
      <w:spacing w:after="0"/>
      <w:ind w:left="426" w:hanging="426"/>
      <w:jc w:val="both"/>
    </w:pPr>
    <w:rPr>
      <w:b/>
      <w:bCs/>
      <w:sz w:val="20"/>
      <w:szCs w:val="20"/>
      <w:lang/>
    </w:rPr>
  </w:style>
</w:styles>
</file>

<file path=word/webSettings.xml><?xml version="1.0" encoding="utf-8"?>
<w:webSettings xmlns:r="http://schemas.openxmlformats.org/officeDocument/2006/relationships" xmlns:w="http://schemas.openxmlformats.org/wordprocessingml/2006/main">
  <w:divs>
    <w:div w:id="40710132">
      <w:bodyDiv w:val="1"/>
      <w:marLeft w:val="0"/>
      <w:marRight w:val="0"/>
      <w:marTop w:val="0"/>
      <w:marBottom w:val="0"/>
      <w:divBdr>
        <w:top w:val="none" w:sz="0" w:space="0" w:color="auto"/>
        <w:left w:val="none" w:sz="0" w:space="0" w:color="auto"/>
        <w:bottom w:val="none" w:sz="0" w:space="0" w:color="auto"/>
        <w:right w:val="none" w:sz="0" w:space="0" w:color="auto"/>
      </w:divBdr>
    </w:div>
    <w:div w:id="220751965">
      <w:bodyDiv w:val="1"/>
      <w:marLeft w:val="0"/>
      <w:marRight w:val="0"/>
      <w:marTop w:val="0"/>
      <w:marBottom w:val="0"/>
      <w:divBdr>
        <w:top w:val="none" w:sz="0" w:space="0" w:color="auto"/>
        <w:left w:val="none" w:sz="0" w:space="0" w:color="auto"/>
        <w:bottom w:val="none" w:sz="0" w:space="0" w:color="auto"/>
        <w:right w:val="none" w:sz="0" w:space="0" w:color="auto"/>
      </w:divBdr>
    </w:div>
    <w:div w:id="230039500">
      <w:bodyDiv w:val="1"/>
      <w:marLeft w:val="0"/>
      <w:marRight w:val="0"/>
      <w:marTop w:val="0"/>
      <w:marBottom w:val="0"/>
      <w:divBdr>
        <w:top w:val="none" w:sz="0" w:space="0" w:color="auto"/>
        <w:left w:val="none" w:sz="0" w:space="0" w:color="auto"/>
        <w:bottom w:val="none" w:sz="0" w:space="0" w:color="auto"/>
        <w:right w:val="none" w:sz="0" w:space="0" w:color="auto"/>
      </w:divBdr>
    </w:div>
    <w:div w:id="266233212">
      <w:bodyDiv w:val="1"/>
      <w:marLeft w:val="0"/>
      <w:marRight w:val="0"/>
      <w:marTop w:val="0"/>
      <w:marBottom w:val="0"/>
      <w:divBdr>
        <w:top w:val="none" w:sz="0" w:space="0" w:color="auto"/>
        <w:left w:val="none" w:sz="0" w:space="0" w:color="auto"/>
        <w:bottom w:val="none" w:sz="0" w:space="0" w:color="auto"/>
        <w:right w:val="none" w:sz="0" w:space="0" w:color="auto"/>
      </w:divBdr>
    </w:div>
    <w:div w:id="344938628">
      <w:bodyDiv w:val="1"/>
      <w:marLeft w:val="0"/>
      <w:marRight w:val="0"/>
      <w:marTop w:val="0"/>
      <w:marBottom w:val="0"/>
      <w:divBdr>
        <w:top w:val="none" w:sz="0" w:space="0" w:color="auto"/>
        <w:left w:val="none" w:sz="0" w:space="0" w:color="auto"/>
        <w:bottom w:val="none" w:sz="0" w:space="0" w:color="auto"/>
        <w:right w:val="none" w:sz="0" w:space="0" w:color="auto"/>
      </w:divBdr>
    </w:div>
    <w:div w:id="390270974">
      <w:bodyDiv w:val="1"/>
      <w:marLeft w:val="0"/>
      <w:marRight w:val="0"/>
      <w:marTop w:val="0"/>
      <w:marBottom w:val="0"/>
      <w:divBdr>
        <w:top w:val="none" w:sz="0" w:space="0" w:color="auto"/>
        <w:left w:val="none" w:sz="0" w:space="0" w:color="auto"/>
        <w:bottom w:val="none" w:sz="0" w:space="0" w:color="auto"/>
        <w:right w:val="none" w:sz="0" w:space="0" w:color="auto"/>
      </w:divBdr>
    </w:div>
    <w:div w:id="430708554">
      <w:bodyDiv w:val="1"/>
      <w:marLeft w:val="0"/>
      <w:marRight w:val="0"/>
      <w:marTop w:val="0"/>
      <w:marBottom w:val="0"/>
      <w:divBdr>
        <w:top w:val="none" w:sz="0" w:space="0" w:color="auto"/>
        <w:left w:val="none" w:sz="0" w:space="0" w:color="auto"/>
        <w:bottom w:val="none" w:sz="0" w:space="0" w:color="auto"/>
        <w:right w:val="none" w:sz="0" w:space="0" w:color="auto"/>
      </w:divBdr>
    </w:div>
    <w:div w:id="495458815">
      <w:bodyDiv w:val="1"/>
      <w:marLeft w:val="0"/>
      <w:marRight w:val="0"/>
      <w:marTop w:val="0"/>
      <w:marBottom w:val="0"/>
      <w:divBdr>
        <w:top w:val="none" w:sz="0" w:space="0" w:color="auto"/>
        <w:left w:val="none" w:sz="0" w:space="0" w:color="auto"/>
        <w:bottom w:val="none" w:sz="0" w:space="0" w:color="auto"/>
        <w:right w:val="none" w:sz="0" w:space="0" w:color="auto"/>
      </w:divBdr>
    </w:div>
    <w:div w:id="521238107">
      <w:bodyDiv w:val="1"/>
      <w:marLeft w:val="0"/>
      <w:marRight w:val="0"/>
      <w:marTop w:val="0"/>
      <w:marBottom w:val="0"/>
      <w:divBdr>
        <w:top w:val="none" w:sz="0" w:space="0" w:color="auto"/>
        <w:left w:val="none" w:sz="0" w:space="0" w:color="auto"/>
        <w:bottom w:val="none" w:sz="0" w:space="0" w:color="auto"/>
        <w:right w:val="none" w:sz="0" w:space="0" w:color="auto"/>
      </w:divBdr>
    </w:div>
    <w:div w:id="575744699">
      <w:bodyDiv w:val="1"/>
      <w:marLeft w:val="0"/>
      <w:marRight w:val="0"/>
      <w:marTop w:val="0"/>
      <w:marBottom w:val="0"/>
      <w:divBdr>
        <w:top w:val="none" w:sz="0" w:space="0" w:color="auto"/>
        <w:left w:val="none" w:sz="0" w:space="0" w:color="auto"/>
        <w:bottom w:val="none" w:sz="0" w:space="0" w:color="auto"/>
        <w:right w:val="none" w:sz="0" w:space="0" w:color="auto"/>
      </w:divBdr>
    </w:div>
    <w:div w:id="688989764">
      <w:bodyDiv w:val="1"/>
      <w:marLeft w:val="0"/>
      <w:marRight w:val="0"/>
      <w:marTop w:val="0"/>
      <w:marBottom w:val="0"/>
      <w:divBdr>
        <w:top w:val="none" w:sz="0" w:space="0" w:color="auto"/>
        <w:left w:val="none" w:sz="0" w:space="0" w:color="auto"/>
        <w:bottom w:val="none" w:sz="0" w:space="0" w:color="auto"/>
        <w:right w:val="none" w:sz="0" w:space="0" w:color="auto"/>
      </w:divBdr>
    </w:div>
    <w:div w:id="715933509">
      <w:bodyDiv w:val="1"/>
      <w:marLeft w:val="0"/>
      <w:marRight w:val="0"/>
      <w:marTop w:val="0"/>
      <w:marBottom w:val="0"/>
      <w:divBdr>
        <w:top w:val="none" w:sz="0" w:space="0" w:color="auto"/>
        <w:left w:val="none" w:sz="0" w:space="0" w:color="auto"/>
        <w:bottom w:val="none" w:sz="0" w:space="0" w:color="auto"/>
        <w:right w:val="none" w:sz="0" w:space="0" w:color="auto"/>
      </w:divBdr>
    </w:div>
    <w:div w:id="725224841">
      <w:bodyDiv w:val="1"/>
      <w:marLeft w:val="0"/>
      <w:marRight w:val="0"/>
      <w:marTop w:val="0"/>
      <w:marBottom w:val="0"/>
      <w:divBdr>
        <w:top w:val="none" w:sz="0" w:space="0" w:color="auto"/>
        <w:left w:val="none" w:sz="0" w:space="0" w:color="auto"/>
        <w:bottom w:val="none" w:sz="0" w:space="0" w:color="auto"/>
        <w:right w:val="none" w:sz="0" w:space="0" w:color="auto"/>
      </w:divBdr>
    </w:div>
    <w:div w:id="725294928">
      <w:bodyDiv w:val="1"/>
      <w:marLeft w:val="0"/>
      <w:marRight w:val="0"/>
      <w:marTop w:val="0"/>
      <w:marBottom w:val="0"/>
      <w:divBdr>
        <w:top w:val="none" w:sz="0" w:space="0" w:color="auto"/>
        <w:left w:val="none" w:sz="0" w:space="0" w:color="auto"/>
        <w:bottom w:val="none" w:sz="0" w:space="0" w:color="auto"/>
        <w:right w:val="none" w:sz="0" w:space="0" w:color="auto"/>
      </w:divBdr>
    </w:div>
    <w:div w:id="763040881">
      <w:bodyDiv w:val="1"/>
      <w:marLeft w:val="0"/>
      <w:marRight w:val="0"/>
      <w:marTop w:val="0"/>
      <w:marBottom w:val="0"/>
      <w:divBdr>
        <w:top w:val="none" w:sz="0" w:space="0" w:color="auto"/>
        <w:left w:val="none" w:sz="0" w:space="0" w:color="auto"/>
        <w:bottom w:val="none" w:sz="0" w:space="0" w:color="auto"/>
        <w:right w:val="none" w:sz="0" w:space="0" w:color="auto"/>
      </w:divBdr>
    </w:div>
    <w:div w:id="897128936">
      <w:bodyDiv w:val="1"/>
      <w:marLeft w:val="0"/>
      <w:marRight w:val="0"/>
      <w:marTop w:val="0"/>
      <w:marBottom w:val="0"/>
      <w:divBdr>
        <w:top w:val="none" w:sz="0" w:space="0" w:color="auto"/>
        <w:left w:val="none" w:sz="0" w:space="0" w:color="auto"/>
        <w:bottom w:val="none" w:sz="0" w:space="0" w:color="auto"/>
        <w:right w:val="none" w:sz="0" w:space="0" w:color="auto"/>
      </w:divBdr>
    </w:div>
    <w:div w:id="912160100">
      <w:bodyDiv w:val="1"/>
      <w:marLeft w:val="0"/>
      <w:marRight w:val="0"/>
      <w:marTop w:val="0"/>
      <w:marBottom w:val="0"/>
      <w:divBdr>
        <w:top w:val="none" w:sz="0" w:space="0" w:color="auto"/>
        <w:left w:val="none" w:sz="0" w:space="0" w:color="auto"/>
        <w:bottom w:val="none" w:sz="0" w:space="0" w:color="auto"/>
        <w:right w:val="none" w:sz="0" w:space="0" w:color="auto"/>
      </w:divBdr>
    </w:div>
    <w:div w:id="1214538437">
      <w:bodyDiv w:val="1"/>
      <w:marLeft w:val="0"/>
      <w:marRight w:val="0"/>
      <w:marTop w:val="0"/>
      <w:marBottom w:val="0"/>
      <w:divBdr>
        <w:top w:val="none" w:sz="0" w:space="0" w:color="auto"/>
        <w:left w:val="none" w:sz="0" w:space="0" w:color="auto"/>
        <w:bottom w:val="none" w:sz="0" w:space="0" w:color="auto"/>
        <w:right w:val="none" w:sz="0" w:space="0" w:color="auto"/>
      </w:divBdr>
    </w:div>
    <w:div w:id="1265843097">
      <w:bodyDiv w:val="1"/>
      <w:marLeft w:val="0"/>
      <w:marRight w:val="0"/>
      <w:marTop w:val="0"/>
      <w:marBottom w:val="0"/>
      <w:divBdr>
        <w:top w:val="none" w:sz="0" w:space="0" w:color="auto"/>
        <w:left w:val="none" w:sz="0" w:space="0" w:color="auto"/>
        <w:bottom w:val="none" w:sz="0" w:space="0" w:color="auto"/>
        <w:right w:val="none" w:sz="0" w:space="0" w:color="auto"/>
      </w:divBdr>
    </w:div>
    <w:div w:id="1358240266">
      <w:bodyDiv w:val="1"/>
      <w:marLeft w:val="0"/>
      <w:marRight w:val="0"/>
      <w:marTop w:val="0"/>
      <w:marBottom w:val="0"/>
      <w:divBdr>
        <w:top w:val="none" w:sz="0" w:space="0" w:color="auto"/>
        <w:left w:val="none" w:sz="0" w:space="0" w:color="auto"/>
        <w:bottom w:val="none" w:sz="0" w:space="0" w:color="auto"/>
        <w:right w:val="none" w:sz="0" w:space="0" w:color="auto"/>
      </w:divBdr>
    </w:div>
    <w:div w:id="1367945047">
      <w:bodyDiv w:val="1"/>
      <w:marLeft w:val="0"/>
      <w:marRight w:val="0"/>
      <w:marTop w:val="0"/>
      <w:marBottom w:val="0"/>
      <w:divBdr>
        <w:top w:val="none" w:sz="0" w:space="0" w:color="auto"/>
        <w:left w:val="none" w:sz="0" w:space="0" w:color="auto"/>
        <w:bottom w:val="none" w:sz="0" w:space="0" w:color="auto"/>
        <w:right w:val="none" w:sz="0" w:space="0" w:color="auto"/>
      </w:divBdr>
    </w:div>
    <w:div w:id="1395658746">
      <w:bodyDiv w:val="1"/>
      <w:marLeft w:val="0"/>
      <w:marRight w:val="0"/>
      <w:marTop w:val="0"/>
      <w:marBottom w:val="0"/>
      <w:divBdr>
        <w:top w:val="none" w:sz="0" w:space="0" w:color="auto"/>
        <w:left w:val="none" w:sz="0" w:space="0" w:color="auto"/>
        <w:bottom w:val="none" w:sz="0" w:space="0" w:color="auto"/>
        <w:right w:val="none" w:sz="0" w:space="0" w:color="auto"/>
      </w:divBdr>
    </w:div>
    <w:div w:id="1470170330">
      <w:bodyDiv w:val="1"/>
      <w:marLeft w:val="0"/>
      <w:marRight w:val="0"/>
      <w:marTop w:val="0"/>
      <w:marBottom w:val="0"/>
      <w:divBdr>
        <w:top w:val="none" w:sz="0" w:space="0" w:color="auto"/>
        <w:left w:val="none" w:sz="0" w:space="0" w:color="auto"/>
        <w:bottom w:val="none" w:sz="0" w:space="0" w:color="auto"/>
        <w:right w:val="none" w:sz="0" w:space="0" w:color="auto"/>
      </w:divBdr>
    </w:div>
    <w:div w:id="1513455229">
      <w:bodyDiv w:val="1"/>
      <w:marLeft w:val="0"/>
      <w:marRight w:val="0"/>
      <w:marTop w:val="0"/>
      <w:marBottom w:val="0"/>
      <w:divBdr>
        <w:top w:val="none" w:sz="0" w:space="0" w:color="auto"/>
        <w:left w:val="none" w:sz="0" w:space="0" w:color="auto"/>
        <w:bottom w:val="none" w:sz="0" w:space="0" w:color="auto"/>
        <w:right w:val="none" w:sz="0" w:space="0" w:color="auto"/>
      </w:divBdr>
    </w:div>
    <w:div w:id="1576939843">
      <w:bodyDiv w:val="1"/>
      <w:marLeft w:val="0"/>
      <w:marRight w:val="0"/>
      <w:marTop w:val="0"/>
      <w:marBottom w:val="0"/>
      <w:divBdr>
        <w:top w:val="none" w:sz="0" w:space="0" w:color="auto"/>
        <w:left w:val="none" w:sz="0" w:space="0" w:color="auto"/>
        <w:bottom w:val="none" w:sz="0" w:space="0" w:color="auto"/>
        <w:right w:val="none" w:sz="0" w:space="0" w:color="auto"/>
      </w:divBdr>
    </w:div>
    <w:div w:id="1587493269">
      <w:bodyDiv w:val="1"/>
      <w:marLeft w:val="0"/>
      <w:marRight w:val="0"/>
      <w:marTop w:val="0"/>
      <w:marBottom w:val="0"/>
      <w:divBdr>
        <w:top w:val="none" w:sz="0" w:space="0" w:color="auto"/>
        <w:left w:val="none" w:sz="0" w:space="0" w:color="auto"/>
        <w:bottom w:val="none" w:sz="0" w:space="0" w:color="auto"/>
        <w:right w:val="none" w:sz="0" w:space="0" w:color="auto"/>
      </w:divBdr>
    </w:div>
    <w:div w:id="1645352552">
      <w:bodyDiv w:val="1"/>
      <w:marLeft w:val="0"/>
      <w:marRight w:val="0"/>
      <w:marTop w:val="0"/>
      <w:marBottom w:val="0"/>
      <w:divBdr>
        <w:top w:val="none" w:sz="0" w:space="0" w:color="auto"/>
        <w:left w:val="none" w:sz="0" w:space="0" w:color="auto"/>
        <w:bottom w:val="none" w:sz="0" w:space="0" w:color="auto"/>
        <w:right w:val="none" w:sz="0" w:space="0" w:color="auto"/>
      </w:divBdr>
    </w:div>
    <w:div w:id="1739281283">
      <w:bodyDiv w:val="1"/>
      <w:marLeft w:val="0"/>
      <w:marRight w:val="0"/>
      <w:marTop w:val="0"/>
      <w:marBottom w:val="0"/>
      <w:divBdr>
        <w:top w:val="none" w:sz="0" w:space="0" w:color="auto"/>
        <w:left w:val="none" w:sz="0" w:space="0" w:color="auto"/>
        <w:bottom w:val="none" w:sz="0" w:space="0" w:color="auto"/>
        <w:right w:val="none" w:sz="0" w:space="0" w:color="auto"/>
      </w:divBdr>
    </w:div>
    <w:div w:id="1763645313">
      <w:bodyDiv w:val="1"/>
      <w:marLeft w:val="0"/>
      <w:marRight w:val="0"/>
      <w:marTop w:val="0"/>
      <w:marBottom w:val="0"/>
      <w:divBdr>
        <w:top w:val="none" w:sz="0" w:space="0" w:color="auto"/>
        <w:left w:val="none" w:sz="0" w:space="0" w:color="auto"/>
        <w:bottom w:val="none" w:sz="0" w:space="0" w:color="auto"/>
        <w:right w:val="none" w:sz="0" w:space="0" w:color="auto"/>
      </w:divBdr>
    </w:div>
    <w:div w:id="1784881953">
      <w:bodyDiv w:val="1"/>
      <w:marLeft w:val="0"/>
      <w:marRight w:val="0"/>
      <w:marTop w:val="0"/>
      <w:marBottom w:val="0"/>
      <w:divBdr>
        <w:top w:val="none" w:sz="0" w:space="0" w:color="auto"/>
        <w:left w:val="none" w:sz="0" w:space="0" w:color="auto"/>
        <w:bottom w:val="none" w:sz="0" w:space="0" w:color="auto"/>
        <w:right w:val="none" w:sz="0" w:space="0" w:color="auto"/>
      </w:divBdr>
    </w:div>
    <w:div w:id="1869954558">
      <w:bodyDiv w:val="1"/>
      <w:marLeft w:val="0"/>
      <w:marRight w:val="0"/>
      <w:marTop w:val="0"/>
      <w:marBottom w:val="0"/>
      <w:divBdr>
        <w:top w:val="none" w:sz="0" w:space="0" w:color="auto"/>
        <w:left w:val="none" w:sz="0" w:space="0" w:color="auto"/>
        <w:bottom w:val="none" w:sz="0" w:space="0" w:color="auto"/>
        <w:right w:val="none" w:sz="0" w:space="0" w:color="auto"/>
      </w:divBdr>
    </w:div>
    <w:div w:id="1879976089">
      <w:bodyDiv w:val="1"/>
      <w:marLeft w:val="0"/>
      <w:marRight w:val="0"/>
      <w:marTop w:val="0"/>
      <w:marBottom w:val="0"/>
      <w:divBdr>
        <w:top w:val="none" w:sz="0" w:space="0" w:color="auto"/>
        <w:left w:val="none" w:sz="0" w:space="0" w:color="auto"/>
        <w:bottom w:val="none" w:sz="0" w:space="0" w:color="auto"/>
        <w:right w:val="none" w:sz="0" w:space="0" w:color="auto"/>
      </w:divBdr>
    </w:div>
    <w:div w:id="2001543287">
      <w:bodyDiv w:val="1"/>
      <w:marLeft w:val="0"/>
      <w:marRight w:val="0"/>
      <w:marTop w:val="0"/>
      <w:marBottom w:val="0"/>
      <w:divBdr>
        <w:top w:val="none" w:sz="0" w:space="0" w:color="auto"/>
        <w:left w:val="none" w:sz="0" w:space="0" w:color="auto"/>
        <w:bottom w:val="none" w:sz="0" w:space="0" w:color="auto"/>
        <w:right w:val="none" w:sz="0" w:space="0" w:color="auto"/>
      </w:divBdr>
    </w:div>
    <w:div w:id="20410033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1534</Words>
  <Characters>8746</Characters>
  <Application>Microsoft Office Word</Application>
  <DocSecurity>4</DocSecurity>
  <Lines>72</Lines>
  <Paragraphs>20</Paragraphs>
  <ScaleCrop>false</ScaleCrop>
  <HeadingPairs>
    <vt:vector size="2" baseType="variant">
      <vt:variant>
        <vt:lpstr>Názov</vt:lpstr>
      </vt:variant>
      <vt:variant>
        <vt:i4>1</vt:i4>
      </vt:variant>
    </vt:vector>
  </HeadingPairs>
  <TitlesOfParts>
    <vt:vector size="1" baseType="lpstr">
      <vt:lpstr>Poznámky individuálnej účtovnej závierky obce Jasná</vt:lpstr>
    </vt:vector>
  </TitlesOfParts>
  <Company>mfsr</Company>
  <LinksUpToDate>false</LinksUpToDate>
  <CharactersWithSpaces>10260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individuálnej účtovnej závierky obce Jasná</dc:title>
  <dc:creator>mcisarova</dc:creator>
  <cp:lastModifiedBy>User</cp:lastModifiedBy>
  <cp:revision>2</cp:revision>
  <dcterms:created xsi:type="dcterms:W3CDTF">2019-04-02T09:50:00Z</dcterms:created>
  <dcterms:modified xsi:type="dcterms:W3CDTF">2019-04-02T09:50:00Z</dcterms:modified>
</cp:coreProperties>
</file>