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522" w:rsidRDefault="007B4522" w:rsidP="000F4E24">
      <w:pPr>
        <w:spacing w:line="251" w:lineRule="exact"/>
        <w:jc w:val="center"/>
        <w:rPr>
          <w:rFonts w:ascii="Times New Roman" w:eastAsia="Times New Roman" w:hAnsi="Times New Roman"/>
          <w:sz w:val="24"/>
        </w:rPr>
      </w:pPr>
    </w:p>
    <w:p w:rsidR="007B4522" w:rsidRPr="009A38AD" w:rsidRDefault="000F4E24" w:rsidP="000F4E24">
      <w:pPr>
        <w:pStyle w:val="Odsekzoznamu"/>
        <w:tabs>
          <w:tab w:val="left" w:pos="340"/>
        </w:tabs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Čl.1 </w:t>
      </w:r>
      <w:r w:rsidR="009A38AD">
        <w:rPr>
          <w:rFonts w:ascii="Arial Narrow" w:eastAsia="Arial Narrow" w:hAnsi="Arial Narrow"/>
          <w:b/>
          <w:sz w:val="24"/>
        </w:rPr>
        <w:t xml:space="preserve">Všeobecné </w:t>
      </w:r>
      <w:r w:rsidR="007B4522" w:rsidRPr="009A38AD">
        <w:rPr>
          <w:rFonts w:ascii="Arial Narrow" w:eastAsia="Arial Narrow" w:hAnsi="Arial Narrow"/>
          <w:b/>
          <w:sz w:val="24"/>
        </w:rPr>
        <w:t xml:space="preserve"> informácie o účtovnej jednotke</w:t>
      </w:r>
    </w:p>
    <w:p w:rsidR="007B4522" w:rsidRDefault="007B4522" w:rsidP="007B4522">
      <w:pPr>
        <w:spacing w:line="114" w:lineRule="exact"/>
        <w:rPr>
          <w:rFonts w:ascii="Arial Narrow" w:eastAsia="Arial Narrow" w:hAnsi="Arial Narrow"/>
          <w:b/>
          <w:sz w:val="24"/>
        </w:rPr>
      </w:pPr>
    </w:p>
    <w:p w:rsidR="007B4522" w:rsidRDefault="007B4522" w:rsidP="009A38AD">
      <w:pPr>
        <w:tabs>
          <w:tab w:val="left" w:pos="320"/>
        </w:tabs>
        <w:spacing w:line="0" w:lineRule="atLeast"/>
        <w:jc w:val="both"/>
        <w:rPr>
          <w:rFonts w:ascii="Arial Narrow" w:eastAsia="Arial Narrow" w:hAnsi="Arial Narrow"/>
          <w:b/>
          <w:sz w:val="22"/>
        </w:rPr>
      </w:pPr>
      <w:r>
        <w:rPr>
          <w:rFonts w:ascii="Arial Narrow" w:eastAsia="Arial Narrow" w:hAnsi="Arial Narrow"/>
          <w:b/>
          <w:sz w:val="22"/>
        </w:rPr>
        <w:t>a) Základné informácie</w:t>
      </w:r>
    </w:p>
    <w:p w:rsidR="007B4522" w:rsidRDefault="007B4522" w:rsidP="007B4522">
      <w:pPr>
        <w:spacing w:line="122" w:lineRule="exact"/>
        <w:rPr>
          <w:rFonts w:ascii="Times New Roman" w:eastAsia="Times New Roman" w:hAnsi="Times New Roman"/>
          <w:sz w:val="24"/>
        </w:rPr>
      </w:pPr>
    </w:p>
    <w:p w:rsidR="007B4522" w:rsidRDefault="007B4522" w:rsidP="007B4522">
      <w:pPr>
        <w:spacing w:line="0" w:lineRule="atLeast"/>
        <w:ind w:left="140"/>
        <w:rPr>
          <w:rFonts w:ascii="Arial Narrow" w:eastAsia="Arial Narrow" w:hAnsi="Arial Narrow"/>
          <w:b/>
          <w:sz w:val="22"/>
        </w:rPr>
      </w:pPr>
      <w:r>
        <w:rPr>
          <w:rFonts w:ascii="Arial Narrow" w:eastAsia="Arial Narrow" w:hAnsi="Arial Narrow"/>
          <w:b/>
          <w:sz w:val="22"/>
        </w:rPr>
        <w:t>Obchodné meno účtovnej jednotky:</w:t>
      </w:r>
    </w:p>
    <w:p w:rsidR="007B4522" w:rsidRDefault="00C35EBB" w:rsidP="007B4522">
      <w:pPr>
        <w:spacing w:line="391" w:lineRule="exact"/>
        <w:rPr>
          <w:rFonts w:ascii="Times New Roman" w:eastAsia="Times New Roman" w:hAnsi="Times New Roman"/>
          <w:sz w:val="24"/>
        </w:rPr>
      </w:pPr>
      <w:r w:rsidRPr="00C35EBB">
        <w:rPr>
          <w:rFonts w:ascii="Arial Narrow" w:eastAsia="Arial Narrow" w:hAnsi="Arial Narrow"/>
          <w:b/>
          <w:noProof/>
          <w:sz w:val="22"/>
          <w:lang w:eastAsia="sk-SK"/>
        </w:rPr>
        <w:pict>
          <v:line id="Line 2" o:spid="_x0000_s1026" style="position:absolute;z-index:-251657216;visibility:visible" from=".95pt,8.7pt" to="461.7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" o:allowincell="f" strokeweight=".16931mm"/>
        </w:pict>
      </w:r>
      <w:r w:rsidRPr="00C35EBB">
        <w:rPr>
          <w:rFonts w:ascii="Arial Narrow" w:eastAsia="Arial Narrow" w:hAnsi="Arial Narrow"/>
          <w:b/>
          <w:noProof/>
          <w:sz w:val="22"/>
          <w:lang w:eastAsia="sk-SK"/>
        </w:rPr>
        <w:pict>
          <v:line id="Line 3" o:spid="_x0000_s1029" style="position:absolute;z-index:-251656192;visibility:visible" from="1.15pt,8.45pt" to="1.1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" o:allowincell="f" strokeweight=".48pt"/>
        </w:pict>
      </w:r>
      <w:r w:rsidRPr="00C35EBB">
        <w:rPr>
          <w:rFonts w:ascii="Arial Narrow" w:eastAsia="Arial Narrow" w:hAnsi="Arial Narrow"/>
          <w:b/>
          <w:noProof/>
          <w:sz w:val="22"/>
          <w:lang w:eastAsia="sk-SK"/>
        </w:rPr>
        <w:pict>
          <v:line id="Line 4" o:spid="_x0000_s1028" style="position:absolute;z-index:-251655168;visibility:visible" from="461.5pt,8.45pt" to="461.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" o:allowincell="f" strokeweight=".16931mm"/>
        </w:pict>
      </w:r>
    </w:p>
    <w:p w:rsidR="007B4522" w:rsidRDefault="007B4522" w:rsidP="007B4522">
      <w:pPr>
        <w:spacing w:line="0" w:lineRule="atLeast"/>
        <w:ind w:left="100"/>
        <w:rPr>
          <w:rFonts w:ascii="Arial Narrow" w:eastAsia="Arial Narrow" w:hAnsi="Arial Narrow"/>
          <w:b/>
          <w:sz w:val="22"/>
        </w:rPr>
      </w:pPr>
      <w:r>
        <w:rPr>
          <w:rFonts w:ascii="Arial Narrow" w:eastAsia="Arial Narrow" w:hAnsi="Arial Narrow"/>
          <w:b/>
          <w:sz w:val="22"/>
        </w:rPr>
        <w:t>L.U.C s.r.o.</w:t>
      </w:r>
    </w:p>
    <w:p w:rsidR="007B4522" w:rsidRDefault="00C35EBB" w:rsidP="007B4522">
      <w:pPr>
        <w:spacing w:line="285" w:lineRule="exact"/>
        <w:rPr>
          <w:rFonts w:ascii="Times New Roman" w:eastAsia="Times New Roman" w:hAnsi="Times New Roman"/>
          <w:sz w:val="24"/>
        </w:rPr>
      </w:pPr>
      <w:r w:rsidRPr="00C35EBB">
        <w:rPr>
          <w:rFonts w:ascii="Arial Narrow" w:eastAsia="Arial Narrow" w:hAnsi="Arial Narrow"/>
          <w:b/>
          <w:noProof/>
          <w:sz w:val="22"/>
          <w:lang w:eastAsia="sk-SK"/>
        </w:rPr>
        <w:pict>
          <v:line id="Line 5" o:spid="_x0000_s1027" style="position:absolute;z-index:-251654144;visibility:visible" from=".95pt,4.4pt" to="461.7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" o:allowincell="f" strokeweight=".48pt"/>
        </w:pict>
      </w:r>
    </w:p>
    <w:p w:rsidR="007B4522" w:rsidRDefault="007B4522" w:rsidP="007B4522">
      <w:pPr>
        <w:spacing w:line="0" w:lineRule="atLeast"/>
        <w:ind w:left="100"/>
        <w:rPr>
          <w:rFonts w:ascii="Arial Narrow" w:eastAsia="Arial Narrow" w:hAnsi="Arial Narrow"/>
          <w:b/>
          <w:sz w:val="22"/>
        </w:rPr>
      </w:pPr>
      <w:r>
        <w:rPr>
          <w:rFonts w:ascii="Arial Narrow" w:eastAsia="Arial Narrow" w:hAnsi="Arial Narrow"/>
          <w:b/>
          <w:sz w:val="22"/>
        </w:rPr>
        <w:t>Sídlo účtovnej jednotky</w:t>
      </w:r>
    </w:p>
    <w:p w:rsidR="007B4522" w:rsidRDefault="007B4522" w:rsidP="007B4522">
      <w:pPr>
        <w:spacing w:line="145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60"/>
        <w:gridCol w:w="1140"/>
        <w:gridCol w:w="1620"/>
        <w:gridCol w:w="238"/>
        <w:gridCol w:w="4562"/>
      </w:tblGrid>
      <w:tr w:rsidR="007B4522" w:rsidTr="006A75CF">
        <w:trPr>
          <w:trHeight w:val="536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80"/>
              <w:rPr>
                <w:rFonts w:ascii="Arial Narrow" w:eastAsia="Arial Narrow" w:hAnsi="Arial Narrow"/>
                <w:b/>
                <w:sz w:val="22"/>
              </w:rPr>
            </w:pPr>
            <w:r>
              <w:rPr>
                <w:rFonts w:ascii="Arial Narrow" w:eastAsia="Arial Narrow" w:hAnsi="Arial Narrow"/>
                <w:b/>
                <w:sz w:val="22"/>
              </w:rPr>
              <w:t>Ulica a číslo</w:t>
            </w:r>
          </w:p>
        </w:tc>
        <w:tc>
          <w:tcPr>
            <w:tcW w:w="7560" w:type="dxa"/>
            <w:gridSpan w:val="4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60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Poľnohospodárska 26</w:t>
            </w:r>
          </w:p>
        </w:tc>
      </w:tr>
      <w:tr w:rsidR="007B4522" w:rsidTr="006A75CF">
        <w:trPr>
          <w:trHeight w:val="25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8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7B4522" w:rsidTr="006A75CF">
        <w:trPr>
          <w:trHeight w:val="575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80"/>
              <w:rPr>
                <w:rFonts w:ascii="Arial Narrow" w:eastAsia="Arial Narrow" w:hAnsi="Arial Narrow"/>
                <w:b/>
                <w:sz w:val="22"/>
              </w:rPr>
            </w:pPr>
            <w:r>
              <w:rPr>
                <w:rFonts w:ascii="Arial Narrow" w:eastAsia="Arial Narrow" w:hAnsi="Arial Narrow"/>
                <w:b/>
                <w:sz w:val="22"/>
              </w:rPr>
              <w:t>Názov obce</w:t>
            </w:r>
          </w:p>
        </w:tc>
        <w:tc>
          <w:tcPr>
            <w:tcW w:w="756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60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Bratislava</w:t>
            </w:r>
          </w:p>
        </w:tc>
      </w:tr>
      <w:tr w:rsidR="007B4522" w:rsidTr="006A75CF">
        <w:trPr>
          <w:trHeight w:val="545"/>
        </w:trPr>
        <w:tc>
          <w:tcPr>
            <w:tcW w:w="1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80"/>
              <w:rPr>
                <w:rFonts w:ascii="Arial Narrow" w:eastAsia="Arial Narrow" w:hAnsi="Arial Narrow"/>
                <w:b/>
                <w:sz w:val="22"/>
              </w:rPr>
            </w:pPr>
            <w:r>
              <w:rPr>
                <w:rFonts w:ascii="Arial Narrow" w:eastAsia="Arial Narrow" w:hAnsi="Arial Narrow"/>
                <w:b/>
                <w:sz w:val="22"/>
              </w:rPr>
              <w:t>PSČ</w:t>
            </w:r>
          </w:p>
        </w:tc>
        <w:tc>
          <w:tcPr>
            <w:tcW w:w="1140" w:type="dxa"/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60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821 07</w:t>
            </w:r>
          </w:p>
        </w:tc>
        <w:tc>
          <w:tcPr>
            <w:tcW w:w="1858" w:type="dxa"/>
            <w:gridSpan w:val="2"/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56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B4522" w:rsidTr="006A75CF">
        <w:trPr>
          <w:trHeight w:val="25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858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5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7B4522" w:rsidTr="006A75CF">
        <w:trPr>
          <w:trHeight w:val="479"/>
        </w:trPr>
        <w:tc>
          <w:tcPr>
            <w:tcW w:w="1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58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562" w:type="dxa"/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B4522" w:rsidTr="006A75CF">
        <w:trPr>
          <w:trHeight w:val="516"/>
        </w:trPr>
        <w:tc>
          <w:tcPr>
            <w:tcW w:w="16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80"/>
              <w:rPr>
                <w:rFonts w:ascii="Arial Narrow" w:eastAsia="Arial Narrow" w:hAnsi="Arial Narrow"/>
                <w:b/>
                <w:sz w:val="22"/>
              </w:rPr>
            </w:pPr>
            <w:r>
              <w:rPr>
                <w:rFonts w:ascii="Arial Narrow" w:eastAsia="Arial Narrow" w:hAnsi="Arial Narrow"/>
                <w:b/>
                <w:sz w:val="22"/>
              </w:rPr>
              <w:t>Dátum založenia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5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right="770"/>
              <w:jc w:val="right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05.08.2013</w:t>
            </w:r>
          </w:p>
        </w:tc>
        <w:tc>
          <w:tcPr>
            <w:tcW w:w="4562" w:type="dxa"/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B4522" w:rsidTr="006A75CF">
        <w:trPr>
          <w:trHeight w:val="25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858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562" w:type="dxa"/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7B4522" w:rsidTr="006A75CF">
        <w:trPr>
          <w:trHeight w:val="516"/>
        </w:trPr>
        <w:tc>
          <w:tcPr>
            <w:tcW w:w="16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80"/>
              <w:rPr>
                <w:rFonts w:ascii="Arial Narrow" w:eastAsia="Arial Narrow" w:hAnsi="Arial Narrow"/>
                <w:b/>
                <w:sz w:val="22"/>
              </w:rPr>
            </w:pPr>
            <w:r>
              <w:rPr>
                <w:rFonts w:ascii="Arial Narrow" w:eastAsia="Arial Narrow" w:hAnsi="Arial Narrow"/>
                <w:b/>
                <w:sz w:val="22"/>
              </w:rPr>
              <w:t>Dátum vzniku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5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right="770"/>
              <w:jc w:val="right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21.08.2013</w:t>
            </w:r>
          </w:p>
        </w:tc>
        <w:tc>
          <w:tcPr>
            <w:tcW w:w="4562" w:type="dxa"/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B4522" w:rsidTr="006A75CF">
        <w:trPr>
          <w:trHeight w:val="25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858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562" w:type="dxa"/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</w:tbl>
    <w:p w:rsidR="007B4522" w:rsidRDefault="007B4522" w:rsidP="007B4522">
      <w:pPr>
        <w:spacing w:line="327" w:lineRule="exact"/>
        <w:rPr>
          <w:rFonts w:ascii="Times New Roman" w:eastAsia="Times New Roman" w:hAnsi="Times New Roman"/>
          <w:sz w:val="24"/>
        </w:rPr>
      </w:pPr>
    </w:p>
    <w:p w:rsidR="007B4522" w:rsidRDefault="007B4522" w:rsidP="00F05CE2">
      <w:pPr>
        <w:spacing w:line="0" w:lineRule="atLeast"/>
        <w:rPr>
          <w:rFonts w:ascii="Arial Narrow" w:eastAsia="Arial Narrow" w:hAnsi="Arial Narrow"/>
          <w:b/>
          <w:sz w:val="22"/>
        </w:rPr>
      </w:pPr>
      <w:r>
        <w:rPr>
          <w:rFonts w:ascii="Arial Narrow" w:eastAsia="Arial Narrow" w:hAnsi="Arial Narrow"/>
          <w:b/>
          <w:sz w:val="22"/>
        </w:rPr>
        <w:t xml:space="preserve"> b) Opis hospodárskej činnosti</w:t>
      </w:r>
    </w:p>
    <w:p w:rsidR="007B4522" w:rsidRDefault="007B4522" w:rsidP="007B4522">
      <w:pPr>
        <w:spacing w:line="123" w:lineRule="exact"/>
        <w:rPr>
          <w:rFonts w:ascii="Times New Roman" w:eastAsia="Times New Roman" w:hAnsi="Times New Roman"/>
          <w:sz w:val="24"/>
        </w:rPr>
      </w:pPr>
    </w:p>
    <w:p w:rsidR="007B4522" w:rsidRDefault="007B4522" w:rsidP="007B4522">
      <w:pPr>
        <w:spacing w:line="300" w:lineRule="auto"/>
        <w:ind w:left="100" w:right="80"/>
        <w:jc w:val="both"/>
        <w:rPr>
          <w:rFonts w:ascii="Arial Narrow" w:eastAsia="Arial Narrow" w:hAnsi="Arial Narrow"/>
          <w:sz w:val="22"/>
        </w:rPr>
      </w:pPr>
      <w:r>
        <w:rPr>
          <w:rFonts w:ascii="Arial Narrow" w:eastAsia="Arial Narrow" w:hAnsi="Arial Narrow"/>
          <w:sz w:val="22"/>
        </w:rPr>
        <w:t>Reštauračné služby a poskytovanie varenej stravy pre zákazníkov</w:t>
      </w:r>
      <w:r w:rsidR="005E5D70">
        <w:rPr>
          <w:rFonts w:ascii="Arial Narrow" w:eastAsia="Arial Narrow" w:hAnsi="Arial Narrow"/>
          <w:sz w:val="22"/>
        </w:rPr>
        <w:t xml:space="preserve">, organizovanie </w:t>
      </w:r>
      <w:proofErr w:type="spellStart"/>
      <w:r w:rsidR="005E5D70">
        <w:rPr>
          <w:rFonts w:ascii="Arial Narrow" w:eastAsia="Arial Narrow" w:hAnsi="Arial Narrow"/>
          <w:sz w:val="22"/>
        </w:rPr>
        <w:t>cateringov.</w:t>
      </w:r>
      <w:r w:rsidR="0078222B">
        <w:rPr>
          <w:rFonts w:ascii="Arial Narrow" w:eastAsia="Arial Narrow" w:hAnsi="Arial Narrow"/>
          <w:sz w:val="22"/>
        </w:rPr>
        <w:t>Dňa</w:t>
      </w:r>
      <w:proofErr w:type="spellEnd"/>
      <w:r w:rsidR="0078222B">
        <w:rPr>
          <w:rFonts w:ascii="Arial Narrow" w:eastAsia="Arial Narrow" w:hAnsi="Arial Narrow"/>
          <w:sz w:val="22"/>
        </w:rPr>
        <w:t xml:space="preserve"> 31.12.2018 bola prevádzka bistra zrušená ,spoločnosť </w:t>
      </w:r>
      <w:r w:rsidR="00691AAA">
        <w:rPr>
          <w:rFonts w:ascii="Arial Narrow" w:eastAsia="Arial Narrow" w:hAnsi="Arial Narrow"/>
          <w:sz w:val="22"/>
        </w:rPr>
        <w:t>v minulom roku ukončila poskytovanie rozvozu obedov , splnila všetky zmluvné záväzky voči odberateľom , nerozširovala svoju činnosť .</w:t>
      </w:r>
    </w:p>
    <w:p w:rsidR="007B4522" w:rsidRDefault="007B4522" w:rsidP="007B4522">
      <w:pPr>
        <w:spacing w:line="123" w:lineRule="exact"/>
        <w:rPr>
          <w:rFonts w:ascii="Times New Roman" w:eastAsia="Times New Roman" w:hAnsi="Times New Roman"/>
          <w:sz w:val="24"/>
        </w:rPr>
      </w:pPr>
    </w:p>
    <w:p w:rsidR="007B4522" w:rsidRDefault="007B4522" w:rsidP="007B4522">
      <w:pPr>
        <w:spacing w:line="0" w:lineRule="atLeast"/>
        <w:ind w:left="100"/>
        <w:rPr>
          <w:rFonts w:ascii="Arial Narrow" w:eastAsia="Arial Narrow" w:hAnsi="Arial Narrow"/>
          <w:b/>
          <w:sz w:val="22"/>
        </w:rPr>
      </w:pPr>
      <w:r>
        <w:rPr>
          <w:rFonts w:ascii="Arial Narrow" w:eastAsia="Arial Narrow" w:hAnsi="Arial Narrow"/>
          <w:b/>
          <w:sz w:val="22"/>
        </w:rPr>
        <w:t xml:space="preserve"> c) Počet zamestnancov</w:t>
      </w:r>
    </w:p>
    <w:p w:rsidR="007B4522" w:rsidRDefault="007B4522" w:rsidP="007B4522">
      <w:pPr>
        <w:spacing w:line="117" w:lineRule="exact"/>
        <w:rPr>
          <w:rFonts w:ascii="Times New Roman" w:eastAsia="Times New Roman" w:hAnsi="Times New Roman"/>
          <w:sz w:val="24"/>
        </w:rPr>
      </w:pPr>
    </w:p>
    <w:p w:rsidR="007B4522" w:rsidRDefault="007B4522" w:rsidP="007B4522">
      <w:pPr>
        <w:spacing w:line="50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40"/>
        <w:gridCol w:w="2640"/>
        <w:gridCol w:w="2860"/>
      </w:tblGrid>
      <w:tr w:rsidR="007B4522" w:rsidTr="006A75CF">
        <w:trPr>
          <w:trHeight w:val="211"/>
        </w:trPr>
        <w:tc>
          <w:tcPr>
            <w:tcW w:w="37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1240"/>
              <w:rPr>
                <w:rFonts w:ascii="Arial Narrow" w:eastAsia="Arial Narrow" w:hAnsi="Arial Narrow"/>
                <w:b/>
                <w:sz w:val="22"/>
              </w:rPr>
            </w:pPr>
            <w:r>
              <w:rPr>
                <w:rFonts w:ascii="Arial Narrow" w:eastAsia="Arial Narrow" w:hAnsi="Arial Narrow"/>
                <w:b/>
                <w:sz w:val="22"/>
              </w:rPr>
              <w:t>Názov položky</w:t>
            </w:r>
          </w:p>
        </w:tc>
        <w:tc>
          <w:tcPr>
            <w:tcW w:w="264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280"/>
              <w:rPr>
                <w:rFonts w:ascii="Arial Narrow" w:eastAsia="Arial Narrow" w:hAnsi="Arial Narrow"/>
                <w:b/>
                <w:sz w:val="22"/>
              </w:rPr>
            </w:pPr>
            <w:r>
              <w:rPr>
                <w:rFonts w:ascii="Arial Narrow" w:eastAsia="Arial Narrow" w:hAnsi="Arial Narrow"/>
                <w:b/>
                <w:sz w:val="22"/>
              </w:rPr>
              <w:t>Bežné účtovné obdobie</w:t>
            </w:r>
          </w:p>
        </w:tc>
        <w:tc>
          <w:tcPr>
            <w:tcW w:w="28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210" w:lineRule="exact"/>
              <w:jc w:val="center"/>
              <w:rPr>
                <w:rFonts w:ascii="Arial Narrow" w:eastAsia="Arial Narrow" w:hAnsi="Arial Narrow"/>
                <w:b/>
                <w:sz w:val="22"/>
              </w:rPr>
            </w:pPr>
            <w:r>
              <w:rPr>
                <w:rFonts w:ascii="Arial Narrow" w:eastAsia="Arial Narrow" w:hAnsi="Arial Narrow"/>
                <w:b/>
                <w:sz w:val="22"/>
              </w:rPr>
              <w:t>Bezprostredne predchádzajúce</w:t>
            </w:r>
          </w:p>
        </w:tc>
      </w:tr>
      <w:tr w:rsidR="007B4522" w:rsidTr="006A75CF">
        <w:trPr>
          <w:trHeight w:val="186"/>
        </w:trPr>
        <w:tc>
          <w:tcPr>
            <w:tcW w:w="37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8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jc w:val="center"/>
              <w:rPr>
                <w:rFonts w:ascii="Arial Narrow" w:eastAsia="Arial Narrow" w:hAnsi="Arial Narrow"/>
                <w:b/>
                <w:w w:val="99"/>
                <w:sz w:val="22"/>
              </w:rPr>
            </w:pPr>
            <w:r>
              <w:rPr>
                <w:rFonts w:ascii="Arial Narrow" w:eastAsia="Arial Narrow" w:hAnsi="Arial Narrow"/>
                <w:b/>
                <w:w w:val="99"/>
                <w:sz w:val="22"/>
              </w:rPr>
              <w:t>účtovné obdobie</w:t>
            </w:r>
          </w:p>
        </w:tc>
      </w:tr>
      <w:tr w:rsidR="007B4522" w:rsidTr="006A75CF">
        <w:trPr>
          <w:trHeight w:val="148"/>
        </w:trPr>
        <w:tc>
          <w:tcPr>
            <w:tcW w:w="3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6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7B4522" w:rsidTr="006A75CF">
        <w:trPr>
          <w:trHeight w:val="310"/>
        </w:trPr>
        <w:tc>
          <w:tcPr>
            <w:tcW w:w="37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100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Priemerný prepočítaný počet zamestnancov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B1028F" w:rsidP="006A75CF">
            <w:pPr>
              <w:spacing w:line="0" w:lineRule="atLeast"/>
              <w:jc w:val="center"/>
              <w:rPr>
                <w:rFonts w:ascii="Arial Narrow" w:eastAsia="Arial Narrow" w:hAnsi="Arial Narrow"/>
                <w:sz w:val="18"/>
                <w:szCs w:val="18"/>
              </w:rPr>
            </w:pPr>
            <w:r>
              <w:rPr>
                <w:rFonts w:ascii="Arial Narrow" w:eastAsia="Arial Narrow" w:hAnsi="Arial Narrow"/>
                <w:sz w:val="18"/>
                <w:szCs w:val="18"/>
              </w:rPr>
              <w:t>3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B1028F" w:rsidP="006A75CF">
            <w:pPr>
              <w:spacing w:line="0" w:lineRule="atLeast"/>
              <w:jc w:val="center"/>
              <w:rPr>
                <w:rFonts w:ascii="Arial Narrow" w:eastAsia="Arial Narrow" w:hAnsi="Arial Narrow"/>
                <w:w w:val="98"/>
                <w:sz w:val="18"/>
                <w:szCs w:val="18"/>
              </w:rPr>
            </w:pPr>
            <w:r>
              <w:rPr>
                <w:rFonts w:ascii="Arial Narrow" w:eastAsia="Arial Narrow" w:hAnsi="Arial Narrow"/>
                <w:w w:val="98"/>
                <w:sz w:val="18"/>
                <w:szCs w:val="18"/>
              </w:rPr>
              <w:t>3</w:t>
            </w:r>
          </w:p>
        </w:tc>
      </w:tr>
      <w:tr w:rsidR="007B4522" w:rsidTr="006A75CF">
        <w:trPr>
          <w:trHeight w:val="107"/>
        </w:trPr>
        <w:tc>
          <w:tcPr>
            <w:tcW w:w="37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7B4522" w:rsidTr="006A75CF">
        <w:trPr>
          <w:trHeight w:val="155"/>
        </w:trPr>
        <w:tc>
          <w:tcPr>
            <w:tcW w:w="3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7B4522" w:rsidTr="006A75CF">
        <w:trPr>
          <w:trHeight w:val="226"/>
        </w:trPr>
        <w:tc>
          <w:tcPr>
            <w:tcW w:w="3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225" w:lineRule="exact"/>
              <w:ind w:left="100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Stav zamestnancov ku dňu, ku ktorému sa</w:t>
            </w: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78222B" w:rsidP="006A75CF">
            <w:pPr>
              <w:spacing w:line="0" w:lineRule="atLeast"/>
              <w:jc w:val="center"/>
              <w:rPr>
                <w:rFonts w:ascii="Arial Narrow" w:eastAsia="Arial Narrow" w:hAnsi="Arial Narrow"/>
                <w:sz w:val="18"/>
                <w:szCs w:val="18"/>
              </w:rPr>
            </w:pPr>
            <w:r>
              <w:rPr>
                <w:rFonts w:ascii="Arial Narrow" w:eastAsia="Arial Narrow" w:hAnsi="Arial Narrow"/>
                <w:sz w:val="18"/>
                <w:szCs w:val="18"/>
              </w:rPr>
              <w:t>0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7B4522" w:rsidP="006A75CF">
            <w:pPr>
              <w:spacing w:line="226" w:lineRule="exact"/>
              <w:jc w:val="center"/>
              <w:rPr>
                <w:rFonts w:ascii="Arial Narrow" w:eastAsia="Arial Narrow" w:hAnsi="Arial Narrow"/>
                <w:w w:val="98"/>
                <w:sz w:val="18"/>
                <w:szCs w:val="18"/>
              </w:rPr>
            </w:pPr>
          </w:p>
        </w:tc>
      </w:tr>
      <w:tr w:rsidR="007B4522" w:rsidTr="006A75CF">
        <w:trPr>
          <w:trHeight w:val="174"/>
        </w:trPr>
        <w:tc>
          <w:tcPr>
            <w:tcW w:w="37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100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zostavuje účtovná závierka, z toho:</w:t>
            </w: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B1028F" w:rsidP="006A75CF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</w:tr>
      <w:tr w:rsidR="007B4522" w:rsidTr="006A75CF">
        <w:trPr>
          <w:trHeight w:val="131"/>
        </w:trPr>
        <w:tc>
          <w:tcPr>
            <w:tcW w:w="37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7B4522" w:rsidTr="006A75CF">
        <w:trPr>
          <w:trHeight w:val="25"/>
        </w:trPr>
        <w:tc>
          <w:tcPr>
            <w:tcW w:w="3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7B4522" w:rsidTr="006A75CF">
        <w:trPr>
          <w:trHeight w:val="299"/>
        </w:trPr>
        <w:tc>
          <w:tcPr>
            <w:tcW w:w="37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100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počet vedúcich zamestnancov</w:t>
            </w: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78222B" w:rsidP="006A75CF">
            <w:pPr>
              <w:spacing w:line="0" w:lineRule="atLeast"/>
              <w:jc w:val="center"/>
              <w:rPr>
                <w:rFonts w:ascii="Arial Narrow" w:eastAsia="Arial Narrow" w:hAnsi="Arial Narrow"/>
                <w:w w:val="87"/>
                <w:sz w:val="18"/>
                <w:szCs w:val="18"/>
              </w:rPr>
            </w:pPr>
            <w:r>
              <w:rPr>
                <w:rFonts w:ascii="Arial Narrow" w:eastAsia="Arial Narrow" w:hAnsi="Arial Narrow"/>
                <w:w w:val="87"/>
                <w:sz w:val="18"/>
                <w:szCs w:val="18"/>
              </w:rPr>
              <w:t>0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6A75CF" w:rsidP="006A75CF">
            <w:pPr>
              <w:spacing w:line="0" w:lineRule="atLeast"/>
              <w:jc w:val="center"/>
              <w:rPr>
                <w:rFonts w:ascii="Arial Narrow" w:eastAsia="Arial Narrow" w:hAnsi="Arial Narrow"/>
                <w:w w:val="87"/>
                <w:sz w:val="18"/>
                <w:szCs w:val="18"/>
              </w:rPr>
            </w:pPr>
            <w:r w:rsidRPr="006A75CF">
              <w:rPr>
                <w:rFonts w:ascii="Arial Narrow" w:eastAsia="Arial Narrow" w:hAnsi="Arial Narrow"/>
                <w:w w:val="87"/>
                <w:sz w:val="18"/>
                <w:szCs w:val="18"/>
              </w:rPr>
              <w:t>1</w:t>
            </w:r>
          </w:p>
        </w:tc>
      </w:tr>
      <w:tr w:rsidR="007B4522" w:rsidTr="006A75CF">
        <w:trPr>
          <w:trHeight w:val="107"/>
        </w:trPr>
        <w:tc>
          <w:tcPr>
            <w:tcW w:w="37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7B4522" w:rsidTr="006A75CF">
        <w:trPr>
          <w:trHeight w:val="159"/>
        </w:trPr>
        <w:tc>
          <w:tcPr>
            <w:tcW w:w="3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</w:tbl>
    <w:p w:rsidR="007B4522" w:rsidRDefault="007B4522" w:rsidP="007B4522">
      <w:pPr>
        <w:spacing w:line="207" w:lineRule="exact"/>
        <w:rPr>
          <w:rFonts w:ascii="Times New Roman" w:eastAsia="Times New Roman" w:hAnsi="Times New Roman"/>
          <w:sz w:val="24"/>
        </w:rPr>
      </w:pPr>
    </w:p>
    <w:p w:rsidR="007B4522" w:rsidRDefault="00F05CE2" w:rsidP="007B4522">
      <w:pPr>
        <w:spacing w:line="0" w:lineRule="atLeast"/>
        <w:ind w:left="100"/>
        <w:rPr>
          <w:rFonts w:ascii="Arial Narrow" w:eastAsia="Arial Narrow" w:hAnsi="Arial Narrow"/>
          <w:b/>
          <w:sz w:val="22"/>
        </w:rPr>
      </w:pPr>
      <w:r>
        <w:rPr>
          <w:rFonts w:ascii="Arial Narrow" w:eastAsia="Arial Narrow" w:hAnsi="Arial Narrow"/>
          <w:b/>
          <w:sz w:val="22"/>
        </w:rPr>
        <w:t>c</w:t>
      </w:r>
      <w:r w:rsidR="007B4522">
        <w:rPr>
          <w:rFonts w:ascii="Arial Narrow" w:eastAsia="Arial Narrow" w:hAnsi="Arial Narrow"/>
          <w:b/>
          <w:sz w:val="22"/>
        </w:rPr>
        <w:t>) Právny dôvod zostavenia účtovnej závierky</w:t>
      </w:r>
    </w:p>
    <w:p w:rsidR="00F05CE2" w:rsidRDefault="00F05CE2" w:rsidP="007B4522">
      <w:pPr>
        <w:spacing w:line="0" w:lineRule="atLeast"/>
        <w:ind w:left="100"/>
        <w:rPr>
          <w:rFonts w:ascii="Arial Narrow" w:eastAsia="Arial Narrow" w:hAnsi="Arial Narrow"/>
          <w:b/>
          <w:sz w:val="22"/>
        </w:rPr>
      </w:pPr>
    </w:p>
    <w:p w:rsidR="007B4522" w:rsidRDefault="00F05CE2" w:rsidP="007B4522">
      <w:pPr>
        <w:spacing w:line="247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V zmysle zákona – riad</w:t>
      </w:r>
      <w:r w:rsidR="0078222B">
        <w:rPr>
          <w:rFonts w:ascii="Times New Roman" w:eastAsia="Times New Roman" w:hAnsi="Times New Roman"/>
          <w:sz w:val="24"/>
        </w:rPr>
        <w:t>na účtovná závierka k 31.12.2018</w:t>
      </w: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00"/>
      </w:tblGrid>
      <w:tr w:rsidR="00F05CE2" w:rsidTr="00F05CE2">
        <w:trPr>
          <w:trHeight w:val="316"/>
        </w:trPr>
        <w:tc>
          <w:tcPr>
            <w:tcW w:w="2800" w:type="dxa"/>
            <w:shd w:val="clear" w:color="auto" w:fill="auto"/>
            <w:vAlign w:val="bottom"/>
          </w:tcPr>
          <w:p w:rsidR="00F05CE2" w:rsidRDefault="00F05CE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  <w:p w:rsidR="00F05CE2" w:rsidRDefault="00F05CE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  <w:p w:rsidR="00F05CE2" w:rsidRDefault="00F05CE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  <w:p w:rsidR="00F05CE2" w:rsidRDefault="00F05CE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  <w:p w:rsidR="00F05CE2" w:rsidRDefault="00F05CE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7B4522" w:rsidRDefault="007B4522" w:rsidP="007B4522">
      <w:pPr>
        <w:spacing w:line="207" w:lineRule="exact"/>
        <w:rPr>
          <w:rFonts w:ascii="Times New Roman" w:eastAsia="Times New Roman" w:hAnsi="Times New Roman"/>
        </w:rPr>
      </w:pPr>
    </w:p>
    <w:p w:rsidR="006A75CF" w:rsidRDefault="006A75CF" w:rsidP="007B4522">
      <w:pPr>
        <w:spacing w:line="207" w:lineRule="exact"/>
        <w:rPr>
          <w:rFonts w:ascii="Times New Roman" w:eastAsia="Times New Roman" w:hAnsi="Times New Roman"/>
        </w:rPr>
      </w:pPr>
    </w:p>
    <w:p w:rsidR="007B4522" w:rsidRDefault="00F05CE2" w:rsidP="007B4522">
      <w:pPr>
        <w:spacing w:line="0" w:lineRule="atLeast"/>
        <w:ind w:left="80"/>
        <w:rPr>
          <w:rFonts w:ascii="Arial Narrow" w:eastAsia="Arial Narrow" w:hAnsi="Arial Narrow"/>
          <w:b/>
          <w:sz w:val="22"/>
        </w:rPr>
      </w:pPr>
      <w:r>
        <w:rPr>
          <w:rFonts w:ascii="Arial Narrow" w:eastAsia="Arial Narrow" w:hAnsi="Arial Narrow"/>
          <w:b/>
          <w:sz w:val="22"/>
        </w:rPr>
        <w:t xml:space="preserve">d. </w:t>
      </w:r>
      <w:r w:rsidR="007B4522">
        <w:rPr>
          <w:rFonts w:ascii="Arial Narrow" w:eastAsia="Arial Narrow" w:hAnsi="Arial Narrow"/>
          <w:b/>
          <w:sz w:val="22"/>
        </w:rPr>
        <w:t>) Dátum schválenie účtovnej závierky za predchádzajúce obdobie:</w:t>
      </w:r>
    </w:p>
    <w:p w:rsidR="007B4522" w:rsidRDefault="007B4522" w:rsidP="007B4522">
      <w:pPr>
        <w:spacing w:line="265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60"/>
        <w:gridCol w:w="5480"/>
      </w:tblGrid>
      <w:tr w:rsidR="007B4522" w:rsidTr="006A75CF">
        <w:trPr>
          <w:trHeight w:val="536"/>
        </w:trPr>
        <w:tc>
          <w:tcPr>
            <w:tcW w:w="3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80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Schvaľujúci orgán účtovnej jednotky</w:t>
            </w:r>
          </w:p>
        </w:tc>
        <w:tc>
          <w:tcPr>
            <w:tcW w:w="54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60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 xml:space="preserve">Konateľ – Spoločnosti </w:t>
            </w:r>
          </w:p>
        </w:tc>
      </w:tr>
      <w:tr w:rsidR="007B4522" w:rsidTr="006A75CF">
        <w:trPr>
          <w:trHeight w:val="25"/>
        </w:trPr>
        <w:tc>
          <w:tcPr>
            <w:tcW w:w="3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7B4522" w:rsidTr="006A75CF">
        <w:trPr>
          <w:trHeight w:val="516"/>
        </w:trPr>
        <w:tc>
          <w:tcPr>
            <w:tcW w:w="3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80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Dátum schválenia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8222B" w:rsidP="006A75CF">
            <w:pPr>
              <w:spacing w:line="0" w:lineRule="atLeast"/>
              <w:ind w:left="60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29.3</w:t>
            </w:r>
            <w:r w:rsidR="008E7842">
              <w:rPr>
                <w:rFonts w:ascii="Arial Narrow" w:eastAsia="Arial Narrow" w:hAnsi="Arial Narrow"/>
                <w:sz w:val="22"/>
              </w:rPr>
              <w:t>.201</w:t>
            </w:r>
            <w:r>
              <w:rPr>
                <w:rFonts w:ascii="Arial Narrow" w:eastAsia="Arial Narrow" w:hAnsi="Arial Narrow"/>
                <w:sz w:val="22"/>
              </w:rPr>
              <w:t>9</w:t>
            </w:r>
          </w:p>
        </w:tc>
      </w:tr>
      <w:tr w:rsidR="007B4522" w:rsidTr="006A75CF">
        <w:trPr>
          <w:trHeight w:val="30"/>
        </w:trPr>
        <w:tc>
          <w:tcPr>
            <w:tcW w:w="3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</w:tbl>
    <w:p w:rsidR="007B4522" w:rsidRDefault="007B4522" w:rsidP="007B4522">
      <w:pPr>
        <w:spacing w:line="200" w:lineRule="exact"/>
        <w:rPr>
          <w:rFonts w:ascii="Times New Roman" w:eastAsia="Times New Roman" w:hAnsi="Times New Roman"/>
        </w:rPr>
      </w:pPr>
    </w:p>
    <w:p w:rsidR="007B4522" w:rsidRDefault="007B4522" w:rsidP="00F05CE2">
      <w:pPr>
        <w:spacing w:line="200" w:lineRule="exact"/>
        <w:jc w:val="center"/>
        <w:rPr>
          <w:rFonts w:ascii="Times New Roman" w:eastAsia="Times New Roman" w:hAnsi="Times New Roman"/>
        </w:rPr>
      </w:pPr>
    </w:p>
    <w:p w:rsidR="00F05CE2" w:rsidRDefault="00F05CE2" w:rsidP="00F05CE2">
      <w:pPr>
        <w:spacing w:line="200" w:lineRule="exact"/>
        <w:jc w:val="center"/>
        <w:rPr>
          <w:rFonts w:ascii="Times New Roman" w:eastAsia="Times New Roman" w:hAnsi="Times New Roman"/>
        </w:rPr>
      </w:pPr>
    </w:p>
    <w:p w:rsidR="007B4522" w:rsidRPr="000F4E24" w:rsidRDefault="000F4E24" w:rsidP="000F4E24">
      <w:pPr>
        <w:spacing w:line="200" w:lineRule="exact"/>
        <w:jc w:val="center"/>
        <w:rPr>
          <w:rFonts w:ascii="Arial" w:eastAsia="Times New Roman" w:hAnsi="Arial"/>
          <w:b/>
          <w:sz w:val="24"/>
          <w:szCs w:val="24"/>
        </w:rPr>
      </w:pPr>
      <w:proofErr w:type="spellStart"/>
      <w:r>
        <w:rPr>
          <w:rFonts w:ascii="Arial" w:eastAsia="Times New Roman" w:hAnsi="Arial"/>
          <w:b/>
          <w:sz w:val="24"/>
          <w:szCs w:val="24"/>
        </w:rPr>
        <w:t>Ćl.</w:t>
      </w:r>
      <w:r w:rsidR="00B1028F">
        <w:rPr>
          <w:rFonts w:ascii="Arial" w:eastAsia="Times New Roman" w:hAnsi="Arial"/>
          <w:b/>
          <w:sz w:val="24"/>
          <w:szCs w:val="24"/>
        </w:rPr>
        <w:t>II</w:t>
      </w:r>
      <w:proofErr w:type="spellEnd"/>
      <w:r>
        <w:rPr>
          <w:rFonts w:ascii="Arial" w:eastAsia="Times New Roman" w:hAnsi="Arial"/>
          <w:b/>
          <w:sz w:val="24"/>
          <w:szCs w:val="24"/>
        </w:rPr>
        <w:t xml:space="preserve">. </w:t>
      </w:r>
      <w:r w:rsidR="00F05CE2" w:rsidRPr="000F4E24">
        <w:rPr>
          <w:rFonts w:ascii="Arial" w:eastAsia="Times New Roman" w:hAnsi="Arial"/>
          <w:b/>
          <w:sz w:val="24"/>
          <w:szCs w:val="24"/>
        </w:rPr>
        <w:t>Informácie o orgánoch spoločnosti.</w:t>
      </w:r>
    </w:p>
    <w:p w:rsidR="007B4522" w:rsidRDefault="00691AAA" w:rsidP="005A23DD">
      <w:pPr>
        <w:spacing w:line="331" w:lineRule="exact"/>
        <w:ind w:firstLine="8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Spoločnosť riadi konateľ spoločnosti , nemá žiadnych spoločníkov ani riadiace organy.</w:t>
      </w:r>
    </w:p>
    <w:p w:rsidR="00F05CE2" w:rsidRDefault="00F05CE2" w:rsidP="007B4522">
      <w:pPr>
        <w:spacing w:line="331" w:lineRule="exact"/>
        <w:rPr>
          <w:rFonts w:ascii="Times New Roman" w:eastAsia="Times New Roman" w:hAnsi="Times New Roman"/>
        </w:rPr>
      </w:pPr>
    </w:p>
    <w:p w:rsidR="007B4522" w:rsidRDefault="000F4E24" w:rsidP="005A23DD">
      <w:pPr>
        <w:spacing w:line="0" w:lineRule="atLeast"/>
        <w:ind w:left="80"/>
        <w:jc w:val="center"/>
        <w:rPr>
          <w:rFonts w:ascii="Arial Narrow" w:eastAsia="Arial Narrow" w:hAnsi="Arial Narrow"/>
          <w:b/>
          <w:sz w:val="24"/>
        </w:rPr>
      </w:pPr>
      <w:proofErr w:type="spellStart"/>
      <w:r>
        <w:rPr>
          <w:rFonts w:ascii="Arial Narrow" w:eastAsia="Arial Narrow" w:hAnsi="Arial Narrow"/>
          <w:b/>
          <w:sz w:val="24"/>
        </w:rPr>
        <w:t>Čl.</w:t>
      </w:r>
      <w:r w:rsidR="00B1028F">
        <w:rPr>
          <w:rFonts w:ascii="Arial Narrow" w:eastAsia="Arial Narrow" w:hAnsi="Arial Narrow"/>
          <w:b/>
          <w:sz w:val="24"/>
        </w:rPr>
        <w:t>III</w:t>
      </w:r>
      <w:proofErr w:type="spellEnd"/>
      <w:r w:rsidR="00B1028F">
        <w:rPr>
          <w:rFonts w:ascii="Arial Narrow" w:eastAsia="Arial Narrow" w:hAnsi="Arial Narrow"/>
          <w:b/>
          <w:sz w:val="24"/>
        </w:rPr>
        <w:t xml:space="preserve"> </w:t>
      </w:r>
      <w:r>
        <w:rPr>
          <w:rFonts w:ascii="Arial Narrow" w:eastAsia="Arial Narrow" w:hAnsi="Arial Narrow"/>
          <w:b/>
          <w:sz w:val="24"/>
        </w:rPr>
        <w:t xml:space="preserve">. </w:t>
      </w:r>
      <w:r w:rsidR="007B4522">
        <w:rPr>
          <w:rFonts w:ascii="Arial Narrow" w:eastAsia="Arial Narrow" w:hAnsi="Arial Narrow"/>
          <w:b/>
          <w:sz w:val="24"/>
        </w:rPr>
        <w:t xml:space="preserve"> Použité účtovné zásady a účtovné metódy</w:t>
      </w:r>
    </w:p>
    <w:p w:rsidR="000F4E24" w:rsidRDefault="000F4E24" w:rsidP="005A23DD">
      <w:pPr>
        <w:spacing w:line="0" w:lineRule="atLeast"/>
        <w:ind w:left="80"/>
        <w:jc w:val="center"/>
        <w:rPr>
          <w:rFonts w:ascii="Arial Narrow" w:eastAsia="Arial Narrow" w:hAnsi="Arial Narrow"/>
          <w:b/>
          <w:sz w:val="24"/>
        </w:rPr>
      </w:pPr>
    </w:p>
    <w:p w:rsidR="000F4E24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(1) Nepretržité pokračovanie účtovnej jednotky</w:t>
      </w:r>
    </w:p>
    <w:p w:rsidR="00691AAA" w:rsidRPr="00B1028F" w:rsidRDefault="00691AAA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 xml:space="preserve">Čl. III (1) Účtovná jednotka </w:t>
      </w:r>
      <w:r w:rsidR="00445634">
        <w:rPr>
          <w:rFonts w:ascii="Arial" w:eastAsiaTheme="minorEastAsia" w:hAnsi="Arial"/>
          <w:sz w:val="22"/>
          <w:szCs w:val="22"/>
        </w:rPr>
        <w:t>ne</w:t>
      </w:r>
      <w:r w:rsidRPr="00B1028F">
        <w:rPr>
          <w:rFonts w:ascii="Arial" w:eastAsiaTheme="minorEastAsia" w:hAnsi="Arial"/>
          <w:sz w:val="22"/>
          <w:szCs w:val="22"/>
        </w:rPr>
        <w:t xml:space="preserve">bude </w:t>
      </w:r>
      <w:r w:rsidR="00445634">
        <w:rPr>
          <w:rFonts w:ascii="Arial" w:eastAsiaTheme="minorEastAsia" w:hAnsi="Arial"/>
          <w:sz w:val="22"/>
          <w:szCs w:val="22"/>
        </w:rPr>
        <w:t xml:space="preserve"> pokračovať vo svojej činnosti , dňa 31.12.2018 boli priestory bistra odovzdané majiteľovi, </w:t>
      </w:r>
      <w:proofErr w:type="spellStart"/>
      <w:r w:rsidR="00445634">
        <w:rPr>
          <w:rFonts w:ascii="Arial" w:eastAsiaTheme="minorEastAsia" w:hAnsi="Arial"/>
          <w:sz w:val="22"/>
          <w:szCs w:val="22"/>
        </w:rPr>
        <w:t>sro</w:t>
      </w:r>
      <w:proofErr w:type="spellEnd"/>
      <w:r w:rsidR="00445634">
        <w:rPr>
          <w:rFonts w:ascii="Arial" w:eastAsiaTheme="minorEastAsia" w:hAnsi="Arial"/>
          <w:sz w:val="22"/>
          <w:szCs w:val="22"/>
        </w:rPr>
        <w:t xml:space="preserve"> nevykazuje od 1.1.2019 podnikateľskú činnosť .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(2) Účtovné zásady a metódy, zmeny účtovných zásad a metód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(3) Transakcie, ktoré sa neuvádzajú v súvahe a ich finančný vplyv</w:t>
      </w:r>
    </w:p>
    <w:p w:rsidR="000F4E24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463545" w:rsidRPr="00B1028F" w:rsidRDefault="00463545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Spôsob a určenie ocenenia majetku a záväzkov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a) Spôsob oceňovania majetku a záväzkov - obstarávacia cena, vlastné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náklady, menovitá hodnota</w:t>
      </w:r>
    </w:p>
    <w:p w:rsidR="000F4E24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463545" w:rsidRPr="00B1028F" w:rsidRDefault="00463545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a) Spôsob oceňovania majetku a záväzkov - reálna hodnota, hodnota zistená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metódou vlastného imania, iné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a) Spôsob oceňovania majetku a záväzkov - reálna hodnota, hodnota zistená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metódou vlastného imania, iné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a) Spôsob oceňovania majetku a záväzkov - vážený aritmetický priemer, FIFO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metóda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Pri účtovaní zásob postupovala účtovná jednotka podľa § 43 postupov účtovania v PÚ:</w:t>
      </w:r>
    </w:p>
    <w:p w:rsidR="000F4E24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 xml:space="preserve">spôsobom B účtovania </w:t>
      </w:r>
    </w:p>
    <w:p w:rsidR="002D1BBA" w:rsidRPr="00B1028F" w:rsidRDefault="002D1BBA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b) Odhad zníženia hodnoty majetku, tvorba opravnej položky</w:t>
      </w:r>
    </w:p>
    <w:p w:rsidR="000F4E24" w:rsidRDefault="00445634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>
        <w:rPr>
          <w:rFonts w:ascii="Arial" w:eastAsiaTheme="minorEastAsia" w:hAnsi="Arial"/>
          <w:sz w:val="22"/>
          <w:szCs w:val="22"/>
        </w:rPr>
        <w:t xml:space="preserve">V roku 2018 boli ukončené </w:t>
      </w:r>
      <w:proofErr w:type="spellStart"/>
      <w:r>
        <w:rPr>
          <w:rFonts w:ascii="Arial" w:eastAsiaTheme="minorEastAsia" w:hAnsi="Arial"/>
          <w:sz w:val="22"/>
          <w:szCs w:val="22"/>
        </w:rPr>
        <w:t>leasingove</w:t>
      </w:r>
      <w:proofErr w:type="spellEnd"/>
      <w:r>
        <w:rPr>
          <w:rFonts w:ascii="Arial" w:eastAsiaTheme="minorEastAsia" w:hAnsi="Arial"/>
          <w:sz w:val="22"/>
          <w:szCs w:val="22"/>
        </w:rPr>
        <w:t xml:space="preserve"> zmluvy na dopravné prostriedky , ktoré boli vrátené spoločnosti. Majetok bol vyradený,  zostatok </w:t>
      </w:r>
      <w:proofErr w:type="spellStart"/>
      <w:r>
        <w:rPr>
          <w:rFonts w:ascii="Arial" w:eastAsiaTheme="minorEastAsia" w:hAnsi="Arial"/>
          <w:sz w:val="22"/>
          <w:szCs w:val="22"/>
        </w:rPr>
        <w:t>učtu</w:t>
      </w:r>
      <w:proofErr w:type="spellEnd"/>
      <w:r>
        <w:rPr>
          <w:rFonts w:ascii="Arial" w:eastAsiaTheme="minorEastAsia" w:hAnsi="Arial"/>
          <w:sz w:val="22"/>
          <w:szCs w:val="22"/>
        </w:rPr>
        <w:t xml:space="preserve"> 474 bol preúčtovaný na účet 648 .</w:t>
      </w:r>
    </w:p>
    <w:p w:rsidR="00445634" w:rsidRPr="00B1028F" w:rsidRDefault="00445634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c) Určenie ocenenia záväzkov, odhad ocenenia rezerv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lastRenderedPageBreak/>
        <w:t>Účtovná jednotka nemá náplň pre túto položku.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d) Finančné nástroje alebo majetok, ktorý nie je finančným nástrojom pri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oceňovaní reálnou hodnotou</w:t>
      </w:r>
    </w:p>
    <w:p w:rsidR="000F4E24" w:rsidRPr="00B1028F" w:rsidRDefault="000F4E24" w:rsidP="000F4E24">
      <w:pPr>
        <w:spacing w:line="244" w:lineRule="exact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d) 1. - 2. Určenie ocenenia finančných nástrojov alebo majetku, ktorý nie je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finančným nástrojom pri oceňovaní reálnou hodnotou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d) 3. Derivátové finančné nástroje pri oceňovaní reálnou hodnotou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e) Finančné nástroje alebo majetok, ktorý nie je finančným nástrojom pri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oceňovaní obstarávacou cenou, vlastnými nákladmi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e) 1. Derivátové finančné nástroje pri oceňovaní obstarávacou cenou,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vlastnými nákladmi</w:t>
      </w:r>
      <w:r w:rsidR="00B1028F">
        <w:rPr>
          <w:rFonts w:ascii="Arial" w:eastAsiaTheme="minorEastAsia" w:hAnsi="Arial"/>
          <w:bCs/>
          <w:sz w:val="22"/>
          <w:szCs w:val="22"/>
        </w:rPr>
        <w:t>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e) 2. Informácie o dlhodobom finančnom majetku, ktorý sa vykazuje vo vyššej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hodnote ako je jeho reálna hodnota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f) Stanovenie metódy vlastného imania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7B4522" w:rsidRPr="00B1028F" w:rsidRDefault="00F50148" w:rsidP="00F50148">
      <w:pPr>
        <w:spacing w:line="243" w:lineRule="exact"/>
        <w:rPr>
          <w:rFonts w:ascii="Arial" w:eastAsia="Times New Roman" w:hAnsi="Arial"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g) Tvorba odpisového plánu</w:t>
      </w:r>
    </w:p>
    <w:p w:rsidR="007B4522" w:rsidRPr="00B1028F" w:rsidRDefault="007B4522" w:rsidP="007B4522">
      <w:pPr>
        <w:spacing w:line="0" w:lineRule="atLeast"/>
        <w:rPr>
          <w:rFonts w:ascii="Arial" w:eastAsia="Arial Narrow" w:hAnsi="Arial"/>
          <w:sz w:val="22"/>
          <w:szCs w:val="22"/>
        </w:rPr>
      </w:pPr>
      <w:r w:rsidRPr="00B1028F">
        <w:rPr>
          <w:rFonts w:ascii="Arial" w:eastAsia="Arial Narrow" w:hAnsi="Arial"/>
          <w:sz w:val="22"/>
          <w:szCs w:val="22"/>
        </w:rPr>
        <w:t>Spôsob zostavenia plánu odpisov dlhodobého majetku</w:t>
      </w:r>
    </w:p>
    <w:p w:rsidR="007B4522" w:rsidRPr="00B1028F" w:rsidRDefault="007B4522" w:rsidP="007B4522">
      <w:pPr>
        <w:spacing w:line="3" w:lineRule="exact"/>
        <w:rPr>
          <w:rFonts w:ascii="Arial" w:eastAsia="Times New Roman" w:hAnsi="Arial"/>
          <w:sz w:val="22"/>
          <w:szCs w:val="22"/>
        </w:rPr>
      </w:pPr>
    </w:p>
    <w:p w:rsidR="007B4522" w:rsidRPr="00B1028F" w:rsidRDefault="007B4522" w:rsidP="007B4522">
      <w:pPr>
        <w:spacing w:line="239" w:lineRule="auto"/>
        <w:ind w:right="20"/>
        <w:jc w:val="both"/>
        <w:rPr>
          <w:rFonts w:ascii="Arial" w:eastAsia="Arial Narrow" w:hAnsi="Arial"/>
          <w:sz w:val="22"/>
          <w:szCs w:val="22"/>
        </w:rPr>
      </w:pPr>
      <w:r w:rsidRPr="00B1028F">
        <w:rPr>
          <w:rFonts w:ascii="Arial" w:eastAsia="Arial Narrow" w:hAnsi="Arial"/>
          <w:sz w:val="22"/>
          <w:szCs w:val="22"/>
        </w:rPr>
        <w:t>Hmotný majetok, ktorého ocenenie je vyššie ako 200 € a nižšie ako 1700 €, zaradila účtovná jednotka do ostatného hmotného majetku vedi</w:t>
      </w:r>
      <w:r w:rsidR="003567E6" w:rsidRPr="00B1028F">
        <w:rPr>
          <w:rFonts w:ascii="Arial" w:eastAsia="Arial Narrow" w:hAnsi="Arial"/>
          <w:sz w:val="22"/>
          <w:szCs w:val="22"/>
        </w:rPr>
        <w:t xml:space="preserve">e o ňom evidenciu v </w:t>
      </w:r>
      <w:r w:rsidRPr="00B1028F">
        <w:rPr>
          <w:rFonts w:ascii="Arial" w:eastAsia="Arial Narrow" w:hAnsi="Arial"/>
          <w:sz w:val="22"/>
          <w:szCs w:val="22"/>
        </w:rPr>
        <w:t xml:space="preserve"> operatív</w:t>
      </w:r>
      <w:r w:rsidR="003567E6" w:rsidRPr="00B1028F">
        <w:rPr>
          <w:rFonts w:ascii="Arial" w:eastAsia="Arial Narrow" w:hAnsi="Arial"/>
          <w:sz w:val="22"/>
          <w:szCs w:val="22"/>
        </w:rPr>
        <w:t xml:space="preserve">nej evidencii </w:t>
      </w:r>
      <w:r w:rsidRPr="00B1028F">
        <w:rPr>
          <w:rFonts w:ascii="Arial" w:eastAsia="Arial Narrow" w:hAnsi="Arial"/>
          <w:sz w:val="22"/>
          <w:szCs w:val="22"/>
        </w:rPr>
        <w:t>. Účtovanie príjmu a výdaja sa re</w:t>
      </w:r>
      <w:r w:rsidR="003567E6" w:rsidRPr="00B1028F">
        <w:rPr>
          <w:rFonts w:ascii="Arial" w:eastAsia="Arial Narrow" w:hAnsi="Arial"/>
          <w:sz w:val="22"/>
          <w:szCs w:val="22"/>
        </w:rPr>
        <w:t>alizuje cez sklad č. účtu 112 na ťarchu účtu 501</w:t>
      </w:r>
      <w:r w:rsidRPr="00B1028F">
        <w:rPr>
          <w:rFonts w:ascii="Arial" w:eastAsia="Arial Narrow" w:hAnsi="Arial"/>
          <w:sz w:val="22"/>
          <w:szCs w:val="22"/>
        </w:rPr>
        <w:t xml:space="preserve"> Spotreba DKP. Hmotný majetok, ktorého ocenenie je nad 1700 € zaraďuje účtovná jednotka do dlhodobého hmotného majetku.</w:t>
      </w:r>
    </w:p>
    <w:p w:rsidR="007B4522" w:rsidRPr="00B1028F" w:rsidRDefault="007B4522" w:rsidP="007B4522">
      <w:pPr>
        <w:spacing w:line="2" w:lineRule="exact"/>
        <w:rPr>
          <w:rFonts w:ascii="Arial" w:eastAsia="Times New Roman" w:hAnsi="Arial"/>
          <w:sz w:val="22"/>
          <w:szCs w:val="22"/>
        </w:rPr>
      </w:pPr>
    </w:p>
    <w:p w:rsidR="007B4522" w:rsidRDefault="007B4522" w:rsidP="007B4522">
      <w:pPr>
        <w:spacing w:line="0" w:lineRule="atLeast"/>
        <w:jc w:val="both"/>
        <w:rPr>
          <w:rFonts w:ascii="Arial" w:eastAsia="Arial Narrow" w:hAnsi="Arial"/>
          <w:sz w:val="22"/>
          <w:szCs w:val="22"/>
        </w:rPr>
      </w:pPr>
      <w:r w:rsidRPr="00B1028F">
        <w:rPr>
          <w:rFonts w:ascii="Arial" w:eastAsia="Arial Narrow" w:hAnsi="Arial"/>
          <w:sz w:val="22"/>
          <w:szCs w:val="22"/>
        </w:rPr>
        <w:t xml:space="preserve">Účtovná jednotka odpisuje hmotný majetok metódou rovnomerného odpisovania. Účtovné odpisy sú stanovené podľa sadzieb odpisov zákona o dani z príjmov. </w:t>
      </w:r>
    </w:p>
    <w:p w:rsidR="00445634" w:rsidRDefault="00445634" w:rsidP="007B4522">
      <w:pPr>
        <w:spacing w:line="0" w:lineRule="atLeast"/>
        <w:jc w:val="both"/>
        <w:rPr>
          <w:rFonts w:ascii="Arial" w:eastAsia="Arial Narrow" w:hAnsi="Arial"/>
          <w:sz w:val="22"/>
          <w:szCs w:val="22"/>
        </w:rPr>
      </w:pPr>
      <w:r>
        <w:rPr>
          <w:rFonts w:ascii="Arial" w:eastAsia="Arial Narrow" w:hAnsi="Arial"/>
          <w:sz w:val="22"/>
          <w:szCs w:val="22"/>
        </w:rPr>
        <w:t xml:space="preserve">Predčasné ukončenie leasingu </w:t>
      </w:r>
      <w:proofErr w:type="spellStart"/>
      <w:r>
        <w:rPr>
          <w:rFonts w:ascii="Arial" w:eastAsia="Arial Narrow" w:hAnsi="Arial"/>
          <w:sz w:val="22"/>
          <w:szCs w:val="22"/>
        </w:rPr>
        <w:t>bolu</w:t>
      </w:r>
      <w:proofErr w:type="spellEnd"/>
      <w:r>
        <w:rPr>
          <w:rFonts w:ascii="Arial" w:eastAsia="Arial Narrow" w:hAnsi="Arial"/>
          <w:sz w:val="22"/>
          <w:szCs w:val="22"/>
        </w:rPr>
        <w:t xml:space="preserve"> </w:t>
      </w:r>
      <w:proofErr w:type="spellStart"/>
      <w:r>
        <w:rPr>
          <w:rFonts w:ascii="Arial" w:eastAsia="Arial Narrow" w:hAnsi="Arial"/>
          <w:sz w:val="22"/>
          <w:szCs w:val="22"/>
        </w:rPr>
        <w:t>učtované</w:t>
      </w:r>
      <w:proofErr w:type="spellEnd"/>
      <w:r>
        <w:rPr>
          <w:rFonts w:ascii="Arial" w:eastAsia="Arial Narrow" w:hAnsi="Arial"/>
          <w:sz w:val="22"/>
          <w:szCs w:val="22"/>
        </w:rPr>
        <w:t xml:space="preserve"> </w:t>
      </w:r>
      <w:proofErr w:type="spellStart"/>
      <w:r>
        <w:rPr>
          <w:rFonts w:ascii="Arial" w:eastAsia="Arial Narrow" w:hAnsi="Arial"/>
          <w:sz w:val="22"/>
          <w:szCs w:val="22"/>
        </w:rPr>
        <w:t>odpisanim,vyradení</w:t>
      </w:r>
      <w:proofErr w:type="spellEnd"/>
      <w:r>
        <w:rPr>
          <w:rFonts w:ascii="Arial" w:eastAsia="Arial Narrow" w:hAnsi="Arial"/>
          <w:sz w:val="22"/>
          <w:szCs w:val="22"/>
        </w:rPr>
        <w:t xml:space="preserve"> a hodnota </w:t>
      </w:r>
      <w:proofErr w:type="spellStart"/>
      <w:r>
        <w:rPr>
          <w:rFonts w:ascii="Arial" w:eastAsia="Arial Narrow" w:hAnsi="Arial"/>
          <w:sz w:val="22"/>
          <w:szCs w:val="22"/>
        </w:rPr>
        <w:t>učtu</w:t>
      </w:r>
      <w:proofErr w:type="spellEnd"/>
      <w:r>
        <w:rPr>
          <w:rFonts w:ascii="Arial" w:eastAsia="Arial Narrow" w:hAnsi="Arial"/>
          <w:sz w:val="22"/>
          <w:szCs w:val="22"/>
        </w:rPr>
        <w:t xml:space="preserve"> 474 v </w:t>
      </w:r>
      <w:proofErr w:type="spellStart"/>
      <w:r>
        <w:rPr>
          <w:rFonts w:ascii="Arial" w:eastAsia="Arial Narrow" w:hAnsi="Arial"/>
          <w:sz w:val="22"/>
          <w:szCs w:val="22"/>
        </w:rPr>
        <w:t>čiatrke</w:t>
      </w:r>
      <w:proofErr w:type="spellEnd"/>
      <w:r>
        <w:rPr>
          <w:rFonts w:ascii="Arial" w:eastAsia="Arial Narrow" w:hAnsi="Arial"/>
          <w:sz w:val="22"/>
          <w:szCs w:val="22"/>
        </w:rPr>
        <w:t xml:space="preserve"> 17 456,36 bolo preúčtované na účet 648 ako výnos.</w:t>
      </w:r>
    </w:p>
    <w:p w:rsidR="00445634" w:rsidRPr="00B1028F" w:rsidRDefault="00445634" w:rsidP="007B4522">
      <w:pPr>
        <w:spacing w:line="0" w:lineRule="atLeast"/>
        <w:jc w:val="both"/>
        <w:rPr>
          <w:rFonts w:ascii="Arial" w:eastAsia="Arial Narrow" w:hAnsi="Arial"/>
          <w:sz w:val="22"/>
          <w:szCs w:val="22"/>
        </w:rPr>
      </w:pPr>
      <w:r>
        <w:rPr>
          <w:rFonts w:ascii="Arial" w:eastAsia="Arial Narrow" w:hAnsi="Arial"/>
          <w:sz w:val="22"/>
          <w:szCs w:val="22"/>
        </w:rPr>
        <w:t>Nakoľko leasingová spoločnosť súhlasila s odpredajom tretej strane neboli voči spoločnosti uplatnené žiadne pokuty a penále.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h) Poskytnuté dotácie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(5) Oprava významných chýb minulých účtovných období účtovaných v bežnom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období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(5) Oprava nevýznamných chýb minulých účtovných období účtovaných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v bežnom období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B1028F" w:rsidRPr="00B1028F" w:rsidRDefault="00B1028F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</w:p>
    <w:p w:rsidR="00B1028F" w:rsidRPr="00B1028F" w:rsidRDefault="00B1028F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</w:p>
    <w:p w:rsidR="00F50148" w:rsidRPr="00B1028F" w:rsidRDefault="00F50148" w:rsidP="00B1028F">
      <w:pPr>
        <w:autoSpaceDE w:val="0"/>
        <w:autoSpaceDN w:val="0"/>
        <w:adjustRightInd w:val="0"/>
        <w:jc w:val="center"/>
        <w:rPr>
          <w:rFonts w:ascii="Arial" w:eastAsiaTheme="minorEastAsia" w:hAnsi="Arial"/>
          <w:b/>
          <w:bCs/>
          <w:sz w:val="22"/>
          <w:szCs w:val="22"/>
        </w:rPr>
      </w:pPr>
      <w:r w:rsidRPr="00B1028F">
        <w:rPr>
          <w:rFonts w:ascii="Arial" w:eastAsiaTheme="minorEastAsia" w:hAnsi="Arial"/>
          <w:b/>
          <w:bCs/>
          <w:sz w:val="22"/>
          <w:szCs w:val="22"/>
        </w:rPr>
        <w:t>Čl. IV Informácie, ktoré vysvetľujú a dopĺňajú súvahu a výkaz ziskov a</w:t>
      </w:r>
      <w:r w:rsidR="00B1028F" w:rsidRPr="00B1028F">
        <w:rPr>
          <w:rFonts w:ascii="Arial" w:eastAsiaTheme="minorEastAsia" w:hAnsi="Arial"/>
          <w:b/>
          <w:bCs/>
          <w:sz w:val="22"/>
          <w:szCs w:val="22"/>
        </w:rPr>
        <w:t> </w:t>
      </w:r>
      <w:r w:rsidRPr="00B1028F">
        <w:rPr>
          <w:rFonts w:ascii="Arial" w:eastAsiaTheme="minorEastAsia" w:hAnsi="Arial"/>
          <w:b/>
          <w:bCs/>
          <w:sz w:val="22"/>
          <w:szCs w:val="22"/>
        </w:rPr>
        <w:t>strát</w:t>
      </w:r>
    </w:p>
    <w:p w:rsidR="00B1028F" w:rsidRPr="00B1028F" w:rsidRDefault="00B1028F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 xml:space="preserve">Čl. IV (1) Charakteristika </w:t>
      </w:r>
      <w:proofErr w:type="spellStart"/>
      <w:r w:rsidRPr="00B1028F">
        <w:rPr>
          <w:rFonts w:ascii="Arial" w:eastAsiaTheme="minorEastAsia" w:hAnsi="Arial"/>
          <w:bCs/>
          <w:sz w:val="22"/>
          <w:szCs w:val="22"/>
        </w:rPr>
        <w:t>goodwillu</w:t>
      </w:r>
      <w:proofErr w:type="spellEnd"/>
      <w:r w:rsidRPr="00B1028F">
        <w:rPr>
          <w:rFonts w:ascii="Arial" w:eastAsiaTheme="minorEastAsia" w:hAnsi="Arial"/>
          <w:bCs/>
          <w:sz w:val="22"/>
          <w:szCs w:val="22"/>
        </w:rPr>
        <w:t xml:space="preserve"> alebo záporného </w:t>
      </w:r>
      <w:proofErr w:type="spellStart"/>
      <w:r w:rsidRPr="00B1028F">
        <w:rPr>
          <w:rFonts w:ascii="Arial" w:eastAsiaTheme="minorEastAsia" w:hAnsi="Arial"/>
          <w:bCs/>
          <w:sz w:val="22"/>
          <w:szCs w:val="22"/>
        </w:rPr>
        <w:t>goodwillu</w:t>
      </w:r>
      <w:proofErr w:type="spellEnd"/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IV (2) Informácie o významných položkách derivátov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IV (2) Pohyby v oceňovacích rozdieloch derivátov z ocenenia reálnou hodnotou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počas účtovného obdobia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lastRenderedPageBreak/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IV (2) Informácie o majetku a záväzkoch zabezpečených derivátmi</w:t>
      </w:r>
    </w:p>
    <w:p w:rsidR="00F50148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262FB" w:rsidRPr="00B1028F" w:rsidRDefault="00F262FB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IV (3) Informácie o záväzkoch</w:t>
      </w:r>
    </w:p>
    <w:p w:rsidR="00F50148" w:rsidRDefault="00F262FB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>
        <w:rPr>
          <w:rFonts w:ascii="Arial" w:eastAsiaTheme="minorEastAsia" w:hAnsi="Arial"/>
          <w:sz w:val="22"/>
          <w:szCs w:val="22"/>
        </w:rPr>
        <w:t>K 31.12. vykazuje spoločnosť záväzky z titulu miezd za december,  ktoré boli uhradené v </w:t>
      </w:r>
      <w:proofErr w:type="spellStart"/>
      <w:r>
        <w:rPr>
          <w:rFonts w:ascii="Arial" w:eastAsiaTheme="minorEastAsia" w:hAnsi="Arial"/>
          <w:sz w:val="22"/>
          <w:szCs w:val="22"/>
        </w:rPr>
        <w:t>januari</w:t>
      </w:r>
      <w:proofErr w:type="spellEnd"/>
      <w:r>
        <w:rPr>
          <w:rFonts w:ascii="Arial" w:eastAsiaTheme="minorEastAsia" w:hAnsi="Arial"/>
          <w:sz w:val="22"/>
          <w:szCs w:val="22"/>
        </w:rPr>
        <w:t xml:space="preserve"> 2019, záväzky voči zakladateľovi spoločnosti nebolo možné uhradiť.</w:t>
      </w:r>
    </w:p>
    <w:p w:rsidR="00F262FB" w:rsidRPr="00B1028F" w:rsidRDefault="00F262FB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IV (3) a) Celková suma záväzkov so zostatkovou dobou splatnosti dlhšou ako päť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rokov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IV (3) b) Informácie o zabezpečených záväzkoch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IV (4) Informácie o vlastných akciách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IV (4) a) Dôvod nadobudnutia vlastných akcií počas účtovného obdobia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IV (4) b) 1. Počet a menovitá hodnota nadobudnutých vlastných akcií počas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účtovného obdobia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IV (4) b) 1. Počet a menovitá hodnota prevedených vlastných akcií počas účtovného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obdobia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IV (4) b) 2. Počet a protihodnota, za ktorú sa vlastné akcie počas účtovného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obdobia nadobudli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IV (4) b) 2. Počet a protihodnota, za ktorú sa vlastné akcie počas účtovného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obdobia previedli na inú osobu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IV (4) c) Počet, menovitá hodnota a protihodnota, za ktorú sa vlastné akcie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nadobudli a ktoré účtovná jednotka má v držbe k poslednému dňu účtovného obdobia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IV (5) Informácie o sume a dôvodoch vzniku položiek nákladov a výnosov, ktoré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majú výnimočný rozsah alebo výskyt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B1028F" w:rsidRDefault="00B1028F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</w:p>
    <w:p w:rsidR="00F50148" w:rsidRDefault="00F50148" w:rsidP="00B1028F">
      <w:pPr>
        <w:autoSpaceDE w:val="0"/>
        <w:autoSpaceDN w:val="0"/>
        <w:adjustRightInd w:val="0"/>
        <w:jc w:val="center"/>
        <w:rPr>
          <w:rFonts w:ascii="Arial" w:eastAsiaTheme="minorEastAsia" w:hAnsi="Arial"/>
          <w:b/>
          <w:bCs/>
          <w:sz w:val="24"/>
          <w:szCs w:val="24"/>
        </w:rPr>
      </w:pPr>
      <w:r w:rsidRPr="00B1028F">
        <w:rPr>
          <w:rFonts w:ascii="Arial" w:eastAsiaTheme="minorEastAsia" w:hAnsi="Arial"/>
          <w:b/>
          <w:bCs/>
          <w:sz w:val="24"/>
          <w:szCs w:val="24"/>
        </w:rPr>
        <w:t>Čl. V Informácie o iných aktívach a iných pasívach</w:t>
      </w:r>
    </w:p>
    <w:p w:rsidR="00B1028F" w:rsidRPr="00B1028F" w:rsidRDefault="00B1028F" w:rsidP="00B1028F">
      <w:pPr>
        <w:autoSpaceDE w:val="0"/>
        <w:autoSpaceDN w:val="0"/>
        <w:adjustRightInd w:val="0"/>
        <w:jc w:val="center"/>
        <w:rPr>
          <w:rFonts w:ascii="Arial" w:eastAsiaTheme="minorEastAsia" w:hAnsi="Arial"/>
          <w:b/>
          <w:bCs/>
          <w:sz w:val="24"/>
          <w:szCs w:val="24"/>
        </w:rPr>
      </w:pP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 (1) Informácie k iným aktívam a iným pasívam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 (1) a) Opis a hodnota podmieneného majetku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 (1) b) Opis a hodnota podmienených záväzkov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 (2) Významné položky ostatných finančných povinností nevykázaných v súvahe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 (3) Informácie k údajom sledovaných na podsúvahových účtoch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VI Informácie, ktoré nastali po dni, ku ktorému sa zostavuje účtovná závierka do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dňa zostavenia účtovnej závierky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lastRenderedPageBreak/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</w:p>
    <w:p w:rsidR="00F50148" w:rsidRPr="00B1028F" w:rsidRDefault="00F50148" w:rsidP="00B1028F">
      <w:pPr>
        <w:autoSpaceDE w:val="0"/>
        <w:autoSpaceDN w:val="0"/>
        <w:adjustRightInd w:val="0"/>
        <w:jc w:val="center"/>
        <w:rPr>
          <w:rFonts w:ascii="Arial" w:eastAsiaTheme="minorEastAsia" w:hAnsi="Arial"/>
          <w:b/>
          <w:bCs/>
          <w:sz w:val="22"/>
          <w:szCs w:val="22"/>
        </w:rPr>
      </w:pPr>
      <w:r w:rsidRPr="00B1028F">
        <w:rPr>
          <w:rFonts w:ascii="Arial" w:eastAsiaTheme="minorEastAsia" w:hAnsi="Arial"/>
          <w:b/>
          <w:bCs/>
          <w:sz w:val="22"/>
          <w:szCs w:val="22"/>
        </w:rPr>
        <w:t>Čl. VII Ostatné informácie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VII (1) Informácie o udelení výlučného práva alebo osobitného práva, ktorým sa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udelilo právo poskytovať služby vo verejnom záujme a iných zároveň vykonávajúcich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činnostiach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VII (2) Ostatné informácie o účtovnej jednotke, na ktorú sa vzťahuje § 23d ods. 6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zákona, ktorej činnosť je zaradená do kategórie priemyselnej výroby a ktorej čistý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obrat bol väčší ako 250 000 000 eur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VII (2) a) Zloženie a výška základného imania pripadajúceho na orgány verejnej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moci a iné osoby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VII (2) b) Cenné papiere vo vlastníctve orgánov verejnej moci a iných osôb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VII (2) c) Výška dotácií a návratných finančných výpomocí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VII (2) d) Informácie o prijatých úveroch, poskytnutých prečerpaniach úverov,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prijatých kapitálových príspevkoch, podmienky poskytnutia úveru a zárukách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poskytnutých účtovnou jednotkou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VII (2) e) Záruky poskytnuté orgánom verejnej moci a záruky poskytnuté inou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účtovnou jednotkou, podmienky poskytnutia a náklady na získanie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VII (2) f) Informácie o vyplatených dividendách a výške nerozdeleného zisku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VII (2) g) Informácie o iných formách prijatej štátnej pomoci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VII (3) Informácie o finančných vzťahoch medzi orgánom verejnej moci a účtovnou</w:t>
      </w:r>
    </w:p>
    <w:p w:rsidR="00F50148" w:rsidRDefault="00B1028F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J</w:t>
      </w:r>
      <w:r w:rsidR="00F50148" w:rsidRPr="00B1028F">
        <w:rPr>
          <w:rFonts w:ascii="Arial" w:eastAsiaTheme="minorEastAsia" w:hAnsi="Arial"/>
          <w:bCs/>
          <w:sz w:val="22"/>
          <w:szCs w:val="22"/>
        </w:rPr>
        <w:t>ednotkou</w:t>
      </w:r>
      <w:r>
        <w:rPr>
          <w:rFonts w:ascii="Arial" w:eastAsiaTheme="minorEastAsia" w:hAnsi="Arial"/>
          <w:bCs/>
          <w:sz w:val="22"/>
          <w:szCs w:val="22"/>
        </w:rPr>
        <w:t>.</w:t>
      </w:r>
    </w:p>
    <w:p w:rsidR="00B1028F" w:rsidRPr="00B1028F" w:rsidRDefault="00B1028F" w:rsidP="00B1028F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B1028F" w:rsidRPr="00B1028F" w:rsidRDefault="00B1028F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</w:p>
    <w:sectPr w:rsidR="00B1028F" w:rsidRPr="00B1028F" w:rsidSect="0099355F">
      <w:headerReference w:type="default" r:id="rId7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7C10" w:rsidRDefault="00287C10" w:rsidP="00F05CE2">
      <w:r>
        <w:separator/>
      </w:r>
    </w:p>
  </w:endnote>
  <w:endnote w:type="continuationSeparator" w:id="0">
    <w:p w:rsidR="00287C10" w:rsidRDefault="00287C10" w:rsidP="00F05C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Lucida Grande CE">
    <w:altName w:val="Arial"/>
    <w:charset w:val="58"/>
    <w:family w:val="auto"/>
    <w:pitch w:val="variable"/>
    <w:sig w:usb0="00000000" w:usb1="5000A1FF" w:usb2="00000000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7C10" w:rsidRDefault="00287C10" w:rsidP="00F05CE2">
      <w:r>
        <w:separator/>
      </w:r>
    </w:p>
  </w:footnote>
  <w:footnote w:type="continuationSeparator" w:id="0">
    <w:p w:rsidR="00287C10" w:rsidRDefault="00287C10" w:rsidP="00F05C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8B0" w:rsidRPr="00463545" w:rsidRDefault="000F4E24">
    <w:pPr>
      <w:pStyle w:val="Hlavika"/>
      <w:rPr>
        <w:rFonts w:ascii="Arial" w:hAnsi="Arial"/>
        <w:b/>
        <w:sz w:val="18"/>
        <w:szCs w:val="18"/>
      </w:rPr>
    </w:pPr>
    <w:r w:rsidRPr="00463545">
      <w:rPr>
        <w:rFonts w:ascii="Arial" w:hAnsi="Arial"/>
        <w:b/>
        <w:sz w:val="18"/>
        <w:szCs w:val="18"/>
        <w:bdr w:val="single" w:sz="4" w:space="0" w:color="auto"/>
      </w:rPr>
      <w:t>Poznámky Uč PODV 3-01</w:t>
    </w:r>
    <w:r w:rsidRPr="00463545">
      <w:rPr>
        <w:rFonts w:ascii="Arial" w:hAnsi="Arial"/>
        <w:b/>
        <w:sz w:val="18"/>
        <w:szCs w:val="18"/>
      </w:rPr>
      <w:t xml:space="preserve">                                      </w:t>
    </w:r>
    <w:r w:rsidRPr="00463545">
      <w:rPr>
        <w:rFonts w:ascii="Arial" w:hAnsi="Arial"/>
        <w:b/>
        <w:sz w:val="18"/>
        <w:szCs w:val="18"/>
      </w:rPr>
      <w:tab/>
    </w:r>
    <w:r w:rsidRPr="00463545">
      <w:rPr>
        <w:rFonts w:ascii="Arial" w:hAnsi="Arial"/>
        <w:b/>
        <w:sz w:val="18"/>
        <w:szCs w:val="18"/>
        <w:bdr w:val="single" w:sz="4" w:space="0" w:color="auto"/>
      </w:rPr>
      <w:t>ICO 47372826</w:t>
    </w:r>
    <w:r w:rsidRPr="00463545">
      <w:rPr>
        <w:rFonts w:ascii="Arial" w:hAnsi="Arial"/>
        <w:b/>
        <w:sz w:val="18"/>
        <w:szCs w:val="18"/>
      </w:rPr>
      <w:t xml:space="preserve">                            </w:t>
    </w:r>
    <w:r w:rsidRPr="00463545">
      <w:rPr>
        <w:rFonts w:ascii="Arial" w:hAnsi="Arial"/>
        <w:b/>
        <w:sz w:val="18"/>
        <w:szCs w:val="18"/>
        <w:bdr w:val="single" w:sz="4" w:space="0" w:color="auto"/>
      </w:rPr>
      <w:t>DIC 2023835198</w:t>
    </w:r>
  </w:p>
  <w:p w:rsidR="00A848B0" w:rsidRDefault="00A848B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D52469D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3D1B58BA"/>
    <w:lvl w:ilvl="0" w:tplc="04090015">
      <w:start w:val="1"/>
      <w:numFmt w:val="upperLetter"/>
      <w:lvlText w:val="%1.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2">
    <w:nsid w:val="00000002"/>
    <w:multiLevelType w:val="hybridMultilevel"/>
    <w:tmpl w:val="507ED7AA"/>
    <w:lvl w:ilvl="0" w:tplc="04090015">
      <w:start w:val="1"/>
      <w:numFmt w:val="upperLetter"/>
      <w:lvlText w:val="%1.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3">
    <w:nsid w:val="00000003"/>
    <w:multiLevelType w:val="hybridMultilevel"/>
    <w:tmpl w:val="2EB141F2"/>
    <w:lvl w:ilvl="0" w:tplc="0409000F">
      <w:start w:val="1"/>
      <w:numFmt w:val="decimal"/>
      <w:lvlText w:val="%1.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4">
    <w:nsid w:val="00000004"/>
    <w:multiLevelType w:val="hybridMultilevel"/>
    <w:tmpl w:val="41B71EFA"/>
    <w:lvl w:ilvl="0" w:tplc="0409000F">
      <w:start w:val="13"/>
      <w:numFmt w:val="decimal"/>
      <w:lvlText w:val="%1.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5">
    <w:nsid w:val="00000005"/>
    <w:multiLevelType w:val="hybridMultilevel"/>
    <w:tmpl w:val="79E2A9E2"/>
    <w:lvl w:ilvl="0" w:tplc="0409000F">
      <w:start w:val="16"/>
      <w:numFmt w:val="decimal"/>
      <w:lvlText w:val="%1.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6">
    <w:nsid w:val="00000006"/>
    <w:multiLevelType w:val="hybridMultilevel"/>
    <w:tmpl w:val="7545E146"/>
    <w:lvl w:ilvl="0" w:tplc="0409000F">
      <w:start w:val="18"/>
      <w:numFmt w:val="decimal"/>
      <w:lvlText w:val="%1.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7">
    <w:nsid w:val="00000007"/>
    <w:multiLevelType w:val="hybridMultilevel"/>
    <w:tmpl w:val="515F007C"/>
    <w:lvl w:ilvl="0" w:tplc="0409000F">
      <w:start w:val="19"/>
      <w:numFmt w:val="decimal"/>
      <w:lvlText w:val="%1.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8">
    <w:nsid w:val="00000008"/>
    <w:multiLevelType w:val="hybridMultilevel"/>
    <w:tmpl w:val="5BD062C2"/>
    <w:lvl w:ilvl="0" w:tplc="0409000F">
      <w:start w:val="20"/>
      <w:numFmt w:val="decimal"/>
      <w:lvlText w:val="%1.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9">
    <w:nsid w:val="00000009"/>
    <w:multiLevelType w:val="hybridMultilevel"/>
    <w:tmpl w:val="12200854"/>
    <w:lvl w:ilvl="0" w:tplc="0409000F">
      <w:start w:val="25"/>
      <w:numFmt w:val="decimal"/>
      <w:lvlText w:val="%1.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10">
    <w:nsid w:val="0000000A"/>
    <w:multiLevelType w:val="hybridMultilevel"/>
    <w:tmpl w:val="4DB127F8"/>
    <w:lvl w:ilvl="0" w:tplc="0409000F">
      <w:start w:val="28"/>
      <w:numFmt w:val="decimal"/>
      <w:lvlText w:val="%1.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11">
    <w:nsid w:val="3087618B"/>
    <w:multiLevelType w:val="hybridMultilevel"/>
    <w:tmpl w:val="409E6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hideSpellingErrors/>
  <w:proofState w:spelling="clean" w:grammar="clean"/>
  <w:defaultTabStop w:val="720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B4522"/>
    <w:rsid w:val="000F4E24"/>
    <w:rsid w:val="00126606"/>
    <w:rsid w:val="0022237E"/>
    <w:rsid w:val="00235469"/>
    <w:rsid w:val="00246C7F"/>
    <w:rsid w:val="0028726A"/>
    <w:rsid w:val="00287C10"/>
    <w:rsid w:val="002B5871"/>
    <w:rsid w:val="002D1BBA"/>
    <w:rsid w:val="003567E6"/>
    <w:rsid w:val="00394EBD"/>
    <w:rsid w:val="003A1FF9"/>
    <w:rsid w:val="003A4DDD"/>
    <w:rsid w:val="00445634"/>
    <w:rsid w:val="00463545"/>
    <w:rsid w:val="004709CD"/>
    <w:rsid w:val="004C4296"/>
    <w:rsid w:val="005A23DD"/>
    <w:rsid w:val="005E5D70"/>
    <w:rsid w:val="00691AAA"/>
    <w:rsid w:val="006A75CF"/>
    <w:rsid w:val="0078222B"/>
    <w:rsid w:val="007B4522"/>
    <w:rsid w:val="00885FEE"/>
    <w:rsid w:val="008C05E6"/>
    <w:rsid w:val="008E7842"/>
    <w:rsid w:val="009572D2"/>
    <w:rsid w:val="0099355F"/>
    <w:rsid w:val="009A2DD7"/>
    <w:rsid w:val="009A38AD"/>
    <w:rsid w:val="009C525B"/>
    <w:rsid w:val="00A848B0"/>
    <w:rsid w:val="00B1028F"/>
    <w:rsid w:val="00B65D19"/>
    <w:rsid w:val="00C03203"/>
    <w:rsid w:val="00C35EBB"/>
    <w:rsid w:val="00C85D5C"/>
    <w:rsid w:val="00CA35E3"/>
    <w:rsid w:val="00CB7D38"/>
    <w:rsid w:val="00CF7AB6"/>
    <w:rsid w:val="00F05CE2"/>
    <w:rsid w:val="00F262FB"/>
    <w:rsid w:val="00F50148"/>
    <w:rsid w:val="00FC3F25"/>
    <w:rsid w:val="00FD4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B4522"/>
    <w:rPr>
      <w:rFonts w:ascii="Calibri" w:eastAsia="Calibri" w:hAnsi="Calibri" w:cs="Arial"/>
      <w:sz w:val="20"/>
      <w:szCs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B4522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522"/>
    <w:rPr>
      <w:rFonts w:ascii="Lucida Grande CE" w:eastAsia="Calibri" w:hAnsi="Lucida Grande CE" w:cs="Lucida Grande CE"/>
      <w:sz w:val="18"/>
      <w:szCs w:val="18"/>
      <w:lang w:val="sk-SK"/>
    </w:rPr>
  </w:style>
  <w:style w:type="paragraph" w:styleId="Odsekzoznamu">
    <w:name w:val="List Paragraph"/>
    <w:basedOn w:val="Normlny"/>
    <w:uiPriority w:val="34"/>
    <w:qFormat/>
    <w:rsid w:val="009A38A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05C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05CE2"/>
    <w:rPr>
      <w:rFonts w:ascii="Calibri" w:eastAsia="Calibri" w:hAnsi="Calibri" w:cs="Arial"/>
      <w:sz w:val="20"/>
      <w:szCs w:val="20"/>
      <w:lang w:val="sk-SK"/>
    </w:rPr>
  </w:style>
  <w:style w:type="paragraph" w:styleId="Pta">
    <w:name w:val="footer"/>
    <w:basedOn w:val="Normlny"/>
    <w:link w:val="PtaChar"/>
    <w:uiPriority w:val="99"/>
    <w:unhideWhenUsed/>
    <w:rsid w:val="00F05C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05CE2"/>
    <w:rPr>
      <w:rFonts w:ascii="Calibri" w:eastAsia="Calibri" w:hAnsi="Calibri" w:cs="Arial"/>
      <w:sz w:val="20"/>
      <w:szCs w:val="20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1471</Words>
  <Characters>8388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Maroš Kubalík</dc:creator>
  <cp:keywords/>
  <dc:description/>
  <cp:lastModifiedBy>User</cp:lastModifiedBy>
  <cp:revision>4</cp:revision>
  <cp:lastPrinted>2017-01-30T12:50:00Z</cp:lastPrinted>
  <dcterms:created xsi:type="dcterms:W3CDTF">2019-03-28T10:05:00Z</dcterms:created>
  <dcterms:modified xsi:type="dcterms:W3CDTF">2019-04-04T18:37:00Z</dcterms:modified>
</cp:coreProperties>
</file>