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517B1" w:rsidP="004517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45228C" w:rsidRPr="00FA1AEC" w:rsidRDefault="0045228C" w:rsidP="004522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1AEC">
        <w:rPr>
          <w:rFonts w:ascii="Times New Roman" w:hAnsi="Times New Roman" w:cs="Times New Roman"/>
          <w:b/>
          <w:sz w:val="24"/>
        </w:rPr>
        <w:t>Názov:</w:t>
      </w:r>
      <w:r w:rsidRPr="00FA1AEC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FA1AEC">
        <w:rPr>
          <w:rFonts w:ascii="Times New Roman" w:hAnsi="Times New Roman" w:cs="Times New Roman"/>
          <w:sz w:val="24"/>
        </w:rPr>
        <w:t>Charita sv. Alžbety n. o.</w:t>
      </w:r>
      <w:r w:rsidRPr="00FA1AE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</w:rPr>
        <w:t>Sídlo: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4"/>
        </w:rPr>
        <w:t>J. Jesenského 495/33, 960 01 Zvolen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b/>
          <w:color w:val="17365D"/>
          <w:sz w:val="24"/>
        </w:rPr>
      </w:pPr>
      <w:r>
        <w:rPr>
          <w:rFonts w:ascii="Times New Roman" w:hAnsi="Times New Roman" w:cs="Times New Roman"/>
          <w:b/>
          <w:sz w:val="24"/>
        </w:rPr>
        <w:t>Kontakt: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color w:val="17365D"/>
        </w:rPr>
        <w:t>charitazvolen@charitazvolen.sk</w:t>
      </w:r>
      <w:r>
        <w:rPr>
          <w:rFonts w:ascii="Times New Roman" w:hAnsi="Times New Roman" w:cs="Times New Roman"/>
          <w:sz w:val="24"/>
        </w:rPr>
        <w:t xml:space="preserve"> , Office: 045 / 532 63 08</w:t>
      </w:r>
    </w:p>
    <w:p w:rsidR="0045228C" w:rsidRDefault="0045228C" w:rsidP="0045228C">
      <w:pPr>
        <w:tabs>
          <w:tab w:val="left" w:pos="3261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color w:val="17365D"/>
          <w:sz w:val="24"/>
        </w:rPr>
        <w:t xml:space="preserve">                 </w:t>
      </w:r>
      <w:hyperlink r:id="rId8" w:history="1">
        <w:r>
          <w:rPr>
            <w:rStyle w:val="Hypertextovprepojenie"/>
            <w:rFonts w:ascii="Times New Roman" w:hAnsi="Times New Roman" w:cs="Times New Roman"/>
            <w:b/>
            <w:color w:val="17365D"/>
          </w:rPr>
          <w:t>riaditel@</w:t>
        </w:r>
      </w:hyperlink>
      <w:r>
        <w:rPr>
          <w:rFonts w:ascii="Times New Roman" w:hAnsi="Times New Roman" w:cs="Times New Roman"/>
          <w:b/>
          <w:color w:val="17365D"/>
        </w:rPr>
        <w:t>charitazvolen.sk</w:t>
      </w:r>
      <w:r>
        <w:rPr>
          <w:rFonts w:ascii="Times New Roman" w:hAnsi="Times New Roman" w:cs="Times New Roman"/>
          <w:sz w:val="24"/>
        </w:rPr>
        <w:t>, mobil: 0907 048 936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</w:t>
      </w:r>
      <w:hyperlink r:id="rId9" w:history="1">
        <w:r>
          <w:rPr>
            <w:rStyle w:val="Hypertextovprepojenie"/>
            <w:rFonts w:ascii="Times New Roman" w:hAnsi="Times New Roman" w:cs="Times New Roman"/>
            <w:b/>
            <w:color w:val="17365D"/>
          </w:rPr>
          <w:t>www.charitazvolen.sk</w:t>
        </w:r>
      </w:hyperlink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Právna forma: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4"/>
        </w:rPr>
        <w:t>nezisková organizácia</w:t>
      </w:r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Riaditeľ, štatutárny zástupca: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Margita </w:t>
      </w:r>
      <w:proofErr w:type="spellStart"/>
      <w:r>
        <w:rPr>
          <w:rFonts w:ascii="Times New Roman" w:hAnsi="Times New Roman" w:cs="Times New Roman"/>
          <w:sz w:val="24"/>
        </w:rPr>
        <w:t>Perátová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Registrácia: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>
        <w:rPr>
          <w:rFonts w:ascii="Times New Roman" w:hAnsi="Times New Roman" w:cs="Times New Roman"/>
          <w:sz w:val="24"/>
        </w:rPr>
        <w:t xml:space="preserve">30. 01. 2007 pod </w:t>
      </w:r>
      <w:proofErr w:type="spellStart"/>
      <w:r>
        <w:rPr>
          <w:rFonts w:ascii="Times New Roman" w:hAnsi="Times New Roman" w:cs="Times New Roman"/>
          <w:sz w:val="24"/>
        </w:rPr>
        <w:t>č.OVVS</w:t>
      </w:r>
      <w:proofErr w:type="spellEnd"/>
      <w:r>
        <w:rPr>
          <w:rFonts w:ascii="Times New Roman" w:hAnsi="Times New Roman" w:cs="Times New Roman"/>
          <w:sz w:val="24"/>
        </w:rPr>
        <w:t xml:space="preserve">/NO-5/2007 na Obvodnom                                              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úrade v Banskej Bystrici, podľa </w:t>
      </w:r>
      <w:proofErr w:type="spellStart"/>
      <w:r>
        <w:rPr>
          <w:rFonts w:ascii="Times New Roman" w:hAnsi="Times New Roman" w:cs="Times New Roman"/>
          <w:sz w:val="24"/>
        </w:rPr>
        <w:t>ust</w:t>
      </w:r>
      <w:proofErr w:type="spellEnd"/>
      <w:r>
        <w:rPr>
          <w:rFonts w:ascii="Times New Roman" w:hAnsi="Times New Roman" w:cs="Times New Roman"/>
          <w:sz w:val="24"/>
        </w:rPr>
        <w:t xml:space="preserve">. § 11 ods. 1 zákona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NR SR č. 213/1997 Z. z. o nezisk. Organizáciách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poskytujúcich všeobecne prospešné služby v znení </w:t>
      </w:r>
    </w:p>
    <w:p w:rsidR="0045228C" w:rsidRDefault="0045228C" w:rsidP="0045228C">
      <w:pPr>
        <w:tabs>
          <w:tab w:val="left" w:pos="3119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zákona NR SR č. 35/2002 Z. z.</w:t>
      </w:r>
    </w:p>
    <w:p w:rsidR="0045228C" w:rsidRDefault="0045228C" w:rsidP="0045228C">
      <w:pPr>
        <w:spacing w:before="0" w:line="240" w:lineRule="auto"/>
        <w:rPr>
          <w:sz w:val="22"/>
          <w:szCs w:val="22"/>
        </w:rPr>
      </w:pPr>
    </w:p>
    <w:p w:rsidR="0045228C" w:rsidRPr="00D90FC4" w:rsidRDefault="0045228C" w:rsidP="00CD361E">
      <w:pPr>
        <w:spacing w:before="0" w:line="240" w:lineRule="auto"/>
        <w:rPr>
          <w:sz w:val="22"/>
          <w:szCs w:val="22"/>
        </w:rPr>
      </w:pP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5A7686">
        <w:rPr>
          <w:sz w:val="22"/>
          <w:szCs w:val="22"/>
        </w:rPr>
        <w:t xml:space="preserve"> </w:t>
      </w:r>
    </w:p>
    <w:p w:rsidR="005A7686" w:rsidRDefault="005A7686" w:rsidP="005A7686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5A7686" w:rsidRDefault="005A7686" w:rsidP="005A7686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 xml:space="preserve">Predseda správnej rady n. o.:  </w:t>
      </w:r>
      <w:r>
        <w:rPr>
          <w:rFonts w:ascii="Times New Roman" w:hAnsi="Times New Roman" w:cs="Times New Roman"/>
          <w:sz w:val="24"/>
        </w:rPr>
        <w:t xml:space="preserve">Mons. Doc. ThDr. Vojtech </w:t>
      </w:r>
      <w:proofErr w:type="spellStart"/>
      <w:r>
        <w:rPr>
          <w:rFonts w:ascii="Times New Roman" w:hAnsi="Times New Roman" w:cs="Times New Roman"/>
          <w:sz w:val="24"/>
        </w:rPr>
        <w:t>Nepšinský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PhD</w:t>
      </w:r>
      <w:proofErr w:type="spellEnd"/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Správna rada n. o.:  </w:t>
      </w:r>
      <w:proofErr w:type="spellStart"/>
      <w:r>
        <w:rPr>
          <w:rFonts w:ascii="Times New Roman" w:hAnsi="Times New Roman" w:cs="Times New Roman"/>
          <w:sz w:val="24"/>
        </w:rPr>
        <w:t>vdp</w:t>
      </w:r>
      <w:proofErr w:type="spellEnd"/>
      <w:r>
        <w:rPr>
          <w:rFonts w:ascii="Times New Roman" w:hAnsi="Times New Roman" w:cs="Times New Roman"/>
          <w:sz w:val="24"/>
        </w:rPr>
        <w:t>. Mgr. Karol Vozár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Ľubomír </w:t>
      </w:r>
      <w:proofErr w:type="spellStart"/>
      <w:r>
        <w:rPr>
          <w:rFonts w:ascii="Times New Roman" w:hAnsi="Times New Roman" w:cs="Times New Roman"/>
          <w:sz w:val="24"/>
        </w:rPr>
        <w:t>Močko</w:t>
      </w:r>
      <w:proofErr w:type="spellEnd"/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Štefan </w:t>
      </w:r>
      <w:proofErr w:type="spellStart"/>
      <w:r>
        <w:rPr>
          <w:rFonts w:ascii="Times New Roman" w:hAnsi="Times New Roman" w:cs="Times New Roman"/>
          <w:sz w:val="24"/>
        </w:rPr>
        <w:t>Hurňanský</w:t>
      </w:r>
      <w:proofErr w:type="spellEnd"/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Ing.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Barna</w:t>
      </w:r>
      <w:proofErr w:type="spellEnd"/>
      <w:r>
        <w:rPr>
          <w:rFonts w:ascii="Times New Roman" w:hAnsi="Times New Roman" w:cs="Times New Roman"/>
          <w:sz w:val="24"/>
          <w:szCs w:val="24"/>
        </w:rPr>
        <w:t>, PhD.</w:t>
      </w:r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Ing. Ján Hronec</w:t>
      </w:r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Šufliarska</w:t>
      </w:r>
      <w:proofErr w:type="spellEnd"/>
    </w:p>
    <w:p w:rsidR="005A7686" w:rsidRDefault="005A7686" w:rsidP="005A7686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Peter </w:t>
      </w:r>
      <w:proofErr w:type="spellStart"/>
      <w:r>
        <w:rPr>
          <w:rFonts w:ascii="Times New Roman" w:hAnsi="Times New Roman" w:cs="Times New Roman"/>
          <w:sz w:val="24"/>
        </w:rPr>
        <w:t>Frnka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5A7686" w:rsidRDefault="005A7686" w:rsidP="005A7686">
      <w:pPr>
        <w:tabs>
          <w:tab w:val="left" w:pos="2268"/>
        </w:tabs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Martin Jančovič</w:t>
      </w:r>
      <w:r>
        <w:rPr>
          <w:rFonts w:ascii="Times New Roman" w:hAnsi="Times New Roman" w:cs="Times New Roman"/>
          <w:sz w:val="24"/>
        </w:rPr>
        <w:tab/>
      </w:r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Dozorná rada n. o.:   </w:t>
      </w:r>
      <w:r>
        <w:rPr>
          <w:rFonts w:ascii="Times New Roman" w:hAnsi="Times New Roman" w:cs="Times New Roman"/>
          <w:sz w:val="24"/>
        </w:rPr>
        <w:t xml:space="preserve">Ing. Mgr. Andrej Lupták                                                  </w:t>
      </w:r>
    </w:p>
    <w:p w:rsidR="005A7686" w:rsidRDefault="005A7686" w:rsidP="005A7686">
      <w:pPr>
        <w:tabs>
          <w:tab w:val="left" w:pos="311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Ing. Angela Hricová  </w:t>
      </w:r>
    </w:p>
    <w:p w:rsidR="005A7686" w:rsidRDefault="005A7686" w:rsidP="005A7686">
      <w:pPr>
        <w:tabs>
          <w:tab w:val="left" w:pos="2775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PhDr. Denisa </w:t>
      </w:r>
      <w:proofErr w:type="spellStart"/>
      <w:r>
        <w:rPr>
          <w:rFonts w:ascii="Times New Roman" w:hAnsi="Times New Roman" w:cs="Times New Roman"/>
          <w:sz w:val="24"/>
        </w:rPr>
        <w:t>Sedliaková</w:t>
      </w:r>
      <w:proofErr w:type="spellEnd"/>
    </w:p>
    <w:p w:rsidR="005A7686" w:rsidRDefault="005A7686" w:rsidP="005A7686">
      <w:pPr>
        <w:spacing w:before="0" w:line="240" w:lineRule="auto"/>
        <w:rPr>
          <w:sz w:val="22"/>
          <w:szCs w:val="22"/>
        </w:rPr>
      </w:pPr>
      <w:r>
        <w:rPr>
          <w:rFonts w:ascii="Times New Roman" w:hAnsi="Times New Roman" w:cs="Times New Roman"/>
          <w:b/>
          <w:sz w:val="24"/>
        </w:rPr>
        <w:t xml:space="preserve">Riaditeľ, štatutárny zástupca n. o.:  </w:t>
      </w:r>
      <w:r>
        <w:rPr>
          <w:rFonts w:ascii="Times New Roman" w:hAnsi="Times New Roman" w:cs="Times New Roman"/>
          <w:sz w:val="24"/>
        </w:rPr>
        <w:t>sestra Patrícia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Margita </w:t>
      </w:r>
      <w:proofErr w:type="spellStart"/>
      <w:r>
        <w:rPr>
          <w:rFonts w:ascii="Times New Roman" w:hAnsi="Times New Roman" w:cs="Times New Roman"/>
          <w:sz w:val="24"/>
        </w:rPr>
        <w:t>Perátová</w:t>
      </w:r>
      <w:proofErr w:type="spellEnd"/>
      <w:r>
        <w:rPr>
          <w:rFonts w:ascii="Times New Roman" w:hAnsi="Times New Roman" w:cs="Times New Roman"/>
          <w:b/>
          <w:sz w:val="16"/>
          <w:szCs w:val="16"/>
        </w:rPr>
        <w:tab/>
      </w:r>
    </w:p>
    <w:p w:rsidR="005A7686" w:rsidRDefault="005A7686" w:rsidP="00CD361E">
      <w:pPr>
        <w:spacing w:before="0" w:line="240" w:lineRule="auto"/>
        <w:rPr>
          <w:sz w:val="22"/>
          <w:szCs w:val="22"/>
        </w:rPr>
      </w:pPr>
    </w:p>
    <w:p w:rsidR="005A7686" w:rsidRDefault="005A768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5A7686" w:rsidRDefault="005A7686" w:rsidP="00CD361E">
      <w:pPr>
        <w:spacing w:before="0" w:line="240" w:lineRule="auto"/>
        <w:rPr>
          <w:rFonts w:ascii="Times New Roman" w:hAnsi="Times New Roman" w:cs="Times New Roman"/>
          <w:sz w:val="24"/>
          <w:lang w:eastAsia="sk-SK"/>
        </w:rPr>
      </w:pPr>
      <w:r w:rsidRPr="00BA0EC8">
        <w:rPr>
          <w:rFonts w:ascii="Times New Roman" w:hAnsi="Times New Roman" w:cs="Times New Roman"/>
          <w:sz w:val="24"/>
          <w:lang w:eastAsia="sk-SK"/>
        </w:rPr>
        <w:t>Nezisková organizácia poskytuje všeobecne prospešné služby v</w:t>
      </w:r>
      <w:r>
        <w:rPr>
          <w:rFonts w:ascii="Times New Roman" w:hAnsi="Times New Roman" w:cs="Times New Roman"/>
          <w:sz w:val="24"/>
          <w:lang w:eastAsia="sk-SK"/>
        </w:rPr>
        <w:t> </w:t>
      </w:r>
      <w:r w:rsidRPr="00BA0EC8">
        <w:rPr>
          <w:rFonts w:ascii="Times New Roman" w:hAnsi="Times New Roman" w:cs="Times New Roman"/>
          <w:sz w:val="24"/>
          <w:lang w:eastAsia="sk-SK"/>
        </w:rPr>
        <w:t>oblast</w:t>
      </w:r>
      <w:r>
        <w:rPr>
          <w:rFonts w:ascii="Times New Roman" w:hAnsi="Times New Roman" w:cs="Times New Roman"/>
          <w:sz w:val="24"/>
          <w:lang w:eastAsia="sk-SK"/>
        </w:rPr>
        <w:t xml:space="preserve">i </w:t>
      </w:r>
      <w:r w:rsidRPr="00BA0EC8">
        <w:rPr>
          <w:rFonts w:ascii="Times New Roman" w:hAnsi="Times New Roman" w:cs="Times New Roman"/>
          <w:sz w:val="24"/>
          <w:lang w:eastAsia="sk-SK"/>
        </w:rPr>
        <w:t>sociálnej pomoci a humanitárnej starostlivosti</w:t>
      </w:r>
      <w:r w:rsidR="00C03ACA">
        <w:rPr>
          <w:rFonts w:ascii="Times New Roman" w:hAnsi="Times New Roman" w:cs="Times New Roman"/>
          <w:sz w:val="24"/>
          <w:lang w:eastAsia="sk-SK"/>
        </w:rPr>
        <w:t>: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  <w:lang w:eastAsia="sk-SK"/>
        </w:rPr>
      </w:pPr>
      <w:r w:rsidRPr="00C03ACA">
        <w:rPr>
          <w:rFonts w:ascii="Times New Roman" w:hAnsi="Times New Roman" w:cs="Times New Roman"/>
          <w:b/>
          <w:sz w:val="24"/>
          <w:lang w:eastAsia="sk-SK"/>
        </w:rPr>
        <w:t>Sociálna služba</w:t>
      </w:r>
      <w:r w:rsidRPr="00C03ACA">
        <w:rPr>
          <w:rFonts w:ascii="Times New Roman" w:hAnsi="Times New Roman" w:cs="Times New Roman"/>
          <w:sz w:val="24"/>
          <w:lang w:eastAsia="sk-SK"/>
        </w:rPr>
        <w:t xml:space="preserve"> – opatrovateľská služby, terénna forma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  <w:r>
        <w:rPr>
          <w:rFonts w:ascii="Times New Roman" w:hAnsi="Times New Roman" w:cs="Times New Roman"/>
          <w:sz w:val="24"/>
          <w:lang w:eastAsia="sk-SK"/>
        </w:rPr>
        <w:t xml:space="preserve">     </w:t>
      </w:r>
      <w:r w:rsidRPr="00C03ACA">
        <w:rPr>
          <w:rFonts w:ascii="Times New Roman" w:hAnsi="Times New Roman" w:cs="Times New Roman"/>
          <w:sz w:val="24"/>
          <w:lang w:eastAsia="sk-SK"/>
        </w:rPr>
        <w:t>Banskobystrický samosprávny kraj vykonal zápis PO Charita sv. Alžbety n. o. do registra poskytovateľov sociálnych služieb 10.7.2007 pod registračným číslom 59/1 pre druh a formu sociálnej služby – Opatrovateľská služba v zmysle § 41 zákona č. 448/2008 Z. z. o sociálnych službách – terénna forma.</w:t>
      </w:r>
      <w:r w:rsidRPr="00C03ACA">
        <w:rPr>
          <w:rFonts w:ascii="Times New Roman" w:hAnsi="Times New Roman" w:cs="Times New Roman"/>
          <w:sz w:val="24"/>
        </w:rPr>
        <w:tab/>
        <w:t>Cieľová skupina fyzických osôb, ktorým sa poskytuje sociálna služba sú fyzické osoby odkázané na pomoc inej osoby.</w:t>
      </w:r>
      <w:r w:rsidRPr="00C03ACA">
        <w:rPr>
          <w:rFonts w:ascii="Times New Roman" w:hAnsi="Times New Roman" w:cs="Times New Roman"/>
          <w:b/>
          <w:sz w:val="24"/>
          <w:lang w:eastAsia="sk-SK"/>
        </w:rPr>
        <w:t xml:space="preserve"> 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lang w:eastAsia="sk-SK"/>
        </w:rPr>
        <w:t xml:space="preserve">     Od 1. 10. 2017</w:t>
      </w:r>
      <w:r w:rsidRPr="00FA618E">
        <w:rPr>
          <w:rFonts w:ascii="Times New Roman" w:hAnsi="Times New Roman" w:cs="Times New Roman"/>
          <w:b/>
          <w:sz w:val="24"/>
          <w:lang w:eastAsia="sk-SK"/>
        </w:rPr>
        <w:t xml:space="preserve"> </w:t>
      </w:r>
      <w:r>
        <w:rPr>
          <w:rFonts w:ascii="Times New Roman" w:hAnsi="Times New Roman" w:cs="Times New Roman"/>
          <w:b/>
          <w:sz w:val="24"/>
          <w:lang w:eastAsia="sk-SK"/>
        </w:rPr>
        <w:t>bola Charita sv. Alžbety n. o</w:t>
      </w:r>
      <w:r w:rsidRPr="00B3672A">
        <w:rPr>
          <w:rFonts w:ascii="Times New Roman" w:hAnsi="Times New Roman" w:cs="Times New Roman"/>
          <w:sz w:val="24"/>
          <w:lang w:eastAsia="sk-SK"/>
        </w:rPr>
        <w:t>., na základe splnených požiadaviek</w:t>
      </w:r>
      <w:r>
        <w:rPr>
          <w:rFonts w:ascii="Times New Roman" w:hAnsi="Times New Roman" w:cs="Times New Roman"/>
          <w:sz w:val="24"/>
          <w:lang w:eastAsia="sk-SK"/>
        </w:rPr>
        <w:t xml:space="preserve"> a kritérií, </w:t>
      </w:r>
      <w:r>
        <w:rPr>
          <w:rFonts w:ascii="Times New Roman" w:hAnsi="Times New Roman" w:cs="Times New Roman"/>
          <w:sz w:val="24"/>
        </w:rPr>
        <w:t>zapísaná</w:t>
      </w:r>
      <w:r w:rsidRPr="00FA618E">
        <w:rPr>
          <w:rFonts w:ascii="Times New Roman" w:hAnsi="Times New Roman" w:cs="Times New Roman"/>
          <w:sz w:val="24"/>
        </w:rPr>
        <w:t xml:space="preserve"> do registra poskytovateľov sociálnych služieb banskobystrického kraja, v zmysle zákona č. 448/2008 Z. z.  o sociálnych službách v znení neskorších predpisov  - základné sociálne poradenstvo, stredisko osobnej hygieny, práčovňu, jedáleň - výdaj obedov pre ľudí bez domova</w:t>
      </w:r>
      <w:r>
        <w:rPr>
          <w:rFonts w:ascii="Times New Roman" w:hAnsi="Times New Roman" w:cs="Times New Roman"/>
          <w:sz w:val="24"/>
        </w:rPr>
        <w:t>: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C03ACA" w:rsidRPr="00142CDF" w:rsidRDefault="00C03ACA" w:rsidP="00C03ACA">
      <w:pPr>
        <w:spacing w:after="0" w:line="240" w:lineRule="auto"/>
        <w:rPr>
          <w:rFonts w:ascii="Times New Roman" w:hAnsi="Times New Roman" w:cs="Times New Roman"/>
          <w:sz w:val="24"/>
        </w:rPr>
      </w:pPr>
      <w:r w:rsidRPr="00C03ACA">
        <w:rPr>
          <w:rFonts w:ascii="Times New Roman" w:hAnsi="Times New Roman" w:cs="Times New Roman"/>
          <w:b/>
          <w:sz w:val="24"/>
        </w:rPr>
        <w:lastRenderedPageBreak/>
        <w:t>Humanitárna starostlivosť</w:t>
      </w:r>
      <w:r>
        <w:rPr>
          <w:rFonts w:ascii="Times New Roman" w:hAnsi="Times New Roman" w:cs="Times New Roman"/>
          <w:sz w:val="24"/>
        </w:rPr>
        <w:t xml:space="preserve"> - </w:t>
      </w:r>
      <w:r w:rsidRPr="00142CDF">
        <w:rPr>
          <w:rFonts w:ascii="Times New Roman" w:hAnsi="Times New Roman" w:cs="Times New Roman"/>
          <w:sz w:val="24"/>
        </w:rPr>
        <w:t xml:space="preserve">Charita sv. Alžbety n. o. bola založená za účelom poskytovania </w:t>
      </w:r>
      <w:r>
        <w:rPr>
          <w:rFonts w:ascii="Times New Roman" w:hAnsi="Times New Roman" w:cs="Times New Roman"/>
          <w:sz w:val="24"/>
        </w:rPr>
        <w:t xml:space="preserve">sociálnej pomoci </w:t>
      </w:r>
      <w:r w:rsidRPr="00142CDF">
        <w:rPr>
          <w:rFonts w:ascii="Times New Roman" w:hAnsi="Times New Roman" w:cs="Times New Roman"/>
          <w:sz w:val="24"/>
        </w:rPr>
        <w:t>a humanitárnej starostlivosti občanom bez prístrešia, starým a chorým občanom, sociálne odkázaným občanom v hmotnej núdzi, zo stránky sociálnej výchovy a integrácie do spoločnosti.</w:t>
      </w:r>
    </w:p>
    <w:p w:rsidR="00C03ACA" w:rsidRDefault="00C03ACA" w:rsidP="00CD361E">
      <w:pPr>
        <w:spacing w:before="0" w:line="240" w:lineRule="auto"/>
        <w:rPr>
          <w:sz w:val="22"/>
          <w:szCs w:val="22"/>
        </w:rPr>
      </w:pPr>
    </w:p>
    <w:p w:rsidR="00C03ACA" w:rsidRDefault="00C03AC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A7686" w:rsidRPr="00D90FC4" w:rsidRDefault="005A7686" w:rsidP="005A768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</w:t>
      </w:r>
      <w:r>
        <w:rPr>
          <w:b/>
          <w:sz w:val="22"/>
          <w:szCs w:val="22"/>
        </w:rPr>
        <w:t xml:space="preserve"> č. 1</w:t>
      </w:r>
      <w:r w:rsidRPr="00D90FC4">
        <w:rPr>
          <w:b/>
          <w:sz w:val="22"/>
          <w:szCs w:val="22"/>
        </w:rPr>
        <w:t xml:space="preserve">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A7686" w:rsidRPr="00D90FC4" w:rsidTr="00C03ACA">
        <w:tc>
          <w:tcPr>
            <w:tcW w:w="4961" w:type="dxa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A7686" w:rsidRPr="00D90FC4" w:rsidRDefault="005A7686" w:rsidP="00C03AC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A7686" w:rsidRPr="00D90FC4" w:rsidRDefault="005A7686" w:rsidP="00C03AC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A7686" w:rsidRPr="00D90FC4" w:rsidRDefault="005A7686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A7686" w:rsidRPr="00D90FC4" w:rsidRDefault="005A7686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7A1D83" w:rsidRDefault="007A1D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a pokračovania vo svojej činnosti. Účtovné zásady a metódy boli aplikované v rámci platného zákona o účtovníctve, neboli aplikované žiadne osobitosti.</w:t>
      </w:r>
    </w:p>
    <w:p w:rsidR="007A1D83" w:rsidRDefault="007A1D83" w:rsidP="00CD361E">
      <w:pPr>
        <w:spacing w:before="0" w:line="240" w:lineRule="auto"/>
        <w:rPr>
          <w:sz w:val="22"/>
          <w:szCs w:val="22"/>
        </w:rPr>
      </w:pP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A1D83" w:rsidRPr="00D90FC4" w:rsidRDefault="007A1D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2018 začala účtovať v sústave podvojného účtovníctva. Táto zmena však nemala vplyv na finančnú hodnotu majetku, záväzkov, základného imania a ani výsledku hospodárenia účtovnej jednotky.</w:t>
      </w:r>
    </w:p>
    <w:p w:rsidR="0059044C" w:rsidRDefault="005904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– UJ nemá v evidencii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59044C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- ÚJ nemá v evidencii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9044C">
        <w:rPr>
          <w:sz w:val="22"/>
          <w:szCs w:val="22"/>
        </w:rPr>
        <w:t xml:space="preserve"> -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59044C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59044C">
        <w:rPr>
          <w:sz w:val="22"/>
          <w:szCs w:val="22"/>
        </w:rPr>
        <w:t xml:space="preserve"> -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- ÚJ nemá v evidencii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59044C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59044C">
        <w:rPr>
          <w:sz w:val="22"/>
          <w:szCs w:val="22"/>
        </w:rPr>
        <w:t xml:space="preserve"> – ÚJ nemá v evidencii</w:t>
      </w:r>
      <w:r w:rsidR="00FA0411" w:rsidRPr="00D90FC4">
        <w:rPr>
          <w:sz w:val="22"/>
          <w:szCs w:val="22"/>
        </w:rPr>
        <w:t>.</w:t>
      </w:r>
    </w:p>
    <w:p w:rsidR="0059044C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9044C" w:rsidRDefault="0059044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je zaradený do odpisových skupín</w:t>
      </w:r>
      <w:r w:rsidR="00DB781C">
        <w:rPr>
          <w:sz w:val="22"/>
          <w:szCs w:val="22"/>
        </w:rPr>
        <w:t xml:space="preserve"> v súlade s platnou legislatívou. </w:t>
      </w:r>
      <w:r>
        <w:rPr>
          <w:sz w:val="22"/>
          <w:szCs w:val="22"/>
        </w:rPr>
        <w:t>Pri odpisovaní dlhodobého hmotného majetku sa používa rovnomerné odpisovanie</w:t>
      </w:r>
      <w:r w:rsidR="00DB781C">
        <w:rPr>
          <w:sz w:val="22"/>
          <w:szCs w:val="22"/>
        </w:rPr>
        <w:t>.</w:t>
      </w:r>
    </w:p>
    <w:p w:rsidR="00EF013A" w:rsidRDefault="00EF013A" w:rsidP="00CD361E">
      <w:pPr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EF01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opravné položky a rezervy neuplatňuje.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25443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56ED7">
        <w:rPr>
          <w:sz w:val="22"/>
          <w:szCs w:val="22"/>
        </w:rPr>
        <w:tab/>
      </w:r>
      <w:r w:rsidR="00956ED7">
        <w:rPr>
          <w:sz w:val="22"/>
          <w:szCs w:val="22"/>
        </w:rPr>
        <w:tab/>
      </w:r>
      <w:r w:rsidR="00956ED7">
        <w:rPr>
          <w:sz w:val="22"/>
          <w:szCs w:val="22"/>
        </w:rPr>
        <w:tab/>
        <w:t xml:space="preserve">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="00C07F8A"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C07F8A" w:rsidRPr="00D90FC4">
        <w:rPr>
          <w:sz w:val="22"/>
          <w:szCs w:val="22"/>
        </w:rPr>
        <w:t xml:space="preserve"> účtovného obdobia.</w:t>
      </w:r>
    </w:p>
    <w:p w:rsidR="00D80DBA" w:rsidRDefault="00D80DBA" w:rsidP="00D80DBA">
      <w:pPr>
        <w:spacing w:before="0" w:line="240" w:lineRule="auto"/>
        <w:rPr>
          <w:b/>
          <w:sz w:val="22"/>
          <w:szCs w:val="22"/>
        </w:rPr>
      </w:pPr>
    </w:p>
    <w:p w:rsidR="00D80DBA" w:rsidRPr="00D90FC4" w:rsidRDefault="00D80DBA" w:rsidP="00D80DB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D80DBA" w:rsidRPr="00D90FC4" w:rsidRDefault="00D80DBA" w:rsidP="00D80DB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1783,78</w:t>
            </w: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10423,40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15440,18</w:t>
            </w:r>
          </w:p>
        </w:tc>
      </w:tr>
      <w:tr w:rsidR="00D80DBA" w:rsidRPr="00D90FC4" w:rsidTr="00B24872">
        <w:trPr>
          <w:trHeight w:val="40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3646,24</w:t>
            </w: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D80D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3646,24</w:t>
            </w:r>
          </w:p>
        </w:tc>
      </w:tr>
      <w:tr w:rsidR="00D80DBA" w:rsidRPr="00D90FC4" w:rsidTr="00B24872">
        <w:trPr>
          <w:trHeight w:val="42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rPr>
          <w:trHeight w:val="42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Default="00D80DBA" w:rsidP="00D80D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5430,02</w:t>
            </w:r>
          </w:p>
          <w:p w:rsidR="00D80DBA" w:rsidRPr="00D90FC4" w:rsidRDefault="00D80DBA" w:rsidP="00D80DB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10423,40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19086,42</w:t>
            </w: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1783,78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5394,00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10410,78</w:t>
            </w:r>
          </w:p>
        </w:tc>
      </w:tr>
      <w:tr w:rsidR="00D80DBA" w:rsidRPr="00D90FC4" w:rsidTr="00B24872">
        <w:trPr>
          <w:trHeight w:val="426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736,00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1295,00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2031</w:t>
            </w:r>
          </w:p>
        </w:tc>
      </w:tr>
      <w:tr w:rsidR="00D80DBA" w:rsidRPr="00D90FC4" w:rsidTr="00B24872">
        <w:trPr>
          <w:trHeight w:val="439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2519,78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6689,00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12441,78</w:t>
            </w:r>
          </w:p>
        </w:tc>
      </w:tr>
      <w:tr w:rsidR="00D80DBA" w:rsidRPr="00D90FC4" w:rsidTr="00B24872">
        <w:trPr>
          <w:trHeight w:val="361"/>
        </w:trPr>
        <w:tc>
          <w:tcPr>
            <w:tcW w:w="15685" w:type="dxa"/>
            <w:gridSpan w:val="12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80DBA" w:rsidRPr="00D90FC4" w:rsidTr="00B24872">
        <w:trPr>
          <w:trHeight w:val="36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5029,4</w:t>
            </w:r>
            <w:r w:rsidR="00046CFE"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046CFE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5029,40</w:t>
            </w:r>
          </w:p>
        </w:tc>
      </w:tr>
      <w:tr w:rsidR="00D80DBA" w:rsidRPr="00D90FC4" w:rsidTr="00B24872">
        <w:trPr>
          <w:trHeight w:val="36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34095" w:rsidRPr="00D90FC4" w:rsidRDefault="00534095" w:rsidP="005340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2910,24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3734,4</w:t>
            </w:r>
            <w:r w:rsidR="00046CFE"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046CFE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6644,64</w:t>
            </w:r>
          </w:p>
        </w:tc>
      </w:tr>
    </w:tbl>
    <w:p w:rsidR="0023414C" w:rsidRDefault="0023414C" w:rsidP="00CD361E">
      <w:pPr>
        <w:spacing w:before="0" w:line="240" w:lineRule="auto"/>
        <w:rPr>
          <w:sz w:val="22"/>
          <w:szCs w:val="22"/>
        </w:rPr>
      </w:pPr>
    </w:p>
    <w:p w:rsidR="0023414C" w:rsidRPr="00D90FC4" w:rsidRDefault="0023414C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  <w:r w:rsidR="00254430">
        <w:rPr>
          <w:sz w:val="22"/>
          <w:szCs w:val="22"/>
        </w:rPr>
        <w:t>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254430" w:rsidRP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</w:p>
    <w:p w:rsidR="002544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254430">
        <w:rPr>
          <w:sz w:val="22"/>
          <w:szCs w:val="22"/>
        </w:rPr>
        <w:t xml:space="preserve">  </w:t>
      </w:r>
    </w:p>
    <w:p w:rsidR="00DB1285" w:rsidRDefault="00254430" w:rsidP="0025443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254430" w:rsidRP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56ED7" w:rsidRPr="00D90FC4" w:rsidRDefault="00956ED7" w:rsidP="00956ED7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687947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7947" w:rsidRPr="00D90FC4" w:rsidTr="00B24872">
        <w:trPr>
          <w:trHeight w:val="391"/>
        </w:trPr>
        <w:tc>
          <w:tcPr>
            <w:tcW w:w="14245" w:type="dxa"/>
            <w:gridSpan w:val="6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70267,80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70267,80</w:t>
            </w:r>
          </w:p>
        </w:tc>
      </w:tr>
      <w:tr w:rsidR="00687947" w:rsidRPr="00D90FC4" w:rsidTr="00B24872">
        <w:trPr>
          <w:trHeight w:val="391"/>
        </w:trPr>
        <w:tc>
          <w:tcPr>
            <w:tcW w:w="14245" w:type="dxa"/>
            <w:gridSpan w:val="6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  <w:r>
              <w:rPr>
                <w:sz w:val="22"/>
                <w:szCs w:val="22"/>
              </w:rPr>
              <w:t xml:space="preserve"> 472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381,25</w:t>
            </w:r>
          </w:p>
        </w:tc>
        <w:tc>
          <w:tcPr>
            <w:tcW w:w="1984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257,59</w:t>
            </w: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638,84</w:t>
            </w:r>
          </w:p>
        </w:tc>
      </w:tr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37788,31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37788,31</w:t>
            </w:r>
          </w:p>
        </w:tc>
      </w:tr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687947" w:rsidRPr="00D90FC4" w:rsidRDefault="00FC5244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71158D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37217,18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87947" w:rsidRPr="00D90FC4" w:rsidRDefault="00FC5244" w:rsidP="00FC524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108437,36</w:t>
            </w:r>
          </w:p>
        </w:tc>
        <w:tc>
          <w:tcPr>
            <w:tcW w:w="1984" w:type="dxa"/>
          </w:tcPr>
          <w:p w:rsidR="00687947" w:rsidRPr="00D90FC4" w:rsidRDefault="00FC5244" w:rsidP="00FC524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257,59</w:t>
            </w: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FC5244" w:rsidP="007115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  <w:r w:rsidR="0071158D">
              <w:rPr>
                <w:b/>
                <w:sz w:val="22"/>
                <w:szCs w:val="22"/>
              </w:rPr>
              <w:t>5912</w:t>
            </w:r>
            <w:r>
              <w:rPr>
                <w:b/>
                <w:sz w:val="22"/>
                <w:szCs w:val="22"/>
              </w:rPr>
              <w:t>,13</w:t>
            </w:r>
          </w:p>
        </w:tc>
      </w:tr>
    </w:tbl>
    <w:p w:rsidR="00687947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687947" w:rsidRPr="00D90FC4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37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306431" w:rsidRPr="00D90FC4" w:rsidTr="00306431">
        <w:trPr>
          <w:trHeight w:val="765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306431" w:rsidRPr="00D90FC4" w:rsidRDefault="00306431" w:rsidP="00B24872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37788,31</w:t>
            </w:r>
          </w:p>
        </w:tc>
      </w:tr>
      <w:tr w:rsidR="00306431" w:rsidRPr="00D90FC4" w:rsidTr="00306431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37788,31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306431" w:rsidRDefault="00306431" w:rsidP="00306431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306431">
        <w:rPr>
          <w:sz w:val="22"/>
          <w:szCs w:val="22"/>
        </w:rPr>
        <w:t xml:space="preserve"> bežného</w:t>
      </w:r>
      <w:r w:rsidRPr="00306431">
        <w:rPr>
          <w:sz w:val="22"/>
          <w:szCs w:val="22"/>
        </w:rPr>
        <w:t xml:space="preserve"> účtovného obdobia, ich tvorba, zníženie, použitie a</w:t>
      </w:r>
      <w:r w:rsidR="00F914BA" w:rsidRPr="00306431">
        <w:rPr>
          <w:sz w:val="22"/>
          <w:szCs w:val="22"/>
        </w:rPr>
        <w:t>lebo</w:t>
      </w:r>
      <w:r w:rsidRPr="00306431">
        <w:rPr>
          <w:sz w:val="22"/>
          <w:szCs w:val="22"/>
        </w:rPr>
        <w:t xml:space="preserve"> zrušenie počas</w:t>
      </w:r>
      <w:r w:rsidR="00F914BA" w:rsidRPr="00306431">
        <w:rPr>
          <w:sz w:val="22"/>
          <w:szCs w:val="22"/>
        </w:rPr>
        <w:t xml:space="preserve"> bežného</w:t>
      </w:r>
      <w:r w:rsidR="001313A2" w:rsidRPr="00306431">
        <w:rPr>
          <w:sz w:val="22"/>
          <w:szCs w:val="22"/>
        </w:rPr>
        <w:t xml:space="preserve"> účtovného obdobia</w:t>
      </w:r>
      <w:r w:rsidRPr="00306431">
        <w:rPr>
          <w:sz w:val="22"/>
          <w:szCs w:val="22"/>
        </w:rPr>
        <w:t xml:space="preserve"> a zostatok rezervy na konci </w:t>
      </w:r>
      <w:r w:rsidR="001313A2" w:rsidRPr="00306431">
        <w:rPr>
          <w:sz w:val="22"/>
          <w:szCs w:val="22"/>
        </w:rPr>
        <w:t xml:space="preserve">bežného </w:t>
      </w:r>
      <w:r w:rsidRPr="00306431">
        <w:rPr>
          <w:sz w:val="22"/>
          <w:szCs w:val="22"/>
        </w:rPr>
        <w:t>účtovného obdobia, pričom sa uvedie predpokladaný rok použitia rezervy,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údaje o</w:t>
      </w:r>
      <w:r w:rsidR="001313A2" w:rsidRPr="00306431">
        <w:rPr>
          <w:sz w:val="22"/>
          <w:szCs w:val="22"/>
        </w:rPr>
        <w:t xml:space="preserve"> významných položkách na účtoch 325 - </w:t>
      </w:r>
      <w:r w:rsidRPr="00306431">
        <w:rPr>
          <w:sz w:val="22"/>
          <w:szCs w:val="22"/>
        </w:rPr>
        <w:t> </w:t>
      </w:r>
      <w:r w:rsidR="001313A2" w:rsidRPr="00306431">
        <w:rPr>
          <w:sz w:val="22"/>
          <w:szCs w:val="22"/>
        </w:rPr>
        <w:t xml:space="preserve">Ostatné záväzky a 379 – Iné </w:t>
      </w:r>
      <w:r w:rsidRPr="00306431">
        <w:rPr>
          <w:sz w:val="22"/>
          <w:szCs w:val="22"/>
        </w:rPr>
        <w:t>záväzk</w:t>
      </w:r>
      <w:r w:rsidR="001313A2" w:rsidRPr="00306431">
        <w:rPr>
          <w:sz w:val="22"/>
          <w:szCs w:val="22"/>
        </w:rPr>
        <w:t>y</w:t>
      </w:r>
      <w:r w:rsidRPr="00306431">
        <w:rPr>
          <w:sz w:val="22"/>
          <w:szCs w:val="22"/>
        </w:rPr>
        <w:t>; uvádza sa začiatočný stav, prírastky, úbytky a konečný zostatok podľa jednotlivých druhov  záväzkov,</w:t>
      </w:r>
    </w:p>
    <w:p w:rsid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P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prehľad  o výške záväzkov do lehoty splatnosti a po lehote splatnosti,</w:t>
      </w:r>
    </w:p>
    <w:p w:rsid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P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C43EF0" w:rsidRPr="00E85399" w:rsidRDefault="00C43EF0" w:rsidP="00E85399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E85399">
        <w:rPr>
          <w:sz w:val="22"/>
          <w:szCs w:val="22"/>
        </w:rPr>
        <w:lastRenderedPageBreak/>
        <w:t>prehľad o záväzkoch zo sociálneho fondu; uvádza sa začiatočný stav, tvorba a čerpanie sociálneho fondu počas účtovného obdobia a zostatok na konci účtovného obdobia,</w:t>
      </w:r>
    </w:p>
    <w:p w:rsid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85399" w:rsidRPr="00D90FC4" w:rsidTr="00B24872"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E85399" w:rsidRPr="00D90FC4" w:rsidTr="00B24872">
        <w:trPr>
          <w:trHeight w:val="610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381,25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375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257,59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279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411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557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638,84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381,25</w:t>
            </w:r>
          </w:p>
        </w:tc>
      </w:tr>
    </w:tbl>
    <w:p w:rsidR="00E85399" w:rsidRP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p w:rsidR="00C43EF0" w:rsidRPr="00E85399" w:rsidRDefault="00C43EF0" w:rsidP="00E85399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E8539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P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p w:rsidR="00935EE7" w:rsidRPr="00E85399" w:rsidRDefault="00C43EF0" w:rsidP="00E85399">
      <w:pPr>
        <w:pStyle w:val="Odsekzoznamu"/>
        <w:numPr>
          <w:ilvl w:val="0"/>
          <w:numId w:val="13"/>
        </w:numPr>
        <w:spacing w:before="0" w:after="240" w:line="240" w:lineRule="auto"/>
        <w:rPr>
          <w:sz w:val="22"/>
          <w:szCs w:val="22"/>
        </w:rPr>
      </w:pPr>
      <w:r w:rsidRPr="00E85399">
        <w:rPr>
          <w:sz w:val="22"/>
          <w:szCs w:val="22"/>
        </w:rPr>
        <w:t>prehľad o významných položkách časového rozlíšenia výdavkov budúcich období.</w:t>
      </w:r>
    </w:p>
    <w:p w:rsidR="00E85399" w:rsidRDefault="00E85399" w:rsidP="00E85399">
      <w:pPr>
        <w:pStyle w:val="Odsekzoznamu"/>
        <w:spacing w:before="0" w:after="240" w:line="240" w:lineRule="auto"/>
        <w:rPr>
          <w:sz w:val="22"/>
          <w:szCs w:val="22"/>
        </w:rPr>
      </w:pP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Pr="00E85399" w:rsidRDefault="00E85399" w:rsidP="00E85399">
      <w:pPr>
        <w:pStyle w:val="Odsekzoznamu"/>
        <w:spacing w:before="0" w:after="240" w:line="240" w:lineRule="auto"/>
        <w:rPr>
          <w:sz w:val="22"/>
          <w:szCs w:val="22"/>
        </w:rPr>
      </w:pPr>
    </w:p>
    <w:p w:rsidR="00C43EF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</w:t>
      </w:r>
      <w:r w:rsidR="00E85399">
        <w:rPr>
          <w:sz w:val="22"/>
          <w:szCs w:val="22"/>
        </w:rPr>
        <w:t>:</w:t>
      </w:r>
      <w:r w:rsidRPr="00D90FC4">
        <w:rPr>
          <w:sz w:val="22"/>
          <w:szCs w:val="22"/>
        </w:rPr>
        <w:t xml:space="preserve"> 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Default="00E85399" w:rsidP="00E85399">
      <w:pPr>
        <w:spacing w:before="0" w:line="240" w:lineRule="auto"/>
        <w:rPr>
          <w:sz w:val="22"/>
          <w:szCs w:val="22"/>
        </w:rPr>
      </w:pPr>
    </w:p>
    <w:p w:rsidR="00935EE7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E85399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E85399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Charita </w:t>
      </w:r>
      <w:proofErr w:type="spellStart"/>
      <w:r>
        <w:rPr>
          <w:sz w:val="22"/>
          <w:szCs w:val="22"/>
        </w:rPr>
        <w:t>sv.Alžbety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 v roku 2018 predávala výrobky vlastnej krajčírskej dielne. Hodnota výrobkov predaných v roku 2018 bola 4369,00 EUR.</w:t>
      </w:r>
    </w:p>
    <w:p w:rsidR="00E85399" w:rsidRPr="00D90FC4" w:rsidRDefault="00E85399" w:rsidP="00CD361E">
      <w:pPr>
        <w:spacing w:before="0" w:line="240" w:lineRule="auto"/>
        <w:rPr>
          <w:sz w:val="22"/>
          <w:szCs w:val="22"/>
        </w:rPr>
      </w:pP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prijala v roku 2018 od právnických a fyzických osôb dary v celkovej výške 3</w:t>
      </w:r>
      <w:r w:rsidR="001D0107">
        <w:rPr>
          <w:sz w:val="22"/>
          <w:szCs w:val="22"/>
        </w:rPr>
        <w:t>7</w:t>
      </w:r>
      <w:r>
        <w:rPr>
          <w:sz w:val="22"/>
          <w:szCs w:val="22"/>
        </w:rPr>
        <w:t>.</w:t>
      </w:r>
      <w:r w:rsidR="001D0107">
        <w:rPr>
          <w:sz w:val="22"/>
          <w:szCs w:val="22"/>
        </w:rPr>
        <w:t>824,46</w:t>
      </w:r>
      <w:r>
        <w:rPr>
          <w:sz w:val="22"/>
          <w:szCs w:val="22"/>
        </w:rPr>
        <w:t xml:space="preserve"> EUR, z toho od právnických osôb 15.387,48 a od fyzických osôb </w:t>
      </w:r>
      <w:r w:rsidR="001D0107">
        <w:rPr>
          <w:sz w:val="22"/>
          <w:szCs w:val="22"/>
        </w:rPr>
        <w:t>22.436,98</w:t>
      </w:r>
      <w:r>
        <w:rPr>
          <w:sz w:val="22"/>
          <w:szCs w:val="22"/>
        </w:rPr>
        <w:t xml:space="preserve"> EUR.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prijala v roku 2018 dotácie od Mesta Zvolen a to na potraviny v sume  12.000,00 EUR, na podporu činnosti opatrovateľskej služby 2</w:t>
      </w:r>
      <w:r w:rsidR="0071158D">
        <w:rPr>
          <w:sz w:val="22"/>
          <w:szCs w:val="22"/>
        </w:rPr>
        <w:t>6</w:t>
      </w:r>
      <w:r>
        <w:rPr>
          <w:sz w:val="22"/>
          <w:szCs w:val="22"/>
        </w:rPr>
        <w:t>.</w:t>
      </w:r>
      <w:r w:rsidR="0071158D">
        <w:rPr>
          <w:sz w:val="22"/>
          <w:szCs w:val="22"/>
        </w:rPr>
        <w:t>092</w:t>
      </w:r>
      <w:r>
        <w:rPr>
          <w:sz w:val="22"/>
          <w:szCs w:val="22"/>
        </w:rPr>
        <w:t>. Z úradu práce v rámci projektu „Cesta z kruhu“ prijala dotáciu na podporu vytvorených pracovných miest v</w:t>
      </w:r>
      <w:r w:rsidR="00C73FA3">
        <w:rPr>
          <w:sz w:val="22"/>
          <w:szCs w:val="22"/>
        </w:rPr>
        <w:t> </w:t>
      </w:r>
      <w:r>
        <w:rPr>
          <w:sz w:val="22"/>
          <w:szCs w:val="22"/>
        </w:rPr>
        <w:t>sume</w:t>
      </w:r>
      <w:r w:rsidR="00C73FA3">
        <w:rPr>
          <w:sz w:val="22"/>
          <w:szCs w:val="22"/>
        </w:rPr>
        <w:t xml:space="preserve"> 11</w:t>
      </w:r>
      <w:r w:rsidR="001D0107">
        <w:rPr>
          <w:sz w:val="22"/>
          <w:szCs w:val="22"/>
        </w:rPr>
        <w:t>.</w:t>
      </w:r>
      <w:r w:rsidR="00C73FA3">
        <w:rPr>
          <w:sz w:val="22"/>
          <w:szCs w:val="22"/>
        </w:rPr>
        <w:t>048,66 EUR.</w:t>
      </w:r>
    </w:p>
    <w:p w:rsidR="00C73FA3" w:rsidRDefault="00C73FA3" w:rsidP="00CD361E">
      <w:pPr>
        <w:spacing w:before="0" w:line="240" w:lineRule="auto"/>
        <w:rPr>
          <w:sz w:val="22"/>
          <w:szCs w:val="22"/>
        </w:rPr>
      </w:pP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1D0107" w:rsidRDefault="001D0107" w:rsidP="001D010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1D0107" w:rsidRPr="00D90FC4" w:rsidRDefault="001D0107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1D0107" w:rsidRDefault="001D01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Najvýznamnejšou nákladovou položkou organizácie sú mzdové náklady a súvisiace náklady na odvody v celkovej výške 64.866,62. Náklady na potraviny 12.000,00 EUR.</w:t>
      </w:r>
    </w:p>
    <w:p w:rsidR="001D0107" w:rsidRPr="00D90FC4" w:rsidRDefault="001D0107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1D0107" w:rsidRDefault="001D01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Prostriedky z podielu zaplatenej dane vo výške 5.067,78 EUR, ktoré prijala organizácia v roku 2018 použila na krytie mzdových nákladov.</w:t>
      </w:r>
    </w:p>
    <w:p w:rsidR="001D0107" w:rsidRPr="00D90FC4" w:rsidRDefault="001D0107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1D0107" w:rsidRPr="00D90FC4" w:rsidRDefault="001D0107" w:rsidP="001D0107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A54B2B" w:rsidRDefault="00A54B2B" w:rsidP="00A54B2B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  <w:r w:rsidRPr="00D90FC4">
        <w:rPr>
          <w:b/>
          <w:bCs/>
          <w:kern w:val="32"/>
          <w:sz w:val="22"/>
          <w:szCs w:val="22"/>
        </w:rPr>
        <w:t xml:space="preserve"> </w:t>
      </w:r>
    </w:p>
    <w:p w:rsidR="00A54B2B" w:rsidRDefault="00A54B2B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54B2B" w:rsidRPr="00D90FC4" w:rsidRDefault="00A54B2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významných položiek ostatných finančných povinností, ktoré sa nesledujú v účtovníctve a neuvádzajú sa v súvahe; pri každej položke sa uvádza jej opis, výška a údaj, či sa týka spriaznených osôb, a</w:t>
      </w:r>
      <w:r w:rsidR="00A54B2B">
        <w:t> </w:t>
      </w:r>
      <w:r w:rsidRPr="00D90FC4">
        <w:t>to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DB1285" w:rsidRPr="00A54B2B" w:rsidRDefault="00DB1285" w:rsidP="00A54B2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54B2B">
        <w:rPr>
          <w:sz w:val="22"/>
          <w:szCs w:val="22"/>
        </w:rPr>
        <w:t xml:space="preserve">Prehľad nehnuteľných kultúrnych pamiatok, ktoré sú v správe alebo </w:t>
      </w:r>
      <w:r w:rsidR="000D2853" w:rsidRPr="00A54B2B">
        <w:rPr>
          <w:sz w:val="22"/>
          <w:szCs w:val="22"/>
        </w:rPr>
        <w:t>vo</w:t>
      </w:r>
      <w:r w:rsidR="00E03790" w:rsidRPr="00A54B2B">
        <w:rPr>
          <w:sz w:val="22"/>
          <w:szCs w:val="22"/>
        </w:rPr>
        <w:t xml:space="preserve"> </w:t>
      </w:r>
      <w:r w:rsidRPr="00A54B2B">
        <w:rPr>
          <w:sz w:val="22"/>
          <w:szCs w:val="22"/>
        </w:rPr>
        <w:t>vlastníctve účtovnej jednotky.</w:t>
      </w:r>
    </w:p>
    <w:p w:rsidR="00A54B2B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A54B2B" w:rsidRPr="00A54B2B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</w:p>
    <w:p w:rsidR="00F722A3" w:rsidRPr="00A54B2B" w:rsidRDefault="00963659" w:rsidP="00A54B2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54B2B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C43EF0" w:rsidRPr="00D90FC4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sectPr w:rsidR="00C43EF0" w:rsidRPr="00D90FC4" w:rsidSect="00A54B2B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3ACA" w:rsidRDefault="00C03ACA" w:rsidP="00347C39">
      <w:pPr>
        <w:spacing w:before="0" w:after="0" w:line="240" w:lineRule="auto"/>
      </w:pPr>
      <w:r>
        <w:separator/>
      </w:r>
    </w:p>
  </w:endnote>
  <w:endnote w:type="continuationSeparator" w:id="0">
    <w:p w:rsidR="00C03ACA" w:rsidRDefault="00C03A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05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ACA" w:rsidRDefault="00C03AC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86E97">
      <w:rPr>
        <w:noProof/>
      </w:rPr>
      <w:t>11</w:t>
    </w:r>
    <w:r>
      <w:fldChar w:fldCharType="end"/>
    </w:r>
  </w:p>
  <w:p w:rsidR="00C03ACA" w:rsidRDefault="00C03AC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ACA" w:rsidRDefault="00C03AC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86E97">
      <w:rPr>
        <w:noProof/>
      </w:rPr>
      <w:t>1</w:t>
    </w:r>
    <w:r>
      <w:fldChar w:fldCharType="end"/>
    </w:r>
  </w:p>
  <w:p w:rsidR="00C03ACA" w:rsidRDefault="00C03AC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3ACA" w:rsidRDefault="00C03ACA" w:rsidP="00347C39">
      <w:pPr>
        <w:spacing w:before="0" w:after="0" w:line="240" w:lineRule="auto"/>
      </w:pPr>
      <w:r>
        <w:separator/>
      </w:r>
    </w:p>
  </w:footnote>
  <w:footnote w:type="continuationSeparator" w:id="0">
    <w:p w:rsidR="00C03ACA" w:rsidRDefault="00C03A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ACA" w:rsidRDefault="00C03ACA">
    <w:pPr>
      <w:pStyle w:val="Hlavika"/>
      <w:jc w:val="right"/>
    </w:pPr>
  </w:p>
  <w:p w:rsidR="00C03ACA" w:rsidRDefault="00C03AC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A64251"/>
    <w:multiLevelType w:val="hybridMultilevel"/>
    <w:tmpl w:val="D08C1A3A"/>
    <w:lvl w:ilvl="0" w:tplc="F052FAD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6F78BB"/>
    <w:multiLevelType w:val="hybridMultilevel"/>
    <w:tmpl w:val="5A8E7B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0F418C"/>
    <w:multiLevelType w:val="hybridMultilevel"/>
    <w:tmpl w:val="CBB42DEA"/>
    <w:lvl w:ilvl="0" w:tplc="032C16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2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6CF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0107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14C"/>
    <w:rsid w:val="002451AE"/>
    <w:rsid w:val="00254430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431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7B1"/>
    <w:rsid w:val="0045228C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095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044C"/>
    <w:rsid w:val="005A15BD"/>
    <w:rsid w:val="005A7686"/>
    <w:rsid w:val="005C0D84"/>
    <w:rsid w:val="005C2FCF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7947"/>
    <w:rsid w:val="00691DCC"/>
    <w:rsid w:val="006D5959"/>
    <w:rsid w:val="006D630A"/>
    <w:rsid w:val="006F4A29"/>
    <w:rsid w:val="007002DC"/>
    <w:rsid w:val="00700624"/>
    <w:rsid w:val="0071158D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1D8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7976"/>
    <w:rsid w:val="00831A38"/>
    <w:rsid w:val="008550A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56ED7"/>
    <w:rsid w:val="00963659"/>
    <w:rsid w:val="00990219"/>
    <w:rsid w:val="009A3F53"/>
    <w:rsid w:val="009A479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4B2B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ACA"/>
    <w:rsid w:val="00C03F65"/>
    <w:rsid w:val="00C07F8A"/>
    <w:rsid w:val="00C113D7"/>
    <w:rsid w:val="00C20990"/>
    <w:rsid w:val="00C42FB5"/>
    <w:rsid w:val="00C43EF0"/>
    <w:rsid w:val="00C54A7E"/>
    <w:rsid w:val="00C72ECC"/>
    <w:rsid w:val="00C73FA3"/>
    <w:rsid w:val="00C75A0B"/>
    <w:rsid w:val="00C86E97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5CFF"/>
    <w:rsid w:val="00D67D76"/>
    <w:rsid w:val="00D71FFB"/>
    <w:rsid w:val="00D75ED9"/>
    <w:rsid w:val="00D80618"/>
    <w:rsid w:val="00D80DBA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B781C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399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013A"/>
    <w:rsid w:val="00F01B31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524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B9EC2C0-6CBB-4790-BCD1-20B70FFF4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uiPriority="0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5228C"/>
    <w:pPr>
      <w:ind w:left="720"/>
      <w:contextualSpacing/>
    </w:pPr>
  </w:style>
  <w:style w:type="character" w:styleId="Hypertextovprepojenie">
    <w:name w:val="Hyperlink"/>
    <w:rsid w:val="0045228C"/>
    <w:rPr>
      <w:color w:val="0000FF"/>
      <w:u w:val="single"/>
    </w:rPr>
  </w:style>
  <w:style w:type="paragraph" w:customStyle="1" w:styleId="ListParagraph1">
    <w:name w:val="List Paragraph1"/>
    <w:basedOn w:val="Normlny"/>
    <w:rsid w:val="005A7686"/>
    <w:pPr>
      <w:suppressAutoHyphens/>
      <w:spacing w:before="0" w:after="200" w:line="276" w:lineRule="auto"/>
      <w:jc w:val="left"/>
    </w:pPr>
    <w:rPr>
      <w:rFonts w:ascii="Calibri" w:eastAsia="SimSun" w:hAnsi="Calibri" w:cs="font305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654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4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4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654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54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54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54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54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54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54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54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aditel@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haritazvolen.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7F109-CD2E-449B-A96C-123E80D44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2456</Words>
  <Characters>15810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Martina Risková</cp:lastModifiedBy>
  <cp:revision>6</cp:revision>
  <cp:lastPrinted>2019-04-12T05:21:00Z</cp:lastPrinted>
  <dcterms:created xsi:type="dcterms:W3CDTF">2019-04-11T04:48:00Z</dcterms:created>
  <dcterms:modified xsi:type="dcterms:W3CDTF">2019-04-12T05:21:00Z</dcterms:modified>
</cp:coreProperties>
</file>