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S.B.R.C.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DA5B73">
        <w:rPr>
          <w:rFonts w:ascii="Times New Roman" w:hAnsi="Times New Roman"/>
          <w:sz w:val="24"/>
          <w:szCs w:val="24"/>
        </w:rPr>
        <w:t>8</w:t>
      </w:r>
      <w:r w:rsidR="00D25F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DA5B73">
        <w:rPr>
          <w:rFonts w:ascii="Times New Roman" w:hAnsi="Times New Roman"/>
          <w:sz w:val="24"/>
          <w:szCs w:val="24"/>
        </w:rPr>
        <w:t>1.587 EUR</w:t>
      </w:r>
      <w:bookmarkStart w:id="0" w:name="_GoBack"/>
      <w:bookmarkEnd w:id="0"/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67F60"/>
    <w:rsid w:val="005E5BE7"/>
    <w:rsid w:val="008F7858"/>
    <w:rsid w:val="00D25F45"/>
    <w:rsid w:val="00DA5B73"/>
    <w:rsid w:val="00D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3C20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Gaba</cp:lastModifiedBy>
  <cp:revision>7</cp:revision>
  <cp:lastPrinted>2019-04-28T18:34:00Z</cp:lastPrinted>
  <dcterms:created xsi:type="dcterms:W3CDTF">2015-01-28T21:34:00Z</dcterms:created>
  <dcterms:modified xsi:type="dcterms:W3CDTF">2019-04-28T18:34:00Z</dcterms:modified>
</cp:coreProperties>
</file>