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201</w:t>
      </w:r>
      <w:r w:rsidR="00325E3E">
        <w:rPr>
          <w:rFonts w:ascii="ArialMT" w:hAnsi="ArialMT" w:cs="ArialMT"/>
          <w:color w:val="000000"/>
          <w:sz w:val="28"/>
          <w:szCs w:val="28"/>
        </w:rPr>
        <w:t>8</w:t>
      </w:r>
    </w:p>
    <w:p w:rsidR="007550B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 xml:space="preserve">Bytča </w:t>
      </w:r>
      <w:r w:rsidR="00325E3E">
        <w:rPr>
          <w:rFonts w:ascii="ArialMT" w:hAnsi="ArialMT" w:cs="ArialMT"/>
          <w:color w:val="000000"/>
          <w:sz w:val="28"/>
          <w:szCs w:val="28"/>
        </w:rPr>
        <w:t xml:space="preserve"> 30.4.2019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201</w:t>
      </w:r>
      <w:r w:rsidR="00224749">
        <w:rPr>
          <w:rFonts w:ascii="ArialMT" w:hAnsi="ArialMT" w:cs="ArialMT"/>
          <w:color w:val="000000"/>
          <w:sz w:val="24"/>
          <w:szCs w:val="24"/>
        </w:rPr>
        <w:t>8</w:t>
      </w:r>
    </w:p>
    <w:p w:rsidR="00171399" w:rsidRDefault="00171399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3) Ročná účtovná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závierka-zhodnotenie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a</w:t>
      </w:r>
      <w:r w:rsidR="00C43A89">
        <w:rPr>
          <w:rFonts w:ascii="ArialMT" w:hAnsi="ArialMT" w:cs="ArialMT"/>
          <w:color w:val="000000"/>
          <w:sz w:val="24"/>
          <w:szCs w:val="24"/>
        </w:rPr>
        <w:t> </w:t>
      </w:r>
      <w:r>
        <w:rPr>
          <w:rFonts w:ascii="ArialMT" w:hAnsi="ArialMT" w:cs="ArialMT"/>
          <w:color w:val="000000"/>
          <w:sz w:val="24"/>
          <w:szCs w:val="24"/>
        </w:rPr>
        <w:t>výrok</w:t>
      </w:r>
      <w:r w:rsidR="00C43A89">
        <w:rPr>
          <w:rFonts w:ascii="ArialMT" w:hAnsi="ArialMT" w:cs="ArialMT"/>
          <w:color w:val="000000"/>
          <w:sz w:val="24"/>
          <w:szCs w:val="24"/>
        </w:rPr>
        <w:t xml:space="preserve"> audítora</w:t>
      </w:r>
    </w:p>
    <w:p w:rsidR="007550B6" w:rsidRDefault="00C43A89" w:rsidP="00C43A89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) </w:t>
      </w:r>
      <w:r>
        <w:rPr>
          <w:rFonts w:ascii="ArialMT" w:hAnsi="ArialMT" w:cs="ArialMT"/>
          <w:color w:val="000000"/>
          <w:sz w:val="24"/>
          <w:szCs w:val="24"/>
        </w:rPr>
        <w:t>Prehľad príjmov podľa zdrojov a ich pôvodu</w:t>
      </w:r>
    </w:p>
    <w:p w:rsidR="007550B6" w:rsidRDefault="00C43A89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) Prehľad o </w:t>
      </w:r>
      <w:r>
        <w:rPr>
          <w:rFonts w:ascii="ArialMT" w:hAnsi="ArialMT" w:cs="ArialMT"/>
          <w:color w:val="000000"/>
          <w:sz w:val="24"/>
          <w:szCs w:val="24"/>
        </w:rPr>
        <w:t>darcoch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6) Prehľad </w:t>
      </w:r>
      <w:r w:rsidR="00C1494E">
        <w:rPr>
          <w:rFonts w:ascii="ArialMT" w:hAnsi="ArialMT" w:cs="ArialMT"/>
          <w:color w:val="000000"/>
          <w:sz w:val="24"/>
          <w:szCs w:val="24"/>
        </w:rPr>
        <w:t>o fyzických a právnických osobách,</w:t>
      </w:r>
      <w:r w:rsidR="001C1A4E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C1494E">
        <w:rPr>
          <w:rFonts w:ascii="ArialMT" w:hAnsi="ArialMT" w:cs="ArialMT"/>
          <w:color w:val="000000"/>
          <w:sz w:val="24"/>
          <w:szCs w:val="24"/>
        </w:rPr>
        <w:t>ktorým nadácia poskytla prostriedky</w:t>
      </w:r>
    </w:p>
    <w:p w:rsidR="00C1494E" w:rsidRDefault="00C1494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:rsidR="00224749" w:rsidRDefault="00224749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</w:t>
      </w:r>
      <w:r w:rsidR="00C67E01">
        <w:rPr>
          <w:rFonts w:ascii="ArialMT" w:hAnsi="ArialMT" w:cs="ArialMT"/>
          <w:color w:val="000000"/>
          <w:sz w:val="24"/>
          <w:szCs w:val="24"/>
        </w:rPr>
        <w:t xml:space="preserve">  Odmena správcu nadácie a iným orgánom</w:t>
      </w:r>
    </w:p>
    <w:p w:rsidR="00C67E01" w:rsidRDefault="00C67E01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  Prehľad o činnosti nadačných fondov</w:t>
      </w:r>
    </w:p>
    <w:p w:rsidR="007550B6" w:rsidRDefault="00C67E01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:rsidR="007550B6" w:rsidRDefault="00C67E01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11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:rsidR="007550B6" w:rsidRDefault="009C441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</w:t>
      </w:r>
      <w:r w:rsidR="00C67E01">
        <w:rPr>
          <w:rFonts w:ascii="ArialMT" w:hAnsi="ArialMT" w:cs="ArialMT"/>
          <w:color w:val="000000"/>
          <w:sz w:val="24"/>
          <w:szCs w:val="24"/>
        </w:rPr>
        <w:t>2</w:t>
      </w:r>
      <w:r w:rsidR="007550B6">
        <w:rPr>
          <w:rFonts w:ascii="ArialMT" w:hAnsi="ArialMT" w:cs="ArialMT"/>
          <w:color w:val="000000"/>
          <w:sz w:val="24"/>
          <w:szCs w:val="24"/>
        </w:rPr>
        <w:t>) Záver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 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Bytča 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 xml:space="preserve">právca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ED6214">
        <w:rPr>
          <w:rFonts w:ascii="ArialMT" w:hAnsi="ArialMT" w:cs="ArialMT"/>
          <w:color w:val="333333"/>
          <w:sz w:val="24"/>
          <w:szCs w:val="24"/>
        </w:rPr>
        <w:t>ThLic.CsiLic.Martin</w:t>
      </w:r>
      <w:proofErr w:type="spellEnd"/>
      <w:r w:rsidR="00ED6214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Kramara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ED6214">
        <w:rPr>
          <w:rFonts w:ascii="ArialMT" w:hAnsi="ArialMT" w:cs="ArialMT"/>
          <w:color w:val="333333"/>
          <w:sz w:val="24"/>
          <w:szCs w:val="24"/>
        </w:rPr>
        <w:t>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325E3E">
        <w:rPr>
          <w:rFonts w:ascii="ArialMT" w:hAnsi="ArialMT" w:cs="ArialMT"/>
          <w:color w:val="000000"/>
          <w:sz w:val="24"/>
          <w:szCs w:val="24"/>
        </w:rPr>
        <w:t xml:space="preserve"> 30.4.2019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201</w:t>
      </w:r>
      <w:r w:rsidR="00325E3E">
        <w:rPr>
          <w:rFonts w:ascii="ArialMT" w:hAnsi="ArialMT" w:cs="ArialMT"/>
          <w:color w:val="000000"/>
          <w:sz w:val="24"/>
          <w:szCs w:val="24"/>
        </w:rPr>
        <w:t xml:space="preserve">8 a ročnú účtovnú závierku za rok 2018 </w:t>
      </w:r>
      <w:r w:rsidR="007550B6">
        <w:rPr>
          <w:rFonts w:ascii="ArialMT" w:hAnsi="ArialMT" w:cs="ArialMT"/>
          <w:color w:val="000000"/>
          <w:sz w:val="24"/>
          <w:szCs w:val="24"/>
        </w:rPr>
        <w:t>.</w:t>
      </w:r>
    </w:p>
    <w:p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201</w:t>
      </w:r>
      <w:r w:rsidR="00325E3E">
        <w:rPr>
          <w:rFonts w:ascii="Arial-BoldMT" w:hAnsi="Arial-BoldMT" w:cs="Arial-BoldMT"/>
          <w:b/>
          <w:bCs/>
          <w:color w:val="000000"/>
          <w:sz w:val="24"/>
          <w:szCs w:val="24"/>
        </w:rPr>
        <w:t>8</w:t>
      </w:r>
    </w:p>
    <w:p w:rsidR="00325E3E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201</w:t>
      </w:r>
      <w:r w:rsidR="00325E3E">
        <w:rPr>
          <w:rFonts w:ascii="ArialMT" w:hAnsi="ArialMT" w:cs="ArialMT"/>
          <w:color w:val="333333"/>
          <w:sz w:val="24"/>
          <w:szCs w:val="24"/>
        </w:rPr>
        <w:t xml:space="preserve">8 pokračovala nadácia vo svojej činnosti v zmysle jej registrácie a počas celého roka podporovala študentku Gymnázia v Bytči mesačným príspevkom na je štúdium. Nadácia sa tak rozhodla  po preskúmaní jej sociálneho statusu a výborných </w:t>
      </w:r>
      <w:proofErr w:type="spellStart"/>
      <w:r w:rsidR="00325E3E">
        <w:rPr>
          <w:rFonts w:ascii="ArialMT" w:hAnsi="ArialMT" w:cs="ArialMT"/>
          <w:color w:val="333333"/>
          <w:sz w:val="24"/>
          <w:szCs w:val="24"/>
        </w:rPr>
        <w:t>štúdijných</w:t>
      </w:r>
      <w:proofErr w:type="spellEnd"/>
      <w:r w:rsidR="00325E3E">
        <w:rPr>
          <w:rFonts w:ascii="ArialMT" w:hAnsi="ArialMT" w:cs="ArialMT"/>
          <w:color w:val="333333"/>
          <w:sz w:val="24"/>
          <w:szCs w:val="24"/>
        </w:rPr>
        <w:t xml:space="preserve"> výsledkov, ktoré študentka dosahuje.</w:t>
      </w:r>
    </w:p>
    <w:p w:rsidR="00171399" w:rsidRDefault="00325E3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lastRenderedPageBreak/>
        <w:t>Nadácia tiež podporila dva zájazdy študentov</w:t>
      </w:r>
      <w:r w:rsidR="00224749">
        <w:rPr>
          <w:rFonts w:ascii="ArialMT" w:hAnsi="ArialMT" w:cs="ArialMT"/>
          <w:color w:val="333333"/>
          <w:sz w:val="24"/>
          <w:szCs w:val="24"/>
        </w:rPr>
        <w:t xml:space="preserve"> tohto Gymnázia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224749">
        <w:rPr>
          <w:rFonts w:ascii="ArialMT" w:hAnsi="ArialMT" w:cs="ArialMT"/>
          <w:color w:val="333333"/>
          <w:sz w:val="24"/>
          <w:szCs w:val="24"/>
        </w:rPr>
        <w:t>za poznaním histórie slovenského národa do Martina a do Nitry.</w:t>
      </w:r>
      <w:r w:rsidR="009113F3">
        <w:rPr>
          <w:rFonts w:ascii="ArialMT" w:hAnsi="ArialMT" w:cs="ArialMT"/>
          <w:color w:val="333333"/>
          <w:sz w:val="24"/>
          <w:szCs w:val="24"/>
        </w:rPr>
        <w:t xml:space="preserve"> Nadácia tiež objednala záchranu okna na „</w:t>
      </w:r>
      <w:proofErr w:type="spellStart"/>
      <w:r w:rsidR="009113F3">
        <w:rPr>
          <w:rFonts w:ascii="ArialMT" w:hAnsi="ArialMT" w:cs="ArialMT"/>
          <w:color w:val="333333"/>
          <w:sz w:val="24"/>
          <w:szCs w:val="24"/>
        </w:rPr>
        <w:t>kaplnečke</w:t>
      </w:r>
      <w:proofErr w:type="spellEnd"/>
      <w:r w:rsidR="009113F3">
        <w:rPr>
          <w:rFonts w:ascii="ArialMT" w:hAnsi="ArialMT" w:cs="ArialMT"/>
          <w:color w:val="333333"/>
          <w:sz w:val="24"/>
          <w:szCs w:val="24"/>
        </w:rPr>
        <w:t xml:space="preserve">“ pri hlavnej ceste v Hliníku nad Váhom – výmenu dreveného okna, ktorá však bude realizovaná až v roku 2019. </w:t>
      </w:r>
    </w:p>
    <w:p w:rsidR="00574C42" w:rsidRPr="009113F3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Nezisková organizácia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viedla</w:t>
      </w:r>
      <w:r w:rsidR="00555932">
        <w:rPr>
          <w:rFonts w:ascii="ArialMT" w:hAnsi="ArialMT" w:cs="ArialMT"/>
          <w:color w:val="000000"/>
          <w:sz w:val="24"/>
          <w:szCs w:val="24"/>
        </w:rPr>
        <w:t xml:space="preserve"> podvojné</w:t>
      </w:r>
      <w:r w:rsidR="009C4410">
        <w:rPr>
          <w:rFonts w:ascii="ArialMT" w:hAnsi="ArialMT" w:cs="ArialMT"/>
          <w:color w:val="000000"/>
          <w:sz w:val="24"/>
          <w:szCs w:val="24"/>
        </w:rPr>
        <w:t xml:space="preserve"> účtovníctvo v zmysle zákona o </w:t>
      </w:r>
      <w:r>
        <w:rPr>
          <w:rFonts w:ascii="ArialMT" w:hAnsi="ArialMT" w:cs="ArialMT"/>
          <w:color w:val="000000"/>
          <w:sz w:val="24"/>
          <w:szCs w:val="24"/>
        </w:rPr>
        <w:t>účtovníctv</w:t>
      </w:r>
      <w:r w:rsidR="009C4410">
        <w:rPr>
          <w:rFonts w:ascii="ArialMT" w:hAnsi="ArialMT" w:cs="ArialMT"/>
          <w:color w:val="000000"/>
          <w:sz w:val="24"/>
          <w:szCs w:val="24"/>
        </w:rPr>
        <w:t>e a opatrenia MF.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Nadácia m</w:t>
      </w:r>
      <w:r w:rsidR="003F3DA4">
        <w:rPr>
          <w:rFonts w:ascii="ArialMT" w:hAnsi="ArialMT" w:cs="ArialMT"/>
          <w:color w:val="000000"/>
          <w:sz w:val="24"/>
          <w:szCs w:val="24"/>
        </w:rPr>
        <w:t>ala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 otvorený účet v</w:t>
      </w:r>
      <w:r w:rsidR="003F3DA4">
        <w:rPr>
          <w:rFonts w:ascii="ArialMT" w:hAnsi="ArialMT" w:cs="ArialMT"/>
          <w:color w:val="000000"/>
          <w:sz w:val="24"/>
          <w:szCs w:val="24"/>
        </w:rPr>
        <w:t> ČSOB,</w:t>
      </w:r>
      <w:r w:rsidR="001C1A4E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na ktorom sa nachádza požadované </w:t>
      </w:r>
      <w:r w:rsidR="003F3DA4">
        <w:rPr>
          <w:rFonts w:ascii="ArialMT" w:hAnsi="ArialMT" w:cs="ArialMT"/>
          <w:color w:val="000000"/>
          <w:sz w:val="24"/>
          <w:szCs w:val="24"/>
        </w:rPr>
        <w:t>nadačné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imanie.</w:t>
      </w:r>
      <w:r w:rsidR="001C1A4E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5D57CF">
        <w:rPr>
          <w:rFonts w:ascii="ArialMT" w:hAnsi="ArialMT" w:cs="ArialMT"/>
          <w:color w:val="000000"/>
          <w:sz w:val="24"/>
          <w:szCs w:val="24"/>
        </w:rPr>
        <w:t>Okrem toho má otvorený bežný účet v</w:t>
      </w:r>
      <w:r w:rsidR="009113F3">
        <w:rPr>
          <w:rFonts w:ascii="ArialMT" w:hAnsi="ArialMT" w:cs="ArialMT"/>
          <w:color w:val="000000"/>
          <w:sz w:val="24"/>
          <w:szCs w:val="24"/>
        </w:rPr>
        <w:t> </w:t>
      </w:r>
      <w:r w:rsidR="005D57CF">
        <w:rPr>
          <w:rFonts w:ascii="ArialMT" w:hAnsi="ArialMT" w:cs="ArialMT"/>
          <w:color w:val="000000"/>
          <w:sz w:val="24"/>
          <w:szCs w:val="24"/>
        </w:rPr>
        <w:t>ČSOB</w:t>
      </w:r>
      <w:r w:rsidR="009113F3">
        <w:rPr>
          <w:rFonts w:ascii="ArialMT" w:hAnsi="ArialMT" w:cs="ArialMT"/>
          <w:color w:val="000000"/>
          <w:sz w:val="24"/>
          <w:szCs w:val="24"/>
        </w:rPr>
        <w:t xml:space="preserve">, na ktorom prebiehajú bežné finančné operácie.  </w:t>
      </w:r>
      <w:r w:rsidR="005D57CF">
        <w:rPr>
          <w:rFonts w:ascii="ArialMT" w:hAnsi="ArialMT" w:cs="ArialMT"/>
          <w:color w:val="000000"/>
          <w:sz w:val="24"/>
          <w:szCs w:val="24"/>
        </w:rPr>
        <w:t>V</w:t>
      </w:r>
      <w:r w:rsidR="00555932">
        <w:rPr>
          <w:rFonts w:ascii="ArialMT" w:hAnsi="ArialMT" w:cs="ArialMT"/>
          <w:color w:val="000000"/>
          <w:sz w:val="24"/>
          <w:szCs w:val="24"/>
        </w:rPr>
        <w:t>š</w:t>
      </w:r>
      <w:r w:rsidR="005D57CF">
        <w:rPr>
          <w:rFonts w:ascii="ArialMT" w:hAnsi="ArialMT" w:cs="ArialMT"/>
          <w:color w:val="000000"/>
          <w:sz w:val="24"/>
          <w:szCs w:val="24"/>
        </w:rPr>
        <w:t>etky účtovné operácie sú zaznamenané v</w:t>
      </w:r>
      <w:r w:rsidR="00555932">
        <w:rPr>
          <w:rFonts w:ascii="ArialMT" w:hAnsi="ArialMT" w:cs="ArialMT"/>
          <w:color w:val="000000"/>
          <w:sz w:val="24"/>
          <w:szCs w:val="24"/>
        </w:rPr>
        <w:t> účtovníctve nadácie</w:t>
      </w:r>
      <w:r w:rsidR="005D57CF">
        <w:rPr>
          <w:rFonts w:ascii="ArialMT" w:hAnsi="ArialMT" w:cs="ArialMT"/>
          <w:color w:val="000000"/>
          <w:sz w:val="24"/>
          <w:szCs w:val="24"/>
        </w:rPr>
        <w:t xml:space="preserve"> a výsledok hospodárenia je uvedený v prílohách k ročnej závierke /viď prílohy/ RZ nebolo potrebné overovať audítorom pretože príjem prostriedkov z cudzích zdrojov nepresiahol stanovenú sumu v zákone o nadáciách.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5D57CF">
        <w:rPr>
          <w:rFonts w:ascii="Arial-BoldMT" w:hAnsi="Arial-BoldMT" w:cs="Arial-BoldMT"/>
          <w:b/>
          <w:bCs/>
          <w:color w:val="000000"/>
          <w:sz w:val="24"/>
          <w:szCs w:val="24"/>
        </w:rPr>
        <w:t>P</w:t>
      </w:r>
      <w:r w:rsidR="00AB4ED8">
        <w:rPr>
          <w:rFonts w:ascii="Arial-BoldMT" w:hAnsi="Arial-BoldMT" w:cs="Arial-BoldMT"/>
          <w:b/>
          <w:bCs/>
          <w:color w:val="000000"/>
          <w:sz w:val="24"/>
          <w:szCs w:val="24"/>
        </w:rPr>
        <w:t>REHĽAD PRÍJMOV PODĽA ZDROJOV A ICH POVODU</w:t>
      </w:r>
      <w:r w:rsidR="005D57CF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</w:t>
      </w:r>
    </w:p>
    <w:p w:rsidR="00AB4ED8" w:rsidRDefault="005D57C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Príjmy nadácie predstavuje </w:t>
      </w:r>
      <w:r w:rsidR="009113F3">
        <w:rPr>
          <w:rFonts w:ascii="ArialMT" w:hAnsi="ArialMT" w:cs="ArialMT"/>
          <w:color w:val="000000"/>
          <w:sz w:val="24"/>
          <w:szCs w:val="24"/>
        </w:rPr>
        <w:t>za rok 2018 predstavuje iba výnos z CP vo výške 10 000€, ktoré vložili do nadácie v predchádzajúcom období jej zakladatelia.</w:t>
      </w:r>
    </w:p>
    <w:p w:rsidR="009113F3" w:rsidRDefault="009113F3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AB4ED8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:rsidR="00223CA0" w:rsidRDefault="009113F3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2018 nadácia</w:t>
      </w:r>
      <w:r w:rsidR="00223CA0">
        <w:rPr>
          <w:rFonts w:ascii="ArialMT" w:hAnsi="ArialMT" w:cs="ArialMT"/>
          <w:color w:val="000000"/>
          <w:sz w:val="24"/>
          <w:szCs w:val="24"/>
        </w:rPr>
        <w:t xml:space="preserve"> neprijala žiaden dar ani príspevok.</w:t>
      </w:r>
    </w:p>
    <w:p w:rsidR="00223CA0" w:rsidRDefault="009113F3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6) PREHĽAD </w:t>
      </w:r>
      <w:r w:rsidR="00AB4ED8">
        <w:rPr>
          <w:rFonts w:ascii="Arial-BoldMT" w:hAnsi="Arial-BoldMT" w:cs="Arial-BoldMT"/>
          <w:b/>
          <w:bCs/>
          <w:color w:val="000000"/>
          <w:sz w:val="24"/>
          <w:szCs w:val="24"/>
        </w:rPr>
        <w:t>O FO a PO,</w:t>
      </w:r>
      <w:r w:rsidR="00F10756">
        <w:rPr>
          <w:rFonts w:ascii="Arial-BoldMT" w:hAnsi="Arial-BoldMT" w:cs="Arial-BoldMT"/>
          <w:b/>
          <w:bCs/>
          <w:color w:val="000000"/>
          <w:sz w:val="24"/>
          <w:szCs w:val="24"/>
        </w:rPr>
        <w:t>KTORÝM NADÁCIA POSKYTLA PROSTRIEDKY</w:t>
      </w:r>
    </w:p>
    <w:p w:rsidR="00223CA0" w:rsidRDefault="00223CA0" w:rsidP="00223CA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2018 nadácia poskytla  dary /príspevky/ v hodnote 3 171 € a to jednak úspešnej študentke na gymnáziu</w:t>
      </w:r>
      <w:r>
        <w:rPr>
          <w:rFonts w:ascii="ArialMT" w:hAnsi="ArialMT" w:cs="ArialMT"/>
          <w:color w:val="000000"/>
          <w:sz w:val="24"/>
          <w:szCs w:val="24"/>
        </w:rPr>
        <w:t xml:space="preserve"> v Bytči</w:t>
      </w:r>
      <w:r>
        <w:rPr>
          <w:rFonts w:ascii="ArialMT" w:hAnsi="ArialMT" w:cs="ArialMT"/>
          <w:color w:val="000000"/>
          <w:sz w:val="24"/>
          <w:szCs w:val="24"/>
        </w:rPr>
        <w:t xml:space="preserve"> a študentom tohto gymnázia</w:t>
      </w:r>
      <w:r>
        <w:rPr>
          <w:rFonts w:ascii="ArialMT" w:hAnsi="ArialMT" w:cs="ArialMT"/>
          <w:color w:val="000000"/>
          <w:sz w:val="24"/>
          <w:szCs w:val="24"/>
        </w:rPr>
        <w:t xml:space="preserve"> v Bytči</w:t>
      </w:r>
      <w:r>
        <w:rPr>
          <w:rFonts w:ascii="ArialMT" w:hAnsi="ArialMT" w:cs="ArialMT"/>
          <w:color w:val="000000"/>
          <w:sz w:val="24"/>
          <w:szCs w:val="24"/>
        </w:rPr>
        <w:t xml:space="preserve"> na poznávacie a historické zájazdy po SR.</w:t>
      </w:r>
    </w:p>
    <w:p w:rsidR="00223CA0" w:rsidRDefault="00223CA0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F1075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 w:rsidRPr="00F10756">
        <w:rPr>
          <w:rFonts w:ascii="ArialMT" w:hAnsi="ArialMT" w:cs="ArialMT"/>
          <w:b/>
          <w:color w:val="000000"/>
          <w:sz w:val="24"/>
          <w:szCs w:val="24"/>
        </w:rPr>
        <w:t>7)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Pr="00F10756">
        <w:rPr>
          <w:rFonts w:ascii="ArialMT" w:hAnsi="ArialMT" w:cs="ArialMT"/>
          <w:b/>
          <w:color w:val="000000"/>
          <w:sz w:val="24"/>
          <w:szCs w:val="24"/>
        </w:rPr>
        <w:t>CELKOVÉ VÝDAVKY V ČLENENÍ NA VÝDAVKY PODĽA ČINNOSTÍ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3B51D4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Výdavky predstavujú </w:t>
      </w:r>
      <w:r w:rsidR="00494270">
        <w:rPr>
          <w:rFonts w:ascii="ArialMT" w:hAnsi="ArialMT" w:cs="ArialMT"/>
          <w:color w:val="000000"/>
          <w:sz w:val="24"/>
          <w:szCs w:val="24"/>
        </w:rPr>
        <w:t xml:space="preserve">administratívny charakter ostatných </w:t>
      </w:r>
      <w:r w:rsidR="00223CA0">
        <w:rPr>
          <w:rFonts w:ascii="ArialMT" w:hAnsi="ArialMT" w:cs="ArialMT"/>
          <w:color w:val="000000"/>
          <w:sz w:val="24"/>
          <w:szCs w:val="24"/>
        </w:rPr>
        <w:t xml:space="preserve">nákladov – tabuľa označujúca darcu Zvonice </w:t>
      </w:r>
      <w:r w:rsidR="003B51D4">
        <w:rPr>
          <w:rFonts w:ascii="ArialMT" w:hAnsi="ArialMT" w:cs="ArialMT"/>
          <w:color w:val="000000"/>
          <w:sz w:val="24"/>
          <w:szCs w:val="24"/>
        </w:rPr>
        <w:t>pri dome smútku v Hliníku nad Váhom</w:t>
      </w:r>
      <w:r w:rsidR="001C1A4E">
        <w:rPr>
          <w:rFonts w:ascii="ArialMT" w:hAnsi="ArialMT" w:cs="ArialMT"/>
          <w:color w:val="000000"/>
          <w:sz w:val="24"/>
          <w:szCs w:val="24"/>
        </w:rPr>
        <w:t>, vedenie účtov.</w:t>
      </w:r>
    </w:p>
    <w:p w:rsidR="001C1A4E" w:rsidRDefault="001C1A4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F10756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3B51D4">
        <w:rPr>
          <w:rFonts w:ascii="ArialMT" w:hAnsi="ArialMT" w:cs="ArialMT"/>
          <w:b/>
          <w:color w:val="000000"/>
          <w:sz w:val="24"/>
          <w:szCs w:val="24"/>
        </w:rPr>
        <w:t xml:space="preserve">8) ODMENA SPRÁVCU NADACIE  </w:t>
      </w:r>
      <w:r>
        <w:rPr>
          <w:rFonts w:ascii="ArialMT" w:hAnsi="ArialMT" w:cs="ArialMT"/>
          <w:b/>
          <w:color w:val="000000"/>
          <w:sz w:val="24"/>
          <w:szCs w:val="24"/>
        </w:rPr>
        <w:t>A INÝM ORGANOM</w:t>
      </w:r>
    </w:p>
    <w:p w:rsidR="003B51D4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Odmena za výkon funkcie správcu ako aj inému orgánu nadácie nebola schválená ani vyplatená. Tieto orgány vykonávajú svoju funkciu bez nároku na odmenu.</w:t>
      </w:r>
    </w:p>
    <w:p w:rsidR="003B51D4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3B51D4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3B51D4">
        <w:rPr>
          <w:rFonts w:ascii="ArialMT" w:hAnsi="ArialMT" w:cs="ArialMT"/>
          <w:b/>
          <w:color w:val="000000"/>
          <w:sz w:val="24"/>
          <w:szCs w:val="24"/>
        </w:rPr>
        <w:t>9) PREHĽAD O ČINNOSTI NADAČNÝCH FONDOV</w:t>
      </w:r>
      <w:bookmarkStart w:id="0" w:name="_GoBack"/>
      <w:bookmarkEnd w:id="0"/>
    </w:p>
    <w:p w:rsidR="003B51D4" w:rsidRPr="003B51D4" w:rsidRDefault="003B51D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Nadačný fond nebol zriadený</w:t>
      </w:r>
    </w:p>
    <w:p w:rsidR="0088690F" w:rsidRPr="003B51D4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</w:p>
    <w:p w:rsidR="007550B6" w:rsidRDefault="00C67E0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10</w:t>
      </w:r>
      <w:r w:rsidR="007550B6">
        <w:rPr>
          <w:rFonts w:ascii="Arial-BoldMT" w:hAnsi="Arial-BoldMT" w:cs="Arial-BoldMT"/>
          <w:b/>
          <w:bCs/>
          <w:color w:val="000000"/>
          <w:sz w:val="24"/>
          <w:szCs w:val="24"/>
        </w:rPr>
        <w:t>) STAV A POHYB MAJETKU A ZÁVÄZKOV NEZISKOVEJ ORGANIZÁCIE</w:t>
      </w:r>
    </w:p>
    <w:p w:rsidR="00F1075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Nezisková organizácia eviduje</w:t>
      </w:r>
      <w:r w:rsidR="0088690F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3B51D4">
        <w:rPr>
          <w:rFonts w:ascii="ArialMT" w:hAnsi="ArialMT" w:cs="ArialMT"/>
          <w:color w:val="000000"/>
          <w:sz w:val="24"/>
          <w:szCs w:val="24"/>
        </w:rPr>
        <w:t>tento</w:t>
      </w:r>
      <w:r w:rsidR="0088690F">
        <w:rPr>
          <w:rFonts w:ascii="ArialMT" w:hAnsi="ArialMT" w:cs="ArialMT"/>
          <w:color w:val="000000"/>
          <w:sz w:val="24"/>
          <w:szCs w:val="24"/>
        </w:rPr>
        <w:t xml:space="preserve"> majetok</w:t>
      </w:r>
      <w:r w:rsidR="00F10756">
        <w:rPr>
          <w:rFonts w:ascii="ArialMT" w:hAnsi="ArialMT" w:cs="ArialMT"/>
          <w:color w:val="000000"/>
          <w:sz w:val="24"/>
          <w:szCs w:val="24"/>
        </w:rPr>
        <w:t>:</w:t>
      </w:r>
    </w:p>
    <w:p w:rsid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Vklad  7 000 €</w:t>
      </w:r>
    </w:p>
    <w:p w:rsid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Peniaze v hotovosti  0 €</w:t>
      </w:r>
    </w:p>
    <w:p w:rsid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Finančné prostriedky na bankovom účte </w:t>
      </w:r>
      <w:r w:rsidR="001C1A4E">
        <w:rPr>
          <w:rFonts w:ascii="ArialMT" w:hAnsi="ArialMT" w:cs="ArialMT"/>
          <w:color w:val="000000"/>
          <w:sz w:val="24"/>
          <w:szCs w:val="24"/>
        </w:rPr>
        <w:t xml:space="preserve">11 051,06 </w:t>
      </w:r>
      <w:r>
        <w:rPr>
          <w:rFonts w:ascii="ArialMT" w:hAnsi="ArialMT" w:cs="ArialMT"/>
          <w:color w:val="000000"/>
          <w:sz w:val="24"/>
          <w:szCs w:val="24"/>
        </w:rPr>
        <w:t>€</w:t>
      </w:r>
    </w:p>
    <w:p w:rsidR="00F10756" w:rsidRPr="00F10756" w:rsidRDefault="00F10756" w:rsidP="00F1075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Krátkodobý FM – dlhopis 1</w:t>
      </w:r>
      <w:r w:rsidR="003B51D4">
        <w:rPr>
          <w:rFonts w:ascii="ArialMT" w:hAnsi="ArialMT" w:cs="ArialMT"/>
          <w:color w:val="000000"/>
          <w:sz w:val="24"/>
          <w:szCs w:val="24"/>
        </w:rPr>
        <w:t>4</w:t>
      </w:r>
      <w:r w:rsidR="001C1A4E">
        <w:rPr>
          <w:rFonts w:ascii="ArialMT" w:hAnsi="ArialMT" w:cs="ArialMT"/>
          <w:color w:val="000000"/>
          <w:sz w:val="24"/>
          <w:szCs w:val="24"/>
        </w:rPr>
        <w:t>6</w:t>
      </w:r>
      <w:r>
        <w:rPr>
          <w:rFonts w:ascii="ArialMT" w:hAnsi="ArialMT" w:cs="ArialMT"/>
          <w:color w:val="000000"/>
          <w:sz w:val="24"/>
          <w:szCs w:val="24"/>
        </w:rPr>
        <w:t> </w:t>
      </w:r>
      <w:r w:rsidR="001C1A4E">
        <w:rPr>
          <w:rFonts w:ascii="ArialMT" w:hAnsi="ArialMT" w:cs="ArialMT"/>
          <w:color w:val="000000"/>
          <w:sz w:val="24"/>
          <w:szCs w:val="24"/>
        </w:rPr>
        <w:t>186</w:t>
      </w:r>
      <w:r>
        <w:rPr>
          <w:rFonts w:ascii="ArialMT" w:hAnsi="ArialMT" w:cs="ArialMT"/>
          <w:color w:val="000000"/>
          <w:sz w:val="24"/>
          <w:szCs w:val="24"/>
        </w:rPr>
        <w:t xml:space="preserve"> €</w:t>
      </w:r>
    </w:p>
    <w:p w:rsidR="00F1075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</w:t>
      </w:r>
      <w:r w:rsidR="003B51D4">
        <w:rPr>
          <w:rFonts w:ascii="ArialMT" w:hAnsi="ArialMT" w:cs="ArialMT"/>
          <w:color w:val="000000"/>
          <w:sz w:val="24"/>
          <w:szCs w:val="24"/>
        </w:rPr>
        <w:t>ni</w:t>
      </w:r>
      <w:r>
        <w:rPr>
          <w:rFonts w:ascii="ArialMT" w:hAnsi="ArialMT" w:cs="ArialMT"/>
          <w:color w:val="000000"/>
          <w:sz w:val="24"/>
          <w:szCs w:val="24"/>
        </w:rPr>
        <w:t> pohľadávky.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C67E01" w:rsidRDefault="00C67E0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1C1A4E" w:rsidRDefault="001C1A4E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1C1A4E" w:rsidRDefault="001C1A4E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C67E0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lastRenderedPageBreak/>
        <w:t>11</w:t>
      </w:r>
      <w:r w:rsidR="007550B6">
        <w:rPr>
          <w:rFonts w:ascii="Arial-BoldMT" w:hAnsi="Arial-BoldMT" w:cs="Arial-BoldMT"/>
          <w:b/>
          <w:bCs/>
          <w:color w:val="000000"/>
          <w:sz w:val="24"/>
          <w:szCs w:val="24"/>
        </w:rPr>
        <w:t>) ZMENY A NOVÉ ZLOŽENIE ORGÁNOV NEZISKOVEJ ORGANIZÁCIE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Správna rada 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sa neuzniesl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na žiadnych zmenách v štatúte ani</w:t>
      </w:r>
      <w:r>
        <w:rPr>
          <w:rFonts w:ascii="ArialMT" w:hAnsi="ArialMT" w:cs="ArialMT"/>
          <w:color w:val="000000"/>
          <w:sz w:val="24"/>
          <w:szCs w:val="24"/>
        </w:rPr>
        <w:t xml:space="preserve"> v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zložení orgánov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neziskovej organizácie.</w:t>
      </w:r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00E40" w:rsidRDefault="00B00E40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B00E40" w:rsidRDefault="00B00E40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F1075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1</w:t>
      </w:r>
      <w:r w:rsidR="00C67E01">
        <w:rPr>
          <w:rFonts w:ascii="Arial-BoldMT" w:hAnsi="Arial-BoldMT" w:cs="Arial-BoldMT"/>
          <w:b/>
          <w:bCs/>
          <w:color w:val="000000"/>
          <w:sz w:val="24"/>
          <w:szCs w:val="24"/>
        </w:rPr>
        <w:t>2</w:t>
      </w:r>
      <w:r w:rsidR="007550B6">
        <w:rPr>
          <w:rFonts w:ascii="Arial-BoldMT" w:hAnsi="Arial-BoldMT" w:cs="Arial-BoldMT"/>
          <w:b/>
          <w:bCs/>
          <w:color w:val="000000"/>
          <w:sz w:val="24"/>
          <w:szCs w:val="24"/>
        </w:rPr>
        <w:t>) ZÁVER</w:t>
      </w:r>
    </w:p>
    <w:p w:rsidR="00952F02" w:rsidRDefault="00952F0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952F02" w:rsidRDefault="00952F02" w:rsidP="00952F02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Záverom možno skonštatovať, že v roku  201</w:t>
      </w:r>
      <w:r w:rsidR="001C1A4E">
        <w:rPr>
          <w:rFonts w:ascii="ArialMT" w:hAnsi="ArialMT" w:cs="ArialMT"/>
          <w:color w:val="000000"/>
          <w:sz w:val="24"/>
          <w:szCs w:val="24"/>
        </w:rPr>
        <w:t>8</w:t>
      </w:r>
      <w:r>
        <w:rPr>
          <w:rFonts w:ascii="ArialMT" w:hAnsi="ArialMT" w:cs="ArialMT"/>
          <w:color w:val="000000"/>
          <w:sz w:val="24"/>
          <w:szCs w:val="24"/>
        </w:rPr>
        <w:t xml:space="preserve"> nadácia  vykoná</w:t>
      </w:r>
      <w:r w:rsidR="00B220E2">
        <w:rPr>
          <w:rFonts w:ascii="ArialMT" w:hAnsi="ArialMT" w:cs="ArialMT"/>
          <w:color w:val="000000"/>
          <w:sz w:val="24"/>
          <w:szCs w:val="24"/>
        </w:rPr>
        <w:t>vala</w:t>
      </w:r>
      <w:r>
        <w:rPr>
          <w:rFonts w:ascii="ArialMT" w:hAnsi="ArialMT" w:cs="ArialMT"/>
          <w:color w:val="000000"/>
          <w:sz w:val="24"/>
          <w:szCs w:val="24"/>
        </w:rPr>
        <w:t xml:space="preserve"> činnosť,</w:t>
      </w:r>
      <w:r w:rsidR="001C1A4E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ktorá korešponduje s jej hlavným cieľom</w:t>
      </w:r>
      <w:r w:rsidR="001C1A4E">
        <w:rPr>
          <w:rFonts w:ascii="ArialMT" w:hAnsi="ArialMT" w:cs="ArialMT"/>
          <w:color w:val="000000"/>
          <w:sz w:val="24"/>
          <w:szCs w:val="24"/>
        </w:rPr>
        <w:t xml:space="preserve">. V súčasnej nadačnej činnosti bude pokračovať aj v nasledujúcom období. Svoje aktivity chce ďalej nasmerovať aj do sociálnej oblasti podpory dôchodcov za účelom rozpracovania myšlienky prispieť na výstavbu pavilónov sociálnych služieb v mesta Bytča. </w:t>
      </w:r>
    </w:p>
    <w:p w:rsidR="00952F02" w:rsidRDefault="00952F02" w:rsidP="00952F02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</w:p>
    <w:p w:rsidR="008D08DE" w:rsidRDefault="008D08D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00E40" w:rsidRDefault="00B00E4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Pr="008D08DE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0"/>
          <w:szCs w:val="20"/>
        </w:rPr>
        <w:t xml:space="preserve">Martin </w:t>
      </w:r>
      <w:proofErr w:type="spellStart"/>
      <w:r>
        <w:rPr>
          <w:rFonts w:ascii="ArialMT" w:hAnsi="ArialMT" w:cs="ArialMT"/>
          <w:color w:val="000000"/>
          <w:sz w:val="20"/>
          <w:szCs w:val="20"/>
        </w:rPr>
        <w:t>Kramara</w:t>
      </w:r>
      <w:proofErr w:type="spellEnd"/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>správca nadácie</w:t>
      </w:r>
    </w:p>
    <w:p w:rsidR="00B00E40" w:rsidRDefault="00B00E40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</w:p>
    <w:sectPr w:rsidR="00B00E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114C33"/>
    <w:multiLevelType w:val="hybridMultilevel"/>
    <w:tmpl w:val="F1D86AE0"/>
    <w:lvl w:ilvl="0" w:tplc="CF2C888C">
      <w:start w:val="8"/>
      <w:numFmt w:val="bullet"/>
      <w:lvlText w:val="-"/>
      <w:lvlJc w:val="left"/>
      <w:pPr>
        <w:ind w:left="720" w:hanging="360"/>
      </w:pPr>
      <w:rPr>
        <w:rFonts w:ascii="ArialMT" w:eastAsiaTheme="minorHAnsi" w:hAnsi="ArialMT" w:cs="Arial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0B6"/>
    <w:rsid w:val="000348DB"/>
    <w:rsid w:val="000D5F3E"/>
    <w:rsid w:val="00171399"/>
    <w:rsid w:val="00175D04"/>
    <w:rsid w:val="001C1A4E"/>
    <w:rsid w:val="00223CA0"/>
    <w:rsid w:val="00224749"/>
    <w:rsid w:val="003118C9"/>
    <w:rsid w:val="00325E3E"/>
    <w:rsid w:val="003B51D4"/>
    <w:rsid w:val="003F3DA4"/>
    <w:rsid w:val="00457A86"/>
    <w:rsid w:val="00494270"/>
    <w:rsid w:val="00515031"/>
    <w:rsid w:val="00555932"/>
    <w:rsid w:val="00574C42"/>
    <w:rsid w:val="005D57CF"/>
    <w:rsid w:val="00614C17"/>
    <w:rsid w:val="006D581E"/>
    <w:rsid w:val="007550B6"/>
    <w:rsid w:val="00792ADC"/>
    <w:rsid w:val="0088690F"/>
    <w:rsid w:val="008D08DE"/>
    <w:rsid w:val="009113F3"/>
    <w:rsid w:val="00952F02"/>
    <w:rsid w:val="009C4410"/>
    <w:rsid w:val="00AB4ED8"/>
    <w:rsid w:val="00B00E40"/>
    <w:rsid w:val="00B06763"/>
    <w:rsid w:val="00B220E2"/>
    <w:rsid w:val="00C1494E"/>
    <w:rsid w:val="00C25FFD"/>
    <w:rsid w:val="00C43A89"/>
    <w:rsid w:val="00C67E01"/>
    <w:rsid w:val="00ED6214"/>
    <w:rsid w:val="00F10756"/>
    <w:rsid w:val="00F73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07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07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Alžbeta Kramarová</cp:lastModifiedBy>
  <cp:revision>7</cp:revision>
  <dcterms:created xsi:type="dcterms:W3CDTF">2017-05-09T21:00:00Z</dcterms:created>
  <dcterms:modified xsi:type="dcterms:W3CDTF">2019-05-09T13:25:00Z</dcterms:modified>
</cp:coreProperties>
</file>