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4D3B4A" w:rsidP="00B50225">
      <w:pPr>
        <w:pStyle w:val="Heading1"/>
        <w:tabs>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BodyText"/>
        <w:rPr>
          <w:szCs w:val="18"/>
        </w:rPr>
      </w:pPr>
    </w:p>
    <w:p w:rsidR="00150F4C" w:rsidRPr="00150F4C" w:rsidRDefault="00150F4C" w:rsidP="00150F4C">
      <w:pPr>
        <w:pStyle w:val="Heading2"/>
        <w:rPr>
          <w:szCs w:val="18"/>
        </w:rPr>
      </w:pPr>
      <w:r w:rsidRPr="00150F4C">
        <w:rPr>
          <w:szCs w:val="18"/>
        </w:rPr>
        <w:t>Obchodné meno a sídlo spoločnosti:</w:t>
      </w:r>
    </w:p>
    <w:p w:rsidR="00150F4C" w:rsidRDefault="00150F4C" w:rsidP="00150F4C">
      <w:pPr>
        <w:pStyle w:val="BodyText"/>
      </w:pPr>
    </w:p>
    <w:p w:rsidR="00150F4C" w:rsidRDefault="00150F4C" w:rsidP="00150F4C">
      <w:pPr>
        <w:pStyle w:val="BodyText"/>
      </w:pPr>
      <w:r w:rsidRPr="00150F4C">
        <w:t>METRO Cash &amp; Carry SR s. r. o.</w:t>
      </w:r>
    </w:p>
    <w:p w:rsidR="00150F4C" w:rsidRDefault="00150F4C" w:rsidP="00150F4C">
      <w:pPr>
        <w:pStyle w:val="BodyText"/>
      </w:pPr>
      <w:r w:rsidRPr="00150F4C">
        <w:t>Senecká cesta 1881</w:t>
      </w:r>
    </w:p>
    <w:p w:rsidR="00150F4C" w:rsidRDefault="00150F4C" w:rsidP="00150F4C">
      <w:pPr>
        <w:pStyle w:val="BodyText"/>
      </w:pPr>
      <w:r>
        <w:t xml:space="preserve">900 28 </w:t>
      </w:r>
      <w:r w:rsidRPr="00150F4C">
        <w:t>Ivanka pri Dunaji</w:t>
      </w:r>
    </w:p>
    <w:p w:rsidR="004D3B4A" w:rsidRPr="00B50225" w:rsidRDefault="004D3B4A" w:rsidP="00150F4C">
      <w:pPr>
        <w:pStyle w:val="Heading2"/>
        <w:numPr>
          <w:ilvl w:val="0"/>
          <w:numId w:val="0"/>
        </w:numPr>
        <w:ind w:left="360"/>
        <w:rPr>
          <w:szCs w:val="18"/>
        </w:rPr>
      </w:pPr>
    </w:p>
    <w:p w:rsidR="00FE4629" w:rsidRPr="00BE14D0" w:rsidRDefault="00FE4629" w:rsidP="00FE4629">
      <w:pPr>
        <w:pStyle w:val="odstavec"/>
      </w:pPr>
      <w:r w:rsidRPr="00BE14D0">
        <w:t>Spoločnosť METRO Cash &amp; Carry SR s. r. o.</w:t>
      </w:r>
      <w:r w:rsidRPr="00BE14D0">
        <w:rPr>
          <w:i/>
          <w:color w:val="FF0000"/>
        </w:rPr>
        <w:t xml:space="preserve"> </w:t>
      </w:r>
      <w:r w:rsidRPr="00BE14D0">
        <w:t xml:space="preserve"> (ďalej len „Spoločnosť“) bola založená 24. novembra 2010 a do obchodného registra bola zapísaná 8. decembra 2010</w:t>
      </w:r>
      <w:r w:rsidRPr="00BE14D0">
        <w:rPr>
          <w:i/>
          <w:color w:val="FF0000"/>
        </w:rPr>
        <w:t xml:space="preserve"> </w:t>
      </w:r>
      <w:r w:rsidRPr="00BE14D0">
        <w:t>(Obchodný register Okresného súdu Bratislava I v Bratislave, oddiel s.r.o., vložka č. 69153/B). Identifikačné číslo organizácie (IČO) je 45 952 671.</w:t>
      </w:r>
    </w:p>
    <w:p w:rsidR="004D3B4A" w:rsidRPr="00FC603B" w:rsidRDefault="004D3B4A" w:rsidP="004D3B4A">
      <w:pPr>
        <w:rPr>
          <w:sz w:val="18"/>
          <w:szCs w:val="18"/>
        </w:rPr>
      </w:pPr>
    </w:p>
    <w:p w:rsidR="004D3B4A" w:rsidRPr="00891481" w:rsidRDefault="004D3B4A" w:rsidP="00150F4C">
      <w:pPr>
        <w:pStyle w:val="Heading2"/>
        <w:numPr>
          <w:ilvl w:val="0"/>
          <w:numId w:val="0"/>
        </w:numPr>
        <w:ind w:left="360"/>
        <w:rPr>
          <w:szCs w:val="18"/>
        </w:rPr>
      </w:pPr>
      <w:bookmarkStart w:id="1" w:name="_Toc530739896"/>
      <w:r w:rsidRPr="00FD3474">
        <w:rPr>
          <w:szCs w:val="18"/>
        </w:rPr>
        <w:t>Hlavnými či</w:t>
      </w:r>
      <w:r w:rsidRPr="00891481">
        <w:rPr>
          <w:szCs w:val="18"/>
        </w:rPr>
        <w:t>nnosťami Spoločnosti sú:</w:t>
      </w:r>
      <w:bookmarkEnd w:id="1"/>
    </w:p>
    <w:p w:rsidR="00FE4629" w:rsidRPr="00BE14D0" w:rsidRDefault="00FE4629" w:rsidP="00C331D0">
      <w:pPr>
        <w:pStyle w:val="BodyText"/>
        <w:numPr>
          <w:ilvl w:val="0"/>
          <w:numId w:val="18"/>
        </w:numPr>
      </w:pPr>
      <w:r w:rsidRPr="00BE14D0">
        <w:t>kúpa tovaru za účelom jeho predaja konečnému spotrebiteľovi (maloobchod),</w:t>
      </w:r>
    </w:p>
    <w:p w:rsidR="00FE4629" w:rsidRPr="00BE14D0" w:rsidRDefault="00FE4629" w:rsidP="00C331D0">
      <w:pPr>
        <w:pStyle w:val="BodyText"/>
        <w:numPr>
          <w:ilvl w:val="0"/>
          <w:numId w:val="18"/>
        </w:numPr>
      </w:pPr>
      <w:r w:rsidRPr="00BE14D0">
        <w:t>kúpa tovaru za účelom jeho predaja iným prevádzkovateľom živnosti (veľkoobchod),</w:t>
      </w:r>
    </w:p>
    <w:p w:rsidR="00FE4629" w:rsidRPr="00BE14D0" w:rsidRDefault="00FE4629" w:rsidP="00C331D0">
      <w:pPr>
        <w:pStyle w:val="BodyText"/>
        <w:numPr>
          <w:ilvl w:val="0"/>
          <w:numId w:val="18"/>
        </w:numPr>
      </w:pPr>
      <w:r w:rsidRPr="00BE14D0">
        <w:t>sprostredkovateľská činnosť v oblasti obchodu,</w:t>
      </w:r>
    </w:p>
    <w:p w:rsidR="00FE4629" w:rsidRPr="00BE14D0" w:rsidRDefault="00FE4629" w:rsidP="00C331D0">
      <w:pPr>
        <w:pStyle w:val="BodyText"/>
        <w:numPr>
          <w:ilvl w:val="0"/>
          <w:numId w:val="18"/>
        </w:numPr>
      </w:pPr>
      <w:r w:rsidRPr="00BE14D0">
        <w:t>sprostredkovateľská činnosť v oblasti služieb,</w:t>
      </w:r>
    </w:p>
    <w:p w:rsidR="00FE4629" w:rsidRDefault="00FE4629" w:rsidP="00C331D0">
      <w:pPr>
        <w:pStyle w:val="BodyText"/>
        <w:numPr>
          <w:ilvl w:val="0"/>
          <w:numId w:val="18"/>
        </w:numPr>
      </w:pPr>
      <w:r w:rsidRPr="00BE14D0">
        <w:t>sprostredkovateľská činnosť v oblasti výroby,</w:t>
      </w:r>
    </w:p>
    <w:p w:rsidR="00FE4629" w:rsidRDefault="00FE4629" w:rsidP="00150F4C">
      <w:pPr>
        <w:pStyle w:val="BodyText"/>
        <w:numPr>
          <w:ilvl w:val="0"/>
          <w:numId w:val="18"/>
        </w:numPr>
      </w:pPr>
      <w:r w:rsidRPr="00BE14D0">
        <w:t>reklamné a marketingové služby</w:t>
      </w:r>
      <w:r w:rsidR="00EB24E4">
        <w:t>.</w:t>
      </w:r>
    </w:p>
    <w:p w:rsidR="00FE4629" w:rsidRPr="00B50225" w:rsidRDefault="00FE4629" w:rsidP="00FE4629">
      <w:pPr>
        <w:pStyle w:val="BodyText"/>
        <w:rPr>
          <w:szCs w:val="18"/>
        </w:rPr>
      </w:pPr>
    </w:p>
    <w:p w:rsidR="004D3B4A" w:rsidRPr="00925C15" w:rsidRDefault="005F5D4F" w:rsidP="004D3B4A">
      <w:pPr>
        <w:pStyle w:val="Heading2"/>
        <w:numPr>
          <w:ilvl w:val="0"/>
          <w:numId w:val="2"/>
        </w:numPr>
        <w:rPr>
          <w:szCs w:val="18"/>
        </w:rPr>
      </w:pPr>
      <w:r w:rsidRPr="00925C15">
        <w:rPr>
          <w:szCs w:val="18"/>
        </w:rPr>
        <w:t>P</w:t>
      </w:r>
      <w:r w:rsidR="004D3B4A" w:rsidRPr="00925C15">
        <w:rPr>
          <w:szCs w:val="18"/>
        </w:rPr>
        <w:t xml:space="preserve">očet zamestnancov </w:t>
      </w:r>
    </w:p>
    <w:p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BodyText"/>
        <w:rPr>
          <w:szCs w:val="18"/>
        </w:rPr>
      </w:pPr>
    </w:p>
    <w:bookmarkStart w:id="2" w:name="_MON_1405921752"/>
    <w:bookmarkEnd w:id="2"/>
    <w:p w:rsidR="000A1BBA" w:rsidRPr="00B50225" w:rsidRDefault="00C6328D" w:rsidP="004D3B4A">
      <w:pPr>
        <w:pStyle w:val="BodyText"/>
        <w:rPr>
          <w:szCs w:val="18"/>
        </w:rPr>
      </w:pPr>
      <w:r w:rsidRPr="00B50225">
        <w:rPr>
          <w:szCs w:val="18"/>
        </w:rP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87.6pt" o:ole="" o:preferrelative="f">
            <v:imagedata r:id="rId12" o:title=""/>
            <o:lock v:ext="edit" aspectratio="f"/>
          </v:shape>
          <o:OLEObject Type="Embed" ProgID="Excel.Sheet.12" ShapeID="_x0000_i1025" DrawAspect="Content" ObjectID="_1599048953" r:id="rId13"/>
        </w:object>
      </w:r>
    </w:p>
    <w:p w:rsidR="004D3B4A" w:rsidRPr="00B50225" w:rsidRDefault="004D3B4A" w:rsidP="004D3B4A">
      <w:pPr>
        <w:pStyle w:val="BodyText"/>
        <w:rPr>
          <w:szCs w:val="18"/>
        </w:rPr>
      </w:pPr>
    </w:p>
    <w:p w:rsidR="004D3B4A" w:rsidRPr="00B50225" w:rsidRDefault="004D3B4A" w:rsidP="004D3B4A">
      <w:pPr>
        <w:pStyle w:val="Heading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BodyText"/>
        <w:rPr>
          <w:szCs w:val="18"/>
        </w:rPr>
      </w:pPr>
    </w:p>
    <w:p w:rsidR="004D3B4A" w:rsidRPr="00891481" w:rsidRDefault="004D3B4A" w:rsidP="004D3B4A">
      <w:pPr>
        <w:pStyle w:val="Heading2"/>
        <w:numPr>
          <w:ilvl w:val="0"/>
          <w:numId w:val="2"/>
        </w:numPr>
        <w:rPr>
          <w:szCs w:val="18"/>
        </w:rPr>
      </w:pPr>
      <w:r w:rsidRPr="00891481">
        <w:rPr>
          <w:szCs w:val="18"/>
        </w:rPr>
        <w:t>Právny dôvod na zostavenie účtovnej závierky</w:t>
      </w:r>
    </w:p>
    <w:p w:rsidR="004D3B4A" w:rsidRDefault="00150F4C" w:rsidP="009728FD">
      <w:pPr>
        <w:pStyle w:val="BodyText"/>
        <w:rPr>
          <w:szCs w:val="18"/>
        </w:rPr>
      </w:pPr>
      <w:r w:rsidRPr="00150F4C">
        <w:rPr>
          <w:szCs w:val="18"/>
        </w:rPr>
        <w:t>Ú</w:t>
      </w:r>
      <w:r>
        <w:rPr>
          <w:szCs w:val="18"/>
        </w:rPr>
        <w:t>čtovná závierka Spoločnosti k 30</w:t>
      </w:r>
      <w:r w:rsidRPr="00150F4C">
        <w:rPr>
          <w:szCs w:val="18"/>
        </w:rPr>
        <w:t xml:space="preserve">. </w:t>
      </w:r>
      <w:r>
        <w:rPr>
          <w:szCs w:val="18"/>
        </w:rPr>
        <w:t>septembru 2017</w:t>
      </w:r>
      <w:r w:rsidRPr="00150F4C">
        <w:rPr>
          <w:szCs w:val="18"/>
        </w:rPr>
        <w:t xml:space="preserve"> je zostavená ako riadna účtovná závierka podľa § 17 ods. 6 zákona NR SR č. 431/2002 Z. z. o účtovníctve </w:t>
      </w:r>
      <w:r>
        <w:rPr>
          <w:szCs w:val="18"/>
        </w:rPr>
        <w:t xml:space="preserve">(ďalej „zákon o účtovníctve“) </w:t>
      </w:r>
      <w:r w:rsidR="004D3B4A" w:rsidRPr="00B50225">
        <w:rPr>
          <w:szCs w:val="18"/>
        </w:rPr>
        <w:t xml:space="preserve">za účtovné obdobie od 1. </w:t>
      </w:r>
      <w:r w:rsidR="00FE4629">
        <w:rPr>
          <w:szCs w:val="18"/>
        </w:rPr>
        <w:t>októbra</w:t>
      </w:r>
      <w:r w:rsidR="004D3B4A" w:rsidRPr="00B50225">
        <w:rPr>
          <w:szCs w:val="18"/>
        </w:rPr>
        <w:t xml:space="preserve"> </w:t>
      </w:r>
      <w:r w:rsidR="00C4486C" w:rsidRPr="00B50225">
        <w:rPr>
          <w:szCs w:val="18"/>
        </w:rPr>
        <w:t>201</w:t>
      </w:r>
      <w:r w:rsidR="00FF5EA1">
        <w:rPr>
          <w:szCs w:val="18"/>
        </w:rPr>
        <w:t>6</w:t>
      </w:r>
      <w:r w:rsidR="004D3B4A" w:rsidRPr="00B50225">
        <w:rPr>
          <w:szCs w:val="18"/>
        </w:rPr>
        <w:t xml:space="preserve"> do 3</w:t>
      </w:r>
      <w:r w:rsidR="00FE4629">
        <w:rPr>
          <w:szCs w:val="18"/>
        </w:rPr>
        <w:t>0</w:t>
      </w:r>
      <w:r w:rsidR="004D3B4A" w:rsidRPr="00B50225">
        <w:rPr>
          <w:szCs w:val="18"/>
        </w:rPr>
        <w:t xml:space="preserve">. </w:t>
      </w:r>
      <w:r w:rsidR="00FE4629">
        <w:rPr>
          <w:szCs w:val="18"/>
        </w:rPr>
        <w:t>septembra</w:t>
      </w:r>
      <w:r w:rsidR="004D3B4A" w:rsidRPr="00B50225">
        <w:rPr>
          <w:szCs w:val="18"/>
        </w:rPr>
        <w:t xml:space="preserve"> </w:t>
      </w:r>
      <w:r w:rsidR="00FE4629">
        <w:rPr>
          <w:szCs w:val="18"/>
        </w:rPr>
        <w:t>201</w:t>
      </w:r>
      <w:r w:rsidR="00FF5EA1">
        <w:rPr>
          <w:szCs w:val="18"/>
        </w:rPr>
        <w:t>7</w:t>
      </w:r>
      <w:r w:rsidR="004D3B4A" w:rsidRPr="00B50225">
        <w:rPr>
          <w:szCs w:val="18"/>
        </w:rPr>
        <w:t>.</w:t>
      </w:r>
    </w:p>
    <w:p w:rsidR="00150F4C" w:rsidRDefault="00150F4C" w:rsidP="004D3B4A">
      <w:pPr>
        <w:pStyle w:val="BodyText"/>
        <w:ind w:hanging="426"/>
        <w:rPr>
          <w:szCs w:val="18"/>
        </w:rPr>
      </w:pPr>
    </w:p>
    <w:p w:rsidR="00150F4C" w:rsidRDefault="00150F4C" w:rsidP="00150F4C">
      <w:pPr>
        <w:pStyle w:val="BodyText"/>
        <w:rPr>
          <w:szCs w:val="18"/>
        </w:rPr>
      </w:pPr>
      <w:r w:rsidRPr="00150F4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FF5EA1" w:rsidRDefault="00FF5EA1" w:rsidP="004D3B4A">
      <w:pPr>
        <w:pStyle w:val="BodyText"/>
        <w:ind w:hanging="426"/>
        <w:rPr>
          <w:szCs w:val="18"/>
        </w:rPr>
      </w:pPr>
    </w:p>
    <w:p w:rsidR="00FF5EA1" w:rsidRPr="00981F45" w:rsidRDefault="00FF5EA1" w:rsidP="00FF5EA1">
      <w:pPr>
        <w:pStyle w:val="Heading2"/>
      </w:pPr>
      <w:r w:rsidRPr="00981F45">
        <w:t xml:space="preserve">Informácie o skupine </w:t>
      </w:r>
    </w:p>
    <w:p w:rsidR="00981F45" w:rsidRPr="00BE14D0" w:rsidRDefault="00981F45" w:rsidP="00981F45">
      <w:pPr>
        <w:pStyle w:val="odstavec"/>
      </w:pPr>
      <w:r w:rsidRPr="00BE14D0">
        <w:t xml:space="preserve">Spoločnosť sa zahrňuje do konsolidovanej účtovnej závierky spoločnosti </w:t>
      </w:r>
      <w:r w:rsidRPr="00BE14D0">
        <w:rPr>
          <w:szCs w:val="20"/>
        </w:rPr>
        <w:t>METRO Cash &amp; Carry International Holding B.V.</w:t>
      </w:r>
      <w:r w:rsidRPr="00BE14D0">
        <w:t xml:space="preserve">, </w:t>
      </w:r>
      <w:proofErr w:type="spellStart"/>
      <w:r>
        <w:rPr>
          <w:rStyle w:val="ro"/>
        </w:rPr>
        <w:t>Spaklerweg</w:t>
      </w:r>
      <w:proofErr w:type="spellEnd"/>
      <w:r>
        <w:rPr>
          <w:rStyle w:val="ro"/>
        </w:rPr>
        <w:t xml:space="preserve"> 52</w:t>
      </w:r>
      <w:r w:rsidRPr="00BE14D0">
        <w:t xml:space="preserve">, </w:t>
      </w:r>
      <w:r>
        <w:t>Amsterdam</w:t>
      </w:r>
      <w:r w:rsidRPr="00BE14D0">
        <w:t xml:space="preserve">, Holandsko, ktorá je súčasťou konsolidovanej účtovnej závierky skupiny METRO AG. Konsolidovanú účtovnú závierku skupiny zostavuje spoločnosť METRO AG, </w:t>
      </w:r>
      <w:r>
        <w:t>Metro-</w:t>
      </w:r>
      <w:proofErr w:type="spellStart"/>
      <w:r>
        <w:t>Stra</w:t>
      </w:r>
      <w:r w:rsidRPr="00BE14D0">
        <w:t>sse</w:t>
      </w:r>
      <w:proofErr w:type="spellEnd"/>
      <w:r w:rsidRPr="00BE14D0">
        <w:t xml:space="preserve"> 1, 40235 </w:t>
      </w:r>
      <w:proofErr w:type="spellStart"/>
      <w:r w:rsidRPr="00BE14D0">
        <w:t>Duesseldorf</w:t>
      </w:r>
      <w:proofErr w:type="spellEnd"/>
      <w:r w:rsidRPr="00BE14D0">
        <w:t>, Spolková republika Nemecko</w:t>
      </w:r>
      <w:r w:rsidRPr="00BE14D0">
        <w:rPr>
          <w:iCs/>
        </w:rPr>
        <w:t>.</w:t>
      </w:r>
      <w:r w:rsidRPr="00BE14D0">
        <w:t xml:space="preserve"> Tieto konsolidované účtovné závierky je možné dostať priamo v sídle uvedených spoločností.</w:t>
      </w:r>
    </w:p>
    <w:p w:rsidR="004D3B4A" w:rsidRPr="00B50225" w:rsidRDefault="004D3B4A" w:rsidP="00FF5EA1">
      <w:pPr>
        <w:pStyle w:val="BodyText"/>
        <w:ind w:left="0"/>
        <w:rPr>
          <w:szCs w:val="18"/>
        </w:rPr>
      </w:pPr>
    </w:p>
    <w:p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rsidR="00152DFF" w:rsidRDefault="00906542" w:rsidP="009728FD">
      <w:pPr>
        <w:pStyle w:val="BodyText"/>
      </w:pPr>
      <w:r w:rsidRPr="00BE14D0">
        <w:t>Účtovná závierka Spoločnosti k </w:t>
      </w:r>
      <w:r>
        <w:t>30</w:t>
      </w:r>
      <w:r w:rsidRPr="00BE14D0">
        <w:t xml:space="preserve">. </w:t>
      </w:r>
      <w:r>
        <w:t>septembru</w:t>
      </w:r>
      <w:r w:rsidRPr="00BE14D0">
        <w:t xml:space="preserve"> </w:t>
      </w:r>
      <w:r>
        <w:t>201</w:t>
      </w:r>
      <w:r w:rsidR="00FF5EA1">
        <w:t>6</w:t>
      </w:r>
      <w:r w:rsidRPr="00385093">
        <w:t xml:space="preserve"> </w:t>
      </w:r>
      <w:r w:rsidRPr="00BE14D0">
        <w:t xml:space="preserve">bola schválená valným zhromaždením Spoločnosti </w:t>
      </w:r>
      <w:r w:rsidR="003457F7">
        <w:t>2</w:t>
      </w:r>
      <w:r w:rsidR="00FF5EA1">
        <w:t>7</w:t>
      </w:r>
      <w:r w:rsidRPr="00BE14D0">
        <w:t xml:space="preserve">. </w:t>
      </w:r>
      <w:r>
        <w:t>marca</w:t>
      </w:r>
      <w:r w:rsidRPr="00BE14D0">
        <w:t xml:space="preserve"> </w:t>
      </w:r>
      <w:r>
        <w:t>201</w:t>
      </w:r>
      <w:r w:rsidR="00FF5EA1">
        <w:t>7</w:t>
      </w:r>
      <w:r>
        <w:t>.</w:t>
      </w:r>
    </w:p>
    <w:p w:rsidR="004D3B4A" w:rsidRPr="00B50225" w:rsidRDefault="004D3B4A" w:rsidP="00694559">
      <w:pPr>
        <w:pStyle w:val="BodyText"/>
        <w:ind w:left="0"/>
        <w:rPr>
          <w:szCs w:val="18"/>
        </w:rPr>
      </w:pPr>
      <w:bookmarkStart w:id="3" w:name="OLE_LINK13"/>
      <w:bookmarkStart w:id="4" w:name="OLE_LINK14"/>
    </w:p>
    <w:p w:rsidR="004D3B4A" w:rsidRPr="00B50225" w:rsidRDefault="004D3B4A" w:rsidP="004D3B4A">
      <w:pPr>
        <w:pStyle w:val="Heading2"/>
        <w:numPr>
          <w:ilvl w:val="0"/>
          <w:numId w:val="2"/>
        </w:numPr>
        <w:rPr>
          <w:szCs w:val="18"/>
        </w:rPr>
      </w:pPr>
      <w:r w:rsidRPr="00B50225">
        <w:rPr>
          <w:szCs w:val="18"/>
        </w:rPr>
        <w:t>Schválenie audítora</w:t>
      </w:r>
    </w:p>
    <w:p w:rsidR="004D3B4A" w:rsidRPr="00B50225" w:rsidRDefault="004D3B4A" w:rsidP="004D3B4A">
      <w:pPr>
        <w:pStyle w:val="BodyText"/>
        <w:rPr>
          <w:szCs w:val="18"/>
        </w:rPr>
      </w:pPr>
      <w:r w:rsidRPr="00B50225">
        <w:rPr>
          <w:szCs w:val="18"/>
        </w:rPr>
        <w:t xml:space="preserve">Valné zhromaždenie </w:t>
      </w:r>
      <w:r w:rsidR="00FF5EA1">
        <w:rPr>
          <w:szCs w:val="18"/>
        </w:rPr>
        <w:t>27</w:t>
      </w:r>
      <w:r w:rsidRPr="00B50225">
        <w:rPr>
          <w:szCs w:val="18"/>
        </w:rPr>
        <w:t xml:space="preserve">. </w:t>
      </w:r>
      <w:r w:rsidR="00906542">
        <w:rPr>
          <w:szCs w:val="18"/>
        </w:rPr>
        <w:t>marca</w:t>
      </w:r>
      <w:r w:rsidRPr="00B50225">
        <w:rPr>
          <w:szCs w:val="18"/>
        </w:rPr>
        <w:t xml:space="preserve"> </w:t>
      </w:r>
      <w:r w:rsidR="00C4486C" w:rsidRPr="00B50225">
        <w:rPr>
          <w:szCs w:val="18"/>
        </w:rPr>
        <w:t>201</w:t>
      </w:r>
      <w:r w:rsidR="00FF5EA1">
        <w:rPr>
          <w:szCs w:val="18"/>
        </w:rPr>
        <w:t>7</w:t>
      </w:r>
      <w:r w:rsidR="00906542">
        <w:rPr>
          <w:szCs w:val="18"/>
        </w:rPr>
        <w:t xml:space="preserve"> </w:t>
      </w:r>
      <w:r w:rsidRPr="00B50225">
        <w:rPr>
          <w:szCs w:val="18"/>
        </w:rPr>
        <w:t xml:space="preserve">schválilo spoločnosť </w:t>
      </w:r>
      <w:r w:rsidR="00906542">
        <w:rPr>
          <w:szCs w:val="18"/>
        </w:rPr>
        <w:t>KPMG Slovensko</w:t>
      </w:r>
      <w:r w:rsidR="00EB24E4">
        <w:rPr>
          <w:szCs w:val="18"/>
        </w:rPr>
        <w:t xml:space="preserve"> spol.</w:t>
      </w:r>
      <w:r w:rsidR="00906542">
        <w:rPr>
          <w:szCs w:val="18"/>
        </w:rPr>
        <w:t xml:space="preserve"> s</w:t>
      </w:r>
      <w:r w:rsidR="00EB24E4">
        <w:rPr>
          <w:szCs w:val="18"/>
        </w:rPr>
        <w:t xml:space="preserve"> </w:t>
      </w:r>
      <w:proofErr w:type="spellStart"/>
      <w:r w:rsidR="00906542">
        <w:rPr>
          <w:szCs w:val="18"/>
        </w:rPr>
        <w:t>r.o</w:t>
      </w:r>
      <w:proofErr w:type="spellEnd"/>
      <w:r w:rsidR="00906542">
        <w:rPr>
          <w:szCs w:val="18"/>
        </w:rPr>
        <w:t>.</w:t>
      </w:r>
      <w:r w:rsidRPr="00B50225">
        <w:rPr>
          <w:szCs w:val="18"/>
        </w:rPr>
        <w:t xml:space="preserve"> ako audítora na overenie účtovnej závierky za účtovné obdobie od 1. </w:t>
      </w:r>
      <w:r w:rsidR="00906542">
        <w:rPr>
          <w:szCs w:val="18"/>
        </w:rPr>
        <w:t>októbra</w:t>
      </w:r>
      <w:r w:rsidRPr="00B50225">
        <w:rPr>
          <w:szCs w:val="18"/>
        </w:rPr>
        <w:t xml:space="preserve"> </w:t>
      </w:r>
      <w:r w:rsidR="00C4486C" w:rsidRPr="00B50225">
        <w:rPr>
          <w:szCs w:val="18"/>
        </w:rPr>
        <w:t>201</w:t>
      </w:r>
      <w:r w:rsidR="00FF5EA1">
        <w:rPr>
          <w:szCs w:val="18"/>
        </w:rPr>
        <w:t>6</w:t>
      </w:r>
      <w:r w:rsidRPr="00B50225">
        <w:rPr>
          <w:szCs w:val="18"/>
        </w:rPr>
        <w:t xml:space="preserve"> do </w:t>
      </w:r>
      <w:r w:rsidR="00906542">
        <w:rPr>
          <w:szCs w:val="18"/>
        </w:rPr>
        <w:t>30</w:t>
      </w:r>
      <w:r w:rsidRPr="00B50225">
        <w:rPr>
          <w:szCs w:val="18"/>
        </w:rPr>
        <w:t xml:space="preserve">. </w:t>
      </w:r>
      <w:r w:rsidR="00906542">
        <w:rPr>
          <w:szCs w:val="18"/>
        </w:rPr>
        <w:t>septembra</w:t>
      </w:r>
      <w:r w:rsidRPr="00B50225">
        <w:rPr>
          <w:szCs w:val="18"/>
        </w:rPr>
        <w:t xml:space="preserve"> </w:t>
      </w:r>
      <w:r w:rsidR="00906542">
        <w:rPr>
          <w:szCs w:val="18"/>
        </w:rPr>
        <w:t>201</w:t>
      </w:r>
      <w:r w:rsidR="00FF5EA1">
        <w:rPr>
          <w:szCs w:val="18"/>
        </w:rPr>
        <w:t>7</w:t>
      </w:r>
      <w:r w:rsidRPr="00B50225">
        <w:rPr>
          <w:szCs w:val="18"/>
        </w:rPr>
        <w:t>.</w:t>
      </w:r>
    </w:p>
    <w:bookmarkEnd w:id="3"/>
    <w:bookmarkEnd w:id="4"/>
    <w:p w:rsidR="00A65AED" w:rsidRPr="00B50225" w:rsidRDefault="00A65AED" w:rsidP="00694559">
      <w:pPr>
        <w:pStyle w:val="BodyText"/>
        <w:ind w:left="0"/>
        <w:jc w:val="left"/>
        <w:rPr>
          <w:szCs w:val="18"/>
        </w:rPr>
      </w:pPr>
    </w:p>
    <w:p w:rsidR="004D3B4A" w:rsidRPr="00B50225" w:rsidRDefault="004D3B4A" w:rsidP="00B50225">
      <w:pPr>
        <w:pStyle w:val="Heading1"/>
        <w:tabs>
          <w:tab w:val="num" w:pos="360"/>
        </w:tabs>
        <w:ind w:left="360"/>
        <w:rPr>
          <w:szCs w:val="18"/>
        </w:rPr>
      </w:pPr>
      <w:bookmarkStart w:id="5" w:name="_Toc530739897"/>
      <w:r w:rsidRPr="00B50225">
        <w:rPr>
          <w:szCs w:val="18"/>
        </w:rPr>
        <w:lastRenderedPageBreak/>
        <w:t>Informácie o orgánoch účtovnej jednotky</w:t>
      </w:r>
      <w:bookmarkEnd w:id="5"/>
    </w:p>
    <w:p w:rsidR="006F53C7" w:rsidRPr="00FC603B" w:rsidRDefault="006F53C7" w:rsidP="004D3B4A">
      <w:pPr>
        <w:rPr>
          <w:sz w:val="18"/>
          <w:szCs w:val="18"/>
        </w:rPr>
      </w:pPr>
    </w:p>
    <w:p w:rsidR="00906542" w:rsidRPr="00BE14D0" w:rsidRDefault="00906542" w:rsidP="00906542">
      <w:pPr>
        <w:pStyle w:val="BodyText"/>
      </w:pPr>
      <w:r w:rsidRPr="00BE14D0">
        <w:t>Konatelia</w:t>
      </w:r>
      <w:r w:rsidR="006B2C8A">
        <w:t>:</w:t>
      </w:r>
      <w:r w:rsidRPr="00BE14D0">
        <w:tab/>
      </w:r>
      <w:r w:rsidRPr="00BE14D0">
        <w:tab/>
      </w:r>
      <w:r w:rsidR="00EF4B8A">
        <w:t>Markéta Pavelková (od 25. apríla 2017)</w:t>
      </w:r>
    </w:p>
    <w:p w:rsidR="00906542" w:rsidRPr="00BE14D0" w:rsidRDefault="00906542" w:rsidP="00D327F2">
      <w:pPr>
        <w:pStyle w:val="BodyText"/>
      </w:pPr>
      <w:r w:rsidRPr="00BE14D0">
        <w:tab/>
      </w:r>
      <w:r w:rsidRPr="00BE14D0">
        <w:tab/>
      </w:r>
      <w:r w:rsidRPr="00BE14D0">
        <w:tab/>
      </w:r>
      <w:proofErr w:type="spellStart"/>
      <w:r w:rsidRPr="00BE14D0">
        <w:t>Guillaume</w:t>
      </w:r>
      <w:proofErr w:type="spellEnd"/>
      <w:r w:rsidRPr="00BE14D0">
        <w:t xml:space="preserve"> </w:t>
      </w:r>
      <w:proofErr w:type="spellStart"/>
      <w:r w:rsidRPr="00BE14D0">
        <w:t>Ch</w:t>
      </w:r>
      <w:r w:rsidR="00D327F2">
        <w:t>é</w:t>
      </w:r>
      <w:r w:rsidRPr="00BE14D0">
        <w:t>ne</w:t>
      </w:r>
      <w:proofErr w:type="spellEnd"/>
      <w:r w:rsidRPr="00BE14D0">
        <w:t xml:space="preserve"> </w:t>
      </w:r>
    </w:p>
    <w:p w:rsidR="00906542" w:rsidRPr="00BE14D0" w:rsidRDefault="00906542" w:rsidP="00906542">
      <w:pPr>
        <w:pStyle w:val="BodyText"/>
        <w:ind w:left="2124"/>
      </w:pPr>
      <w:proofErr w:type="spellStart"/>
      <w:r w:rsidRPr="00BE14D0">
        <w:t>Simon</w:t>
      </w:r>
      <w:proofErr w:type="spellEnd"/>
      <w:r w:rsidRPr="00BE14D0">
        <w:t xml:space="preserve"> </w:t>
      </w:r>
      <w:proofErr w:type="spellStart"/>
      <w:r w:rsidRPr="00BE14D0">
        <w:t>Zuckschwerdt</w:t>
      </w:r>
      <w:proofErr w:type="spellEnd"/>
    </w:p>
    <w:p w:rsidR="00906542" w:rsidRDefault="00906542" w:rsidP="00906542">
      <w:pPr>
        <w:pStyle w:val="BodyText"/>
        <w:ind w:left="2124"/>
      </w:pPr>
      <w:r w:rsidRPr="00BE14D0">
        <w:t xml:space="preserve">Ján Žák </w:t>
      </w:r>
    </w:p>
    <w:p w:rsidR="00906542" w:rsidRPr="00BE14D0" w:rsidRDefault="00906542" w:rsidP="00906542">
      <w:pPr>
        <w:pStyle w:val="BodyText"/>
        <w:ind w:left="2124"/>
      </w:pPr>
      <w:proofErr w:type="spellStart"/>
      <w:r>
        <w:t>Pieter</w:t>
      </w:r>
      <w:proofErr w:type="spellEnd"/>
      <w:r>
        <w:t xml:space="preserve"> </w:t>
      </w:r>
      <w:proofErr w:type="spellStart"/>
      <w:r>
        <w:t>Verstraete</w:t>
      </w:r>
      <w:proofErr w:type="spellEnd"/>
      <w:r>
        <w:t xml:space="preserve"> </w:t>
      </w:r>
      <w:r w:rsidR="00EF4B8A">
        <w:t>(do 11. novembra 2016)</w:t>
      </w:r>
    </w:p>
    <w:p w:rsidR="00A35FC0"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roofErr w:type="spellStart"/>
      <w:r w:rsidR="00EF4B8A">
        <w:rPr>
          <w:sz w:val="18"/>
          <w:szCs w:val="18"/>
        </w:rPr>
        <w:t>Jiří</w:t>
      </w:r>
      <w:proofErr w:type="spellEnd"/>
      <w:r w:rsidR="00EF4B8A">
        <w:rPr>
          <w:sz w:val="18"/>
          <w:szCs w:val="18"/>
        </w:rPr>
        <w:t xml:space="preserve"> Nehasil (od 11. novembra 2016 do 25. apríla 2017)</w:t>
      </w:r>
    </w:p>
    <w:p w:rsidR="00A35FC0" w:rsidRDefault="00A35FC0" w:rsidP="00A35FC0"/>
    <w:p w:rsidR="004D3B4A" w:rsidRPr="00B50225" w:rsidRDefault="004D3B4A" w:rsidP="00B50225">
      <w:pPr>
        <w:pStyle w:val="Heading1"/>
        <w:tabs>
          <w:tab w:val="num" w:pos="360"/>
        </w:tabs>
        <w:ind w:left="360"/>
        <w:rPr>
          <w:szCs w:val="18"/>
        </w:rPr>
      </w:pPr>
      <w:bookmarkStart w:id="6" w:name="_Toc530739898"/>
      <w:r w:rsidRPr="00B50225">
        <w:rPr>
          <w:szCs w:val="18"/>
        </w:rPr>
        <w:t>informácie o spoločníkoch účtovnej jednotky</w:t>
      </w:r>
      <w:bookmarkEnd w:id="6"/>
    </w:p>
    <w:p w:rsidR="004D3B4A" w:rsidRPr="00B50225" w:rsidRDefault="004D3B4A" w:rsidP="004D3B4A">
      <w:pPr>
        <w:rPr>
          <w:sz w:val="18"/>
          <w:szCs w:val="18"/>
        </w:rPr>
      </w:pPr>
    </w:p>
    <w:p w:rsidR="008024B5" w:rsidRPr="00BE14D0" w:rsidRDefault="008024B5" w:rsidP="008024B5">
      <w:pPr>
        <w:pStyle w:val="BodyText"/>
      </w:pPr>
      <w:r w:rsidRPr="00BE14D0">
        <w:t xml:space="preserve">Štruktúra spoločníkov k 30. septembru </w:t>
      </w:r>
      <w:r>
        <w:t>201</w:t>
      </w:r>
      <w:r w:rsidR="00EF4B8A">
        <w:t xml:space="preserve">7 </w:t>
      </w:r>
      <w:r w:rsidRPr="00BE14D0">
        <w:t>je takáto:</w:t>
      </w:r>
    </w:p>
    <w:p w:rsidR="00D54563" w:rsidRDefault="00D54563" w:rsidP="00D54563">
      <w:pPr>
        <w:pStyle w:val="BodyText"/>
        <w:rPr>
          <w:szCs w:val="18"/>
        </w:rPr>
      </w:pPr>
    </w:p>
    <w:bookmarkStart w:id="7" w:name="_MON_1391346508"/>
    <w:bookmarkEnd w:id="7"/>
    <w:p w:rsidR="008024B5" w:rsidRPr="00BE14D0" w:rsidRDefault="008024B5" w:rsidP="008024B5">
      <w:pPr>
        <w:pStyle w:val="BodyText"/>
      </w:pPr>
      <w:r w:rsidRPr="00385093">
        <w:object w:dxaOrig="9357" w:dyaOrig="2828">
          <v:shape id="_x0000_i1026" type="#_x0000_t75" style="width:438.6pt;height:146.4pt" o:ole="" o:preferrelative="f">
            <v:imagedata r:id="rId14" o:title=""/>
            <o:lock v:ext="edit" aspectratio="f"/>
          </v:shape>
          <o:OLEObject Type="Embed" ProgID="Excel.Sheet.12" ShapeID="_x0000_i1026" DrawAspect="Content" ObjectID="_1599048954" r:id="rId15"/>
        </w:object>
      </w:r>
    </w:p>
    <w:p w:rsidR="008024B5" w:rsidRDefault="008024B5" w:rsidP="00D54563">
      <w:pPr>
        <w:pStyle w:val="BodyText"/>
        <w:rPr>
          <w:szCs w:val="18"/>
        </w:rPr>
      </w:pPr>
    </w:p>
    <w:p w:rsidR="004D3B4A" w:rsidRPr="00FD3474" w:rsidRDefault="004D3B4A" w:rsidP="004D3B4A">
      <w:pPr>
        <w:pStyle w:val="BodyText"/>
        <w:rPr>
          <w:szCs w:val="18"/>
        </w:rPr>
      </w:pPr>
    </w:p>
    <w:p w:rsidR="004D3B4A" w:rsidRPr="00FD3474" w:rsidRDefault="004D3B4A" w:rsidP="00AA61FD">
      <w:pPr>
        <w:pStyle w:val="Heading1"/>
        <w:tabs>
          <w:tab w:val="num" w:pos="360"/>
        </w:tabs>
        <w:ind w:left="360"/>
        <w:rPr>
          <w:szCs w:val="18"/>
        </w:rPr>
      </w:pPr>
      <w:bookmarkStart w:id="8" w:name="_Toc530739899"/>
      <w:r w:rsidRPr="00FD3474">
        <w:rPr>
          <w:szCs w:val="18"/>
        </w:rPr>
        <w:t xml:space="preserve">Informácie o účtovných zásadách a účtovných metódach  </w:t>
      </w:r>
      <w:bookmarkEnd w:id="8"/>
    </w:p>
    <w:p w:rsidR="004D3B4A" w:rsidRPr="00891481" w:rsidRDefault="004D3B4A" w:rsidP="004D3B4A">
      <w:pPr>
        <w:pStyle w:val="BodyText"/>
        <w:rPr>
          <w:szCs w:val="18"/>
        </w:rPr>
      </w:pPr>
    </w:p>
    <w:p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rsidR="004D3B4A" w:rsidRPr="00B50225" w:rsidRDefault="004D3B4A" w:rsidP="009728FD">
      <w:pPr>
        <w:pStyle w:val="BodyText"/>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01BBD" w:rsidRDefault="00D01BBD" w:rsidP="00694559">
      <w:pPr>
        <w:pStyle w:val="BodyText"/>
        <w:ind w:left="0"/>
        <w:rPr>
          <w:szCs w:val="18"/>
        </w:rPr>
      </w:pPr>
    </w:p>
    <w:p w:rsidR="00073B6D" w:rsidRDefault="00D01BBD" w:rsidP="009728FD">
      <w:pPr>
        <w:pStyle w:val="BodyText"/>
        <w:rPr>
          <w:szCs w:val="18"/>
        </w:rPr>
      </w:pPr>
      <w:r w:rsidRPr="00D01BBD">
        <w:rPr>
          <w:szCs w:val="18"/>
        </w:rPr>
        <w:t xml:space="preserve">Účtovné metódy a všeobecné účtovné zásady boli účtovnou jednotkou konzistentne aplikované. </w:t>
      </w:r>
    </w:p>
    <w:p w:rsidR="00A35FC0" w:rsidRDefault="00A35FC0" w:rsidP="004D3B4A">
      <w:pPr>
        <w:pStyle w:val="BodyText"/>
        <w:ind w:left="450"/>
        <w:rPr>
          <w:szCs w:val="18"/>
        </w:rPr>
      </w:pPr>
    </w:p>
    <w:p w:rsidR="00073B6D" w:rsidRPr="00A31BBB" w:rsidRDefault="00073B6D" w:rsidP="00694559">
      <w:pPr>
        <w:pStyle w:val="Pismenka"/>
        <w:tabs>
          <w:tab w:val="clear" w:pos="360"/>
          <w:tab w:val="num" w:pos="786"/>
        </w:tabs>
        <w:ind w:left="426"/>
        <w:rPr>
          <w:szCs w:val="18"/>
        </w:rPr>
      </w:pPr>
      <w:r w:rsidRPr="00A31BBB">
        <w:rPr>
          <w:szCs w:val="18"/>
        </w:rPr>
        <w:t>Použitie odhadov a úsudkov</w:t>
      </w:r>
    </w:p>
    <w:p w:rsidR="00073B6D" w:rsidRPr="00A31BBB" w:rsidRDefault="00073B6D" w:rsidP="009728FD">
      <w:pPr>
        <w:pStyle w:val="Body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073B6D" w:rsidRPr="00A31BBB" w:rsidRDefault="00073B6D" w:rsidP="00073B6D">
      <w:pPr>
        <w:pStyle w:val="BodyText"/>
        <w:ind w:left="450"/>
        <w:rPr>
          <w:szCs w:val="18"/>
        </w:rPr>
      </w:pPr>
    </w:p>
    <w:p w:rsidR="00073B6D" w:rsidRDefault="00073B6D" w:rsidP="009728FD">
      <w:pPr>
        <w:pStyle w:val="Body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073B6D" w:rsidRDefault="00073B6D" w:rsidP="00073B6D">
      <w:pPr>
        <w:pStyle w:val="BodyText"/>
        <w:ind w:left="450"/>
        <w:rPr>
          <w:szCs w:val="18"/>
        </w:rPr>
      </w:pPr>
    </w:p>
    <w:p w:rsidR="00073B6D" w:rsidRPr="00D06026" w:rsidRDefault="00073B6D" w:rsidP="009728FD">
      <w:pPr>
        <w:pStyle w:val="BodyText"/>
        <w:rPr>
          <w:b/>
          <w:i/>
          <w:szCs w:val="18"/>
        </w:rPr>
      </w:pPr>
      <w:r w:rsidRPr="00D06026">
        <w:rPr>
          <w:b/>
          <w:i/>
          <w:szCs w:val="18"/>
        </w:rPr>
        <w:t>Úsudky</w:t>
      </w:r>
    </w:p>
    <w:p w:rsidR="00073B6D" w:rsidRDefault="00073B6D" w:rsidP="009728FD">
      <w:pPr>
        <w:pStyle w:val="BodyText"/>
        <w:rPr>
          <w:szCs w:val="18"/>
        </w:rPr>
      </w:pPr>
      <w:r w:rsidRPr="008C3697">
        <w:rPr>
          <w:szCs w:val="18"/>
        </w:rPr>
        <w:t>V súvislosti s aplikáciou účtovných metód a účtovných zásad Spoločnosti nie sú potrebné také úsudky, ktoré by mali významný dopad na hodnoty vykázané v účtovnej závierke.</w:t>
      </w:r>
    </w:p>
    <w:p w:rsidR="00073B6D" w:rsidRDefault="00073B6D" w:rsidP="009728FD">
      <w:pPr>
        <w:pStyle w:val="BodyText"/>
        <w:rPr>
          <w:szCs w:val="18"/>
        </w:rPr>
      </w:pPr>
    </w:p>
    <w:p w:rsidR="00073B6D" w:rsidRPr="00D06026" w:rsidRDefault="00073B6D" w:rsidP="009728FD">
      <w:pPr>
        <w:pStyle w:val="BodyText"/>
        <w:rPr>
          <w:b/>
          <w:i/>
          <w:szCs w:val="18"/>
        </w:rPr>
      </w:pPr>
      <w:r w:rsidRPr="00D06026">
        <w:rPr>
          <w:b/>
          <w:i/>
          <w:szCs w:val="18"/>
        </w:rPr>
        <w:t>Neistoty v odhadoch a predpokladoch</w:t>
      </w:r>
    </w:p>
    <w:p w:rsidR="004317F0" w:rsidRPr="00B50225" w:rsidRDefault="00073B6D" w:rsidP="009728FD">
      <w:pPr>
        <w:pStyle w:val="BodyText"/>
        <w:rPr>
          <w:szCs w:val="18"/>
        </w:rPr>
      </w:pPr>
      <w:r w:rsidRPr="008C3697">
        <w:rPr>
          <w:szCs w:val="18"/>
        </w:rPr>
        <w:t>Spoločnosť neidentifikovala takú neistotu v odhadoch a predpokladoch, pri ktorej by existovalo signifikantné riziko, že by mohla viesť k ich významnej úprave v nasledujúcom účtovnom období.</w:t>
      </w:r>
    </w:p>
    <w:p w:rsidR="00A777E1" w:rsidRPr="00B50225" w:rsidRDefault="00A777E1">
      <w:pPr>
        <w:pStyle w:val="BodyText"/>
        <w:ind w:left="450"/>
        <w:rPr>
          <w:szCs w:val="18"/>
        </w:rPr>
      </w:pPr>
    </w:p>
    <w:p w:rsidR="004D3B4A" w:rsidRPr="00B50225" w:rsidRDefault="004D3B4A" w:rsidP="00251BF2">
      <w:pPr>
        <w:pStyle w:val="Pismenka"/>
        <w:ind w:left="426"/>
        <w:rPr>
          <w:szCs w:val="18"/>
        </w:rPr>
      </w:pPr>
      <w:r w:rsidRPr="00B50225">
        <w:rPr>
          <w:szCs w:val="18"/>
        </w:rPr>
        <w:t>Dlhodobý nehmotný majetok a dlhodobý hmotný majetok</w:t>
      </w:r>
    </w:p>
    <w:p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lastRenderedPageBreak/>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BodyText"/>
        <w:rPr>
          <w:szCs w:val="18"/>
        </w:rPr>
      </w:pPr>
    </w:p>
    <w:p w:rsidR="0058479C"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B50225" w:rsidRDefault="004D3B4A" w:rsidP="00084E56">
      <w:pPr>
        <w:pStyle w:val="BodyText"/>
        <w:ind w:left="0"/>
        <w:rPr>
          <w:szCs w:val="18"/>
        </w:rPr>
      </w:pPr>
    </w:p>
    <w:p w:rsidR="00056739" w:rsidRDefault="004D3B4A" w:rsidP="004D3B4A">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w:t>
      </w:r>
      <w:r w:rsidR="00056739">
        <w:rPr>
          <w:szCs w:val="18"/>
        </w:rPr>
        <w:t>v</w:t>
      </w:r>
      <w:r w:rsidRPr="00B50225">
        <w:rPr>
          <w:szCs w:val="18"/>
        </w:rPr>
        <w:t xml:space="preserve"> mesiac</w:t>
      </w:r>
      <w:r w:rsidR="00056739">
        <w:rPr>
          <w:szCs w:val="18"/>
        </w:rPr>
        <w:t xml:space="preserve">i, v ktorom bol majetok zaradený </w:t>
      </w:r>
      <w:r w:rsidRPr="00B50225">
        <w:rPr>
          <w:szCs w:val="18"/>
        </w:rPr>
        <w:t>do používania. Drobný dlhodobý nehmotný majetok, ktorého obstarávacia cena (resp. vlastné náklady) je 200 EUR a nižšia, sa odpisuje jednorazovo pri uvedení do používania</w:t>
      </w:r>
      <w:r w:rsidR="00056739">
        <w:rPr>
          <w:szCs w:val="18"/>
        </w:rPr>
        <w:t xml:space="preserve"> rovno do nákladov na účet 518</w:t>
      </w:r>
      <w:r w:rsidRPr="00B50225">
        <w:rPr>
          <w:szCs w:val="18"/>
        </w:rPr>
        <w:t xml:space="preserve">. </w:t>
      </w:r>
    </w:p>
    <w:p w:rsidR="00056739" w:rsidRDefault="00056739" w:rsidP="004D3B4A">
      <w:pPr>
        <w:pStyle w:val="BodyText"/>
        <w:rPr>
          <w:szCs w:val="18"/>
        </w:rPr>
      </w:pPr>
    </w:p>
    <w:p w:rsidR="004D3B4A" w:rsidRPr="00B50225" w:rsidRDefault="004D3B4A" w:rsidP="004D3B4A">
      <w:pPr>
        <w:pStyle w:val="BodyText"/>
        <w:rPr>
          <w:szCs w:val="18"/>
        </w:rPr>
      </w:pPr>
      <w:r w:rsidRPr="00B50225">
        <w:rPr>
          <w:szCs w:val="18"/>
        </w:rPr>
        <w:t>Predpokladaná doba používania, metóda odpisovania a odpisová sadzba sú uvedené v nasledujúcej tabuľke:</w:t>
      </w:r>
    </w:p>
    <w:p w:rsidR="004D3B4A" w:rsidRPr="00B50225" w:rsidRDefault="004D3B4A" w:rsidP="004D3B4A">
      <w:pPr>
        <w:pStyle w:val="BodyText"/>
        <w:rPr>
          <w:szCs w:val="18"/>
        </w:rPr>
      </w:pPr>
    </w:p>
    <w:p w:rsidR="004D3B4A" w:rsidRPr="00FD3474"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54"/>
        <w:gridCol w:w="409"/>
        <w:gridCol w:w="1535"/>
        <w:gridCol w:w="222"/>
        <w:gridCol w:w="1795"/>
        <w:gridCol w:w="222"/>
        <w:gridCol w:w="1672"/>
        <w:gridCol w:w="76"/>
      </w:tblGrid>
      <w:tr w:rsidR="008024B5" w:rsidRPr="00BE14D0" w:rsidTr="00B23E5D">
        <w:trPr>
          <w:trHeight w:val="250"/>
        </w:trPr>
        <w:tc>
          <w:tcPr>
            <w:tcW w:w="3320" w:type="dxa"/>
            <w:gridSpan w:val="2"/>
          </w:tcPr>
          <w:p w:rsidR="008024B5" w:rsidRPr="00BE14D0" w:rsidRDefault="008024B5" w:rsidP="00B23E5D">
            <w:pPr>
              <w:pStyle w:val="Tabulka"/>
            </w:pPr>
            <w:r w:rsidRPr="00BE14D0">
              <w:br w:type="page"/>
            </w:r>
          </w:p>
        </w:tc>
        <w:tc>
          <w:tcPr>
            <w:tcW w:w="1545" w:type="dxa"/>
          </w:tcPr>
          <w:p w:rsidR="008024B5" w:rsidRPr="00BE14D0" w:rsidRDefault="008024B5" w:rsidP="00B23E5D">
            <w:pPr>
              <w:pStyle w:val="Tabulka"/>
              <w:jc w:val="center"/>
            </w:pPr>
            <w:r w:rsidRPr="00BE14D0">
              <w:t>Predpokladaná</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Metóda</w:t>
            </w:r>
          </w:p>
        </w:tc>
        <w:tc>
          <w:tcPr>
            <w:tcW w:w="222" w:type="dxa"/>
          </w:tcPr>
          <w:p w:rsidR="008024B5" w:rsidRPr="00BE14D0" w:rsidRDefault="008024B5" w:rsidP="00B23E5D">
            <w:pPr>
              <w:pStyle w:val="Tabulka"/>
              <w:jc w:val="center"/>
            </w:pPr>
          </w:p>
        </w:tc>
        <w:tc>
          <w:tcPr>
            <w:tcW w:w="1696" w:type="dxa"/>
            <w:gridSpan w:val="2"/>
          </w:tcPr>
          <w:p w:rsidR="008024B5" w:rsidRPr="00BE14D0" w:rsidRDefault="008024B5" w:rsidP="00B23E5D">
            <w:pPr>
              <w:pStyle w:val="Tabulka"/>
              <w:jc w:val="center"/>
            </w:pPr>
            <w:r w:rsidRPr="00BE14D0">
              <w:t>Ročná odpisová</w:t>
            </w:r>
          </w:p>
        </w:tc>
      </w:tr>
      <w:tr w:rsidR="008024B5" w:rsidRPr="00BE14D0" w:rsidTr="00B23E5D">
        <w:trPr>
          <w:trHeight w:val="250"/>
        </w:trPr>
        <w:tc>
          <w:tcPr>
            <w:tcW w:w="2904" w:type="dxa"/>
            <w:tcBorders>
              <w:bottom w:val="single" w:sz="4" w:space="0" w:color="auto"/>
            </w:tcBorders>
          </w:tcPr>
          <w:p w:rsidR="008024B5" w:rsidRPr="00BE14D0" w:rsidRDefault="008024B5" w:rsidP="00B23E5D">
            <w:pPr>
              <w:pStyle w:val="Tabulka"/>
            </w:pPr>
          </w:p>
        </w:tc>
        <w:tc>
          <w:tcPr>
            <w:tcW w:w="416" w:type="dxa"/>
            <w:tcBorders>
              <w:bottom w:val="single" w:sz="4" w:space="0" w:color="auto"/>
            </w:tcBorders>
          </w:tcPr>
          <w:p w:rsidR="008024B5" w:rsidRPr="00BE14D0" w:rsidRDefault="008024B5" w:rsidP="00B23E5D">
            <w:pPr>
              <w:pStyle w:val="Tabulka"/>
            </w:pPr>
          </w:p>
        </w:tc>
        <w:tc>
          <w:tcPr>
            <w:tcW w:w="1545" w:type="dxa"/>
            <w:tcBorders>
              <w:bottom w:val="single" w:sz="4" w:space="0" w:color="auto"/>
            </w:tcBorders>
          </w:tcPr>
          <w:p w:rsidR="008024B5" w:rsidRPr="00BE14D0" w:rsidRDefault="008024B5" w:rsidP="00B23E5D">
            <w:pPr>
              <w:pStyle w:val="Tabulka"/>
              <w:jc w:val="center"/>
            </w:pPr>
            <w:r w:rsidRPr="00BE14D0">
              <w:t>doba používania</w:t>
            </w:r>
            <w:r w:rsidRPr="00BE14D0">
              <w:br/>
              <w:t>v rokoch</w:t>
            </w:r>
          </w:p>
        </w:tc>
        <w:tc>
          <w:tcPr>
            <w:tcW w:w="222" w:type="dxa"/>
            <w:tcBorders>
              <w:bottom w:val="single" w:sz="4" w:space="0" w:color="auto"/>
            </w:tcBorders>
          </w:tcPr>
          <w:p w:rsidR="008024B5" w:rsidRPr="00BE14D0" w:rsidRDefault="008024B5" w:rsidP="00B23E5D">
            <w:pPr>
              <w:pStyle w:val="Tabulka"/>
              <w:jc w:val="center"/>
            </w:pPr>
          </w:p>
        </w:tc>
        <w:tc>
          <w:tcPr>
            <w:tcW w:w="1812" w:type="dxa"/>
            <w:tcBorders>
              <w:bottom w:val="single" w:sz="4" w:space="0" w:color="auto"/>
            </w:tcBorders>
          </w:tcPr>
          <w:p w:rsidR="008024B5" w:rsidRPr="00BE14D0" w:rsidRDefault="008024B5" w:rsidP="00B23E5D">
            <w:pPr>
              <w:pStyle w:val="Tabulka"/>
              <w:jc w:val="center"/>
            </w:pPr>
            <w:r w:rsidRPr="00BE14D0">
              <w:t>odpisovania</w:t>
            </w:r>
          </w:p>
        </w:tc>
        <w:tc>
          <w:tcPr>
            <w:tcW w:w="222" w:type="dxa"/>
            <w:tcBorders>
              <w:bottom w:val="single" w:sz="4" w:space="0" w:color="auto"/>
            </w:tcBorders>
          </w:tcPr>
          <w:p w:rsidR="008024B5" w:rsidRPr="00BE14D0" w:rsidRDefault="008024B5" w:rsidP="00B23E5D">
            <w:pPr>
              <w:pStyle w:val="Tabulka"/>
              <w:jc w:val="center"/>
            </w:pPr>
          </w:p>
        </w:tc>
        <w:tc>
          <w:tcPr>
            <w:tcW w:w="1696" w:type="dxa"/>
            <w:gridSpan w:val="2"/>
            <w:tcBorders>
              <w:bottom w:val="single" w:sz="4" w:space="0" w:color="auto"/>
            </w:tcBorders>
          </w:tcPr>
          <w:p w:rsidR="008024B5" w:rsidRPr="00BE14D0" w:rsidRDefault="008024B5" w:rsidP="00B23E5D">
            <w:pPr>
              <w:pStyle w:val="Tabulka"/>
              <w:jc w:val="center"/>
            </w:pPr>
            <w:r w:rsidRPr="00BE14D0">
              <w:t>sadzba v %</w:t>
            </w:r>
          </w:p>
        </w:tc>
      </w:tr>
      <w:tr w:rsidR="008024B5" w:rsidRPr="00BE14D0" w:rsidTr="00B23E5D">
        <w:trPr>
          <w:trHeight w:val="250"/>
        </w:trPr>
        <w:tc>
          <w:tcPr>
            <w:tcW w:w="3320" w:type="dxa"/>
            <w:gridSpan w:val="2"/>
          </w:tcPr>
          <w:p w:rsidR="008024B5" w:rsidRPr="00BE14D0" w:rsidRDefault="008024B5" w:rsidP="00B23E5D">
            <w:pPr>
              <w:pStyle w:val="Tabulka"/>
            </w:pPr>
            <w:r w:rsidRPr="00BE14D0">
              <w:t>Softvér</w:t>
            </w:r>
          </w:p>
        </w:tc>
        <w:tc>
          <w:tcPr>
            <w:tcW w:w="1545" w:type="dxa"/>
          </w:tcPr>
          <w:p w:rsidR="008024B5" w:rsidRPr="00BE14D0" w:rsidRDefault="008024B5" w:rsidP="00B23E5D">
            <w:pPr>
              <w:pStyle w:val="Tabulka"/>
              <w:jc w:val="center"/>
            </w:pPr>
            <w:r w:rsidRPr="00BE14D0">
              <w:t>3 až 10</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lineárna</w:t>
            </w:r>
          </w:p>
        </w:tc>
        <w:tc>
          <w:tcPr>
            <w:tcW w:w="222" w:type="dxa"/>
          </w:tcPr>
          <w:p w:rsidR="008024B5" w:rsidRPr="00BE14D0" w:rsidRDefault="008024B5" w:rsidP="00B23E5D">
            <w:pPr>
              <w:pStyle w:val="Tabulka"/>
              <w:jc w:val="center"/>
            </w:pPr>
          </w:p>
        </w:tc>
        <w:tc>
          <w:tcPr>
            <w:tcW w:w="1696" w:type="dxa"/>
            <w:gridSpan w:val="2"/>
          </w:tcPr>
          <w:p w:rsidR="008024B5" w:rsidRPr="00BE14D0" w:rsidRDefault="008024B5" w:rsidP="00B23E5D">
            <w:pPr>
              <w:pStyle w:val="Tabulka"/>
              <w:jc w:val="center"/>
            </w:pPr>
            <w:r w:rsidRPr="00BE14D0">
              <w:t>10 až 33,3</w:t>
            </w:r>
          </w:p>
        </w:tc>
      </w:tr>
      <w:tr w:rsidR="008024B5" w:rsidRPr="00BE14D0" w:rsidTr="00B23E5D">
        <w:trPr>
          <w:trHeight w:val="250"/>
        </w:trPr>
        <w:tc>
          <w:tcPr>
            <w:tcW w:w="3320" w:type="dxa"/>
            <w:gridSpan w:val="2"/>
          </w:tcPr>
          <w:p w:rsidR="008024B5" w:rsidRPr="00BE14D0" w:rsidRDefault="008024B5" w:rsidP="00B23E5D">
            <w:pPr>
              <w:pStyle w:val="Tabulka"/>
              <w:ind w:hanging="84"/>
            </w:pPr>
            <w:r w:rsidRPr="00BE14D0">
              <w:t xml:space="preserve">  Oceniteľné práva (licencia)</w:t>
            </w:r>
          </w:p>
        </w:tc>
        <w:tc>
          <w:tcPr>
            <w:tcW w:w="1545" w:type="dxa"/>
          </w:tcPr>
          <w:p w:rsidR="008024B5" w:rsidRPr="00BE14D0" w:rsidRDefault="008024B5" w:rsidP="00B23E5D">
            <w:pPr>
              <w:pStyle w:val="Tabulka"/>
              <w:jc w:val="center"/>
            </w:pPr>
            <w:r w:rsidRPr="00BE14D0">
              <w:t>5</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lineárna</w:t>
            </w:r>
          </w:p>
        </w:tc>
        <w:tc>
          <w:tcPr>
            <w:tcW w:w="222" w:type="dxa"/>
          </w:tcPr>
          <w:p w:rsidR="008024B5" w:rsidRPr="00BE14D0" w:rsidRDefault="008024B5" w:rsidP="00B23E5D">
            <w:pPr>
              <w:pStyle w:val="Tabulka"/>
              <w:jc w:val="center"/>
            </w:pPr>
          </w:p>
        </w:tc>
        <w:tc>
          <w:tcPr>
            <w:tcW w:w="1696" w:type="dxa"/>
            <w:gridSpan w:val="2"/>
          </w:tcPr>
          <w:p w:rsidR="008024B5" w:rsidRPr="00BE14D0" w:rsidRDefault="008024B5" w:rsidP="00B23E5D">
            <w:pPr>
              <w:pStyle w:val="Tabulka"/>
              <w:jc w:val="center"/>
            </w:pPr>
            <w:r w:rsidRPr="00BE14D0">
              <w:t>20</w:t>
            </w:r>
          </w:p>
        </w:tc>
      </w:tr>
      <w:tr w:rsidR="008024B5" w:rsidRPr="00BE14D0" w:rsidTr="00B23E5D">
        <w:tblPrEx>
          <w:tblCellMar>
            <w:left w:w="108" w:type="dxa"/>
            <w:right w:w="108" w:type="dxa"/>
          </w:tblCellMar>
        </w:tblPrEx>
        <w:trPr>
          <w:gridAfter w:val="1"/>
          <w:wAfter w:w="78" w:type="dxa"/>
          <w:trHeight w:val="245"/>
        </w:trPr>
        <w:tc>
          <w:tcPr>
            <w:tcW w:w="3320" w:type="dxa"/>
            <w:gridSpan w:val="2"/>
          </w:tcPr>
          <w:p w:rsidR="008024B5" w:rsidRPr="00BE14D0" w:rsidRDefault="008024B5" w:rsidP="00B23E5D">
            <w:pPr>
              <w:pStyle w:val="Tabulka"/>
              <w:ind w:hanging="84"/>
            </w:pPr>
            <w:r w:rsidRPr="00BE14D0">
              <w:t>Drobný dlhodobý nehmotný majetok</w:t>
            </w:r>
          </w:p>
        </w:tc>
        <w:tc>
          <w:tcPr>
            <w:tcW w:w="1545" w:type="dxa"/>
          </w:tcPr>
          <w:p w:rsidR="008024B5" w:rsidRPr="00BE14D0" w:rsidRDefault="008024B5" w:rsidP="00B23E5D">
            <w:pPr>
              <w:pStyle w:val="Tabulka"/>
              <w:jc w:val="center"/>
            </w:pPr>
            <w:r w:rsidRPr="00BE14D0">
              <w:t>rôzna</w:t>
            </w:r>
          </w:p>
        </w:tc>
        <w:tc>
          <w:tcPr>
            <w:tcW w:w="222" w:type="dxa"/>
          </w:tcPr>
          <w:p w:rsidR="008024B5" w:rsidRPr="00BE14D0" w:rsidRDefault="008024B5" w:rsidP="00B23E5D">
            <w:pPr>
              <w:pStyle w:val="Tabulka"/>
              <w:jc w:val="center"/>
            </w:pPr>
          </w:p>
        </w:tc>
        <w:tc>
          <w:tcPr>
            <w:tcW w:w="1812" w:type="dxa"/>
          </w:tcPr>
          <w:p w:rsidR="008024B5" w:rsidRPr="00BE14D0" w:rsidRDefault="008024B5" w:rsidP="00B23E5D">
            <w:pPr>
              <w:pStyle w:val="Tabulka"/>
              <w:jc w:val="center"/>
            </w:pPr>
            <w:r w:rsidRPr="00BE14D0">
              <w:t>jednorazový odpis</w:t>
            </w:r>
          </w:p>
        </w:tc>
        <w:tc>
          <w:tcPr>
            <w:tcW w:w="222" w:type="dxa"/>
          </w:tcPr>
          <w:p w:rsidR="008024B5" w:rsidRPr="00BE14D0" w:rsidRDefault="008024B5" w:rsidP="00B23E5D">
            <w:pPr>
              <w:pStyle w:val="Tabulka"/>
              <w:jc w:val="center"/>
            </w:pPr>
          </w:p>
        </w:tc>
        <w:tc>
          <w:tcPr>
            <w:tcW w:w="1696" w:type="dxa"/>
          </w:tcPr>
          <w:p w:rsidR="008024B5" w:rsidRPr="00BE14D0" w:rsidRDefault="008024B5" w:rsidP="00B23E5D">
            <w:pPr>
              <w:pStyle w:val="Tabulka"/>
              <w:jc w:val="center"/>
            </w:pPr>
            <w:r w:rsidRPr="00BE14D0">
              <w:t>100</w:t>
            </w:r>
          </w:p>
        </w:tc>
      </w:tr>
    </w:tbl>
    <w:p w:rsidR="00F46C6C" w:rsidRDefault="00F46C6C">
      <w:pPr>
        <w:pStyle w:val="BodyText"/>
        <w:rPr>
          <w:szCs w:val="18"/>
        </w:rPr>
      </w:pPr>
    </w:p>
    <w:p w:rsidR="00F46C6C" w:rsidRDefault="00073B6D">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073B6D" w:rsidRDefault="00073B6D">
      <w:pPr>
        <w:pStyle w:val="BodyText"/>
        <w:rPr>
          <w:szCs w:val="18"/>
        </w:rPr>
      </w:pPr>
    </w:p>
    <w:p w:rsidR="00056739" w:rsidRDefault="004D3B4A">
      <w:pPr>
        <w:pStyle w:val="BodyText"/>
        <w:rPr>
          <w:szCs w:val="18"/>
        </w:rPr>
      </w:pPr>
      <w:r w:rsidRPr="00891481">
        <w:rPr>
          <w:szCs w:val="18"/>
        </w:rPr>
        <w:t xml:space="preserve">Odpisy dlhodobého hmotného majetku sú stanovené vychádzajúc z predpokladanej doby jeho používania a predpokladaného priebehu jeho opotrebenia. Odpisovať sa začína </w:t>
      </w:r>
      <w:r w:rsidR="00056739">
        <w:rPr>
          <w:szCs w:val="18"/>
        </w:rPr>
        <w:t>v m</w:t>
      </w:r>
      <w:r w:rsidRPr="00891481">
        <w:rPr>
          <w:szCs w:val="18"/>
        </w:rPr>
        <w:t>esiac</w:t>
      </w:r>
      <w:r w:rsidR="00056739">
        <w:rPr>
          <w:szCs w:val="18"/>
        </w:rPr>
        <w:t xml:space="preserve">i, v ktorom bol majetok zaradený </w:t>
      </w:r>
      <w:r w:rsidRPr="008C0838">
        <w:rPr>
          <w:szCs w:val="18"/>
        </w:rPr>
        <w:t>do používania. Drobný dlhodobý hmotný majetok, ktorého obstarávacia cena (resp. vlastné nák</w:t>
      </w:r>
      <w:r w:rsidRPr="00B50225">
        <w:rPr>
          <w:szCs w:val="18"/>
        </w:rPr>
        <w:t xml:space="preserve">lady) je </w:t>
      </w:r>
      <w:r w:rsidR="00056739">
        <w:rPr>
          <w:szCs w:val="18"/>
        </w:rPr>
        <w:t>200</w:t>
      </w:r>
      <w:r w:rsidRPr="00B50225">
        <w:rPr>
          <w:szCs w:val="18"/>
        </w:rPr>
        <w:t xml:space="preserve"> EUR a nižšia, sa odpisuje jednorazovo pri uvedení do používania</w:t>
      </w:r>
      <w:r w:rsidR="00056739">
        <w:rPr>
          <w:szCs w:val="18"/>
        </w:rPr>
        <w:t xml:space="preserve"> rovno do nákladov na účet 501</w:t>
      </w:r>
      <w:r w:rsidRPr="00B50225">
        <w:rPr>
          <w:szCs w:val="18"/>
        </w:rPr>
        <w:t xml:space="preserve">. Pozemky sa neodpisujú. </w:t>
      </w:r>
    </w:p>
    <w:p w:rsidR="00056739" w:rsidRDefault="00056739">
      <w:pPr>
        <w:pStyle w:val="BodyText"/>
        <w:rPr>
          <w:szCs w:val="18"/>
        </w:rPr>
      </w:pPr>
    </w:p>
    <w:p w:rsidR="00F46C6C" w:rsidRDefault="004D3B4A">
      <w:pPr>
        <w:pStyle w:val="BodyText"/>
        <w:rPr>
          <w:szCs w:val="18"/>
        </w:rPr>
      </w:pPr>
      <w:r w:rsidRPr="00B50225">
        <w:rPr>
          <w:szCs w:val="18"/>
        </w:rPr>
        <w:t>Predpokladaná doba používania, metóda odpisovania a odpisová sadzba sú uvedené v nasledujúcej tabuľke:</w:t>
      </w:r>
    </w:p>
    <w:p w:rsidR="008024B5" w:rsidRDefault="008024B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024B5" w:rsidRPr="00BE14D0" w:rsidTr="00B23E5D">
        <w:trPr>
          <w:trHeight w:val="250"/>
        </w:trPr>
        <w:tc>
          <w:tcPr>
            <w:tcW w:w="3118" w:type="dxa"/>
            <w:gridSpan w:val="2"/>
          </w:tcPr>
          <w:p w:rsidR="008024B5" w:rsidRPr="00BE14D0" w:rsidRDefault="008024B5" w:rsidP="00B23E5D">
            <w:pPr>
              <w:pStyle w:val="Tabulka"/>
            </w:pPr>
          </w:p>
        </w:tc>
        <w:tc>
          <w:tcPr>
            <w:tcW w:w="1985" w:type="dxa"/>
          </w:tcPr>
          <w:p w:rsidR="008024B5" w:rsidRPr="00BE14D0" w:rsidRDefault="008024B5" w:rsidP="00B23E5D">
            <w:pPr>
              <w:pStyle w:val="Tabulka"/>
              <w:jc w:val="center"/>
            </w:pPr>
            <w:r w:rsidRPr="00BE14D0">
              <w:t>Predpokladaná</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Metóda</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Ročná odpisová</w:t>
            </w:r>
          </w:p>
        </w:tc>
      </w:tr>
      <w:tr w:rsidR="008024B5" w:rsidRPr="00BE14D0" w:rsidTr="00B23E5D">
        <w:trPr>
          <w:trHeight w:val="250"/>
        </w:trPr>
        <w:tc>
          <w:tcPr>
            <w:tcW w:w="2976" w:type="dxa"/>
            <w:tcBorders>
              <w:bottom w:val="single" w:sz="4" w:space="0" w:color="auto"/>
            </w:tcBorders>
          </w:tcPr>
          <w:p w:rsidR="008024B5" w:rsidRPr="00BE14D0" w:rsidRDefault="008024B5" w:rsidP="00B23E5D">
            <w:pPr>
              <w:pStyle w:val="Tabulka"/>
            </w:pPr>
          </w:p>
        </w:tc>
        <w:tc>
          <w:tcPr>
            <w:tcW w:w="142" w:type="dxa"/>
            <w:tcBorders>
              <w:bottom w:val="single" w:sz="4" w:space="0" w:color="auto"/>
            </w:tcBorders>
          </w:tcPr>
          <w:p w:rsidR="008024B5" w:rsidRPr="00BE14D0" w:rsidRDefault="008024B5" w:rsidP="00B23E5D">
            <w:pPr>
              <w:pStyle w:val="Tabulka"/>
            </w:pPr>
          </w:p>
        </w:tc>
        <w:tc>
          <w:tcPr>
            <w:tcW w:w="1985" w:type="dxa"/>
            <w:tcBorders>
              <w:bottom w:val="single" w:sz="4" w:space="0" w:color="auto"/>
            </w:tcBorders>
          </w:tcPr>
          <w:p w:rsidR="008024B5" w:rsidRPr="00BE14D0" w:rsidRDefault="008024B5" w:rsidP="00B23E5D">
            <w:pPr>
              <w:pStyle w:val="Tabulka"/>
              <w:jc w:val="center"/>
            </w:pPr>
            <w:r w:rsidRPr="00BE14D0">
              <w:t>doba používania v rokoch</w:t>
            </w:r>
          </w:p>
        </w:tc>
        <w:tc>
          <w:tcPr>
            <w:tcW w:w="141" w:type="dxa"/>
            <w:tcBorders>
              <w:bottom w:val="single" w:sz="4" w:space="0" w:color="auto"/>
            </w:tcBorders>
          </w:tcPr>
          <w:p w:rsidR="008024B5" w:rsidRPr="00BE14D0" w:rsidRDefault="008024B5" w:rsidP="00B23E5D">
            <w:pPr>
              <w:pStyle w:val="Tabulka"/>
              <w:jc w:val="center"/>
            </w:pPr>
          </w:p>
        </w:tc>
        <w:tc>
          <w:tcPr>
            <w:tcW w:w="1701" w:type="dxa"/>
            <w:tcBorders>
              <w:bottom w:val="single" w:sz="4" w:space="0" w:color="auto"/>
            </w:tcBorders>
          </w:tcPr>
          <w:p w:rsidR="008024B5" w:rsidRPr="00BE14D0" w:rsidRDefault="008024B5" w:rsidP="00B23E5D">
            <w:pPr>
              <w:pStyle w:val="Tabulka"/>
              <w:jc w:val="center"/>
            </w:pPr>
            <w:r w:rsidRPr="00BE14D0">
              <w:t>odpisovania</w:t>
            </w:r>
          </w:p>
        </w:tc>
        <w:tc>
          <w:tcPr>
            <w:tcW w:w="142" w:type="dxa"/>
            <w:tcBorders>
              <w:bottom w:val="single" w:sz="4" w:space="0" w:color="auto"/>
            </w:tcBorders>
          </w:tcPr>
          <w:p w:rsidR="008024B5" w:rsidRPr="00BE14D0" w:rsidRDefault="008024B5" w:rsidP="00B23E5D">
            <w:pPr>
              <w:pStyle w:val="Tabulka"/>
              <w:jc w:val="center"/>
            </w:pPr>
          </w:p>
        </w:tc>
        <w:tc>
          <w:tcPr>
            <w:tcW w:w="1701" w:type="dxa"/>
            <w:tcBorders>
              <w:bottom w:val="single" w:sz="4" w:space="0" w:color="auto"/>
            </w:tcBorders>
          </w:tcPr>
          <w:p w:rsidR="008024B5" w:rsidRPr="00BE14D0" w:rsidRDefault="008024B5" w:rsidP="00B23E5D">
            <w:pPr>
              <w:pStyle w:val="Tabulka"/>
              <w:jc w:val="center"/>
            </w:pPr>
            <w:r w:rsidRPr="00BE14D0">
              <w:t>sadzba v %</w:t>
            </w:r>
          </w:p>
        </w:tc>
      </w:tr>
      <w:tr w:rsidR="008024B5" w:rsidRPr="00BE14D0" w:rsidTr="00B23E5D">
        <w:trPr>
          <w:trHeight w:val="250"/>
        </w:trPr>
        <w:tc>
          <w:tcPr>
            <w:tcW w:w="3118" w:type="dxa"/>
            <w:gridSpan w:val="2"/>
            <w:tcBorders>
              <w:top w:val="single" w:sz="4" w:space="0" w:color="auto"/>
            </w:tcBorders>
          </w:tcPr>
          <w:p w:rsidR="008024B5" w:rsidRPr="00BE14D0" w:rsidRDefault="008024B5" w:rsidP="00B23E5D">
            <w:pPr>
              <w:pStyle w:val="Tabulka"/>
            </w:pPr>
            <w:r w:rsidRPr="00BE14D0">
              <w:t>Stavby</w:t>
            </w:r>
          </w:p>
        </w:tc>
        <w:tc>
          <w:tcPr>
            <w:tcW w:w="1985" w:type="dxa"/>
            <w:tcBorders>
              <w:top w:val="single" w:sz="4" w:space="0" w:color="auto"/>
            </w:tcBorders>
          </w:tcPr>
          <w:p w:rsidR="008024B5" w:rsidRPr="00BE14D0" w:rsidRDefault="008024B5" w:rsidP="00B23E5D">
            <w:pPr>
              <w:pStyle w:val="Tabulka"/>
              <w:jc w:val="center"/>
            </w:pPr>
            <w:r w:rsidRPr="00BE14D0">
              <w:t>24</w:t>
            </w:r>
          </w:p>
        </w:tc>
        <w:tc>
          <w:tcPr>
            <w:tcW w:w="141" w:type="dxa"/>
            <w:tcBorders>
              <w:top w:val="single" w:sz="4" w:space="0" w:color="auto"/>
            </w:tcBorders>
          </w:tcPr>
          <w:p w:rsidR="008024B5" w:rsidRPr="00BE14D0" w:rsidRDefault="008024B5" w:rsidP="00B23E5D">
            <w:pPr>
              <w:pStyle w:val="Tabulka"/>
              <w:jc w:val="center"/>
            </w:pPr>
          </w:p>
        </w:tc>
        <w:tc>
          <w:tcPr>
            <w:tcW w:w="1701" w:type="dxa"/>
            <w:tcBorders>
              <w:top w:val="single" w:sz="4" w:space="0" w:color="auto"/>
            </w:tcBorders>
          </w:tcPr>
          <w:p w:rsidR="008024B5" w:rsidRPr="00BE14D0" w:rsidRDefault="008024B5" w:rsidP="00B23E5D">
            <w:pPr>
              <w:pStyle w:val="Tabulka"/>
              <w:jc w:val="center"/>
            </w:pPr>
            <w:r w:rsidRPr="00BE14D0">
              <w:t>lineárna</w:t>
            </w:r>
          </w:p>
        </w:tc>
        <w:tc>
          <w:tcPr>
            <w:tcW w:w="142" w:type="dxa"/>
            <w:tcBorders>
              <w:top w:val="single" w:sz="4" w:space="0" w:color="auto"/>
            </w:tcBorders>
          </w:tcPr>
          <w:p w:rsidR="008024B5" w:rsidRPr="00BE14D0" w:rsidRDefault="008024B5" w:rsidP="00B23E5D">
            <w:pPr>
              <w:pStyle w:val="Tabulka"/>
              <w:jc w:val="center"/>
            </w:pPr>
          </w:p>
        </w:tc>
        <w:tc>
          <w:tcPr>
            <w:tcW w:w="1701" w:type="dxa"/>
            <w:tcBorders>
              <w:top w:val="single" w:sz="4" w:space="0" w:color="auto"/>
            </w:tcBorders>
          </w:tcPr>
          <w:p w:rsidR="008024B5" w:rsidRPr="00BE14D0" w:rsidRDefault="00FB1E52" w:rsidP="00B23E5D">
            <w:pPr>
              <w:pStyle w:val="Tabulka"/>
              <w:jc w:val="center"/>
            </w:pPr>
            <w:r>
              <w:t>4,2</w:t>
            </w:r>
          </w:p>
        </w:tc>
      </w:tr>
      <w:tr w:rsidR="008024B5" w:rsidRPr="00BE14D0" w:rsidTr="00B23E5D">
        <w:trPr>
          <w:trHeight w:val="250"/>
        </w:trPr>
        <w:tc>
          <w:tcPr>
            <w:tcW w:w="3118" w:type="dxa"/>
            <w:gridSpan w:val="2"/>
          </w:tcPr>
          <w:p w:rsidR="008024B5" w:rsidRPr="00BE14D0" w:rsidRDefault="008024B5" w:rsidP="00B23E5D">
            <w:pPr>
              <w:pStyle w:val="Tabulka"/>
            </w:pPr>
            <w:r w:rsidRPr="00BE14D0">
              <w:t>Stroje, prístroje a zariadenia</w:t>
            </w:r>
          </w:p>
        </w:tc>
        <w:tc>
          <w:tcPr>
            <w:tcW w:w="1985" w:type="dxa"/>
          </w:tcPr>
          <w:p w:rsidR="008024B5" w:rsidRPr="00BE14D0" w:rsidRDefault="008024B5" w:rsidP="00B23E5D">
            <w:pPr>
              <w:pStyle w:val="Tabulka"/>
              <w:jc w:val="center"/>
            </w:pPr>
            <w:r w:rsidRPr="00BE14D0">
              <w:t>10 až 15</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lineárna</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6,66 až 10</w:t>
            </w:r>
          </w:p>
        </w:tc>
      </w:tr>
      <w:tr w:rsidR="008024B5" w:rsidRPr="00BE14D0" w:rsidTr="00B23E5D">
        <w:trPr>
          <w:trHeight w:val="250"/>
        </w:trPr>
        <w:tc>
          <w:tcPr>
            <w:tcW w:w="3118" w:type="dxa"/>
            <w:gridSpan w:val="2"/>
          </w:tcPr>
          <w:p w:rsidR="008024B5" w:rsidRPr="00BE14D0" w:rsidRDefault="008024B5" w:rsidP="00B23E5D">
            <w:pPr>
              <w:pStyle w:val="Tabulka"/>
            </w:pPr>
            <w:r w:rsidRPr="00BE14D0">
              <w:t>Kancelárske vybavenie</w:t>
            </w:r>
          </w:p>
        </w:tc>
        <w:tc>
          <w:tcPr>
            <w:tcW w:w="1985" w:type="dxa"/>
          </w:tcPr>
          <w:p w:rsidR="008024B5" w:rsidRPr="00BE14D0" w:rsidRDefault="008024B5" w:rsidP="00B23E5D">
            <w:pPr>
              <w:pStyle w:val="Tabulka"/>
              <w:jc w:val="center"/>
            </w:pPr>
            <w:r w:rsidRPr="00BE14D0">
              <w:t>8 až 10</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lineárna</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10 až 12,5</w:t>
            </w:r>
          </w:p>
        </w:tc>
      </w:tr>
      <w:tr w:rsidR="008024B5" w:rsidRPr="00BE14D0" w:rsidTr="00B23E5D">
        <w:trPr>
          <w:trHeight w:val="250"/>
        </w:trPr>
        <w:tc>
          <w:tcPr>
            <w:tcW w:w="3118" w:type="dxa"/>
            <w:gridSpan w:val="2"/>
          </w:tcPr>
          <w:p w:rsidR="008024B5" w:rsidRPr="00BE14D0" w:rsidRDefault="008024B5" w:rsidP="00B23E5D">
            <w:pPr>
              <w:pStyle w:val="Tabulka"/>
            </w:pPr>
            <w:r w:rsidRPr="00BE14D0">
              <w:t>Hardware</w:t>
            </w:r>
          </w:p>
        </w:tc>
        <w:tc>
          <w:tcPr>
            <w:tcW w:w="1985" w:type="dxa"/>
          </w:tcPr>
          <w:p w:rsidR="008024B5" w:rsidRPr="00BE14D0" w:rsidRDefault="008024B5" w:rsidP="00B23E5D">
            <w:pPr>
              <w:pStyle w:val="Tabulka"/>
              <w:jc w:val="center"/>
            </w:pPr>
            <w:r w:rsidRPr="00BE14D0">
              <w:t>3 až 10</w:t>
            </w:r>
          </w:p>
        </w:tc>
        <w:tc>
          <w:tcPr>
            <w:tcW w:w="141"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 xml:space="preserve">lineárna </w:t>
            </w:r>
          </w:p>
        </w:tc>
        <w:tc>
          <w:tcPr>
            <w:tcW w:w="142" w:type="dxa"/>
          </w:tcPr>
          <w:p w:rsidR="008024B5" w:rsidRPr="00BE14D0" w:rsidRDefault="008024B5" w:rsidP="00B23E5D">
            <w:pPr>
              <w:pStyle w:val="Tabulka"/>
              <w:jc w:val="center"/>
            </w:pPr>
          </w:p>
        </w:tc>
        <w:tc>
          <w:tcPr>
            <w:tcW w:w="1701" w:type="dxa"/>
          </w:tcPr>
          <w:p w:rsidR="008024B5" w:rsidRPr="00BE14D0" w:rsidRDefault="008024B5" w:rsidP="00B23E5D">
            <w:pPr>
              <w:pStyle w:val="Tabulka"/>
              <w:jc w:val="center"/>
            </w:pPr>
            <w:r w:rsidRPr="00BE14D0">
              <w:t>10 až 33,3</w:t>
            </w:r>
          </w:p>
        </w:tc>
      </w:tr>
    </w:tbl>
    <w:p w:rsidR="00073B6D" w:rsidRDefault="00073B6D" w:rsidP="00073B6D">
      <w:pPr>
        <w:pStyle w:val="BodyText"/>
        <w:rPr>
          <w:szCs w:val="18"/>
        </w:rPr>
      </w:pPr>
    </w:p>
    <w:p w:rsidR="00073B6D" w:rsidRDefault="00073B6D" w:rsidP="00073B6D">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711EA7" w:rsidRDefault="00711EA7" w:rsidP="00073B6D">
      <w:pPr>
        <w:pStyle w:val="BodyText"/>
        <w:rPr>
          <w:szCs w:val="18"/>
        </w:rPr>
      </w:pPr>
    </w:p>
    <w:p w:rsidR="00711EA7" w:rsidRPr="009B57D6" w:rsidRDefault="00711EA7" w:rsidP="00711EA7">
      <w:pPr>
        <w:pStyle w:val="BodyText"/>
        <w:rPr>
          <w:i/>
          <w:szCs w:val="18"/>
        </w:rPr>
      </w:pPr>
      <w:r w:rsidRPr="00D06026">
        <w:rPr>
          <w:b/>
          <w:i/>
          <w:szCs w:val="18"/>
        </w:rPr>
        <w:t>Posúdenie zníženia hodnoty majetku</w:t>
      </w:r>
    </w:p>
    <w:p w:rsidR="00711EA7" w:rsidRPr="009B57D6" w:rsidRDefault="00711EA7" w:rsidP="00711EA7">
      <w:pPr>
        <w:pStyle w:val="BodyText"/>
        <w:rPr>
          <w:i/>
          <w:szCs w:val="18"/>
        </w:rPr>
      </w:pPr>
    </w:p>
    <w:p w:rsidR="00711EA7" w:rsidRPr="00D06026" w:rsidRDefault="00711EA7" w:rsidP="00711EA7">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11EA7" w:rsidRPr="009E0040" w:rsidRDefault="00711EA7" w:rsidP="00711EA7">
      <w:pPr>
        <w:pStyle w:val="AccountingPolicy"/>
        <w:jc w:val="both"/>
        <w:rPr>
          <w:rFonts w:ascii="Arial" w:hAnsi="Arial" w:cs="Arial"/>
          <w:lang w:val="sk-SK"/>
        </w:rPr>
      </w:pPr>
    </w:p>
    <w:p w:rsidR="00711EA7" w:rsidRPr="00D06026" w:rsidRDefault="00711EA7" w:rsidP="00711EA7">
      <w:pPr>
        <w:pStyle w:val="BodyText"/>
      </w:pPr>
      <w:r w:rsidRPr="00D06026">
        <w:t xml:space="preserve">Faktory, ktoré sú považované za dôležité pri  posudzovaní zníženia hodnoty majetku sú: </w:t>
      </w:r>
    </w:p>
    <w:p w:rsidR="00711EA7" w:rsidRPr="00D06026" w:rsidRDefault="00711EA7" w:rsidP="00711EA7">
      <w:pPr>
        <w:pStyle w:val="BodyText"/>
        <w:numPr>
          <w:ilvl w:val="0"/>
          <w:numId w:val="51"/>
        </w:numPr>
        <w:tabs>
          <w:tab w:val="clear" w:pos="340"/>
          <w:tab w:val="num" w:pos="766"/>
        </w:tabs>
        <w:ind w:left="766"/>
      </w:pPr>
      <w:r w:rsidRPr="00D06026">
        <w:t>technologický pokrok,</w:t>
      </w:r>
    </w:p>
    <w:p w:rsidR="00711EA7" w:rsidRPr="00D06026" w:rsidRDefault="00711EA7" w:rsidP="00711EA7">
      <w:pPr>
        <w:pStyle w:val="BodyText"/>
        <w:numPr>
          <w:ilvl w:val="0"/>
          <w:numId w:val="51"/>
        </w:numPr>
        <w:tabs>
          <w:tab w:val="clear" w:pos="340"/>
          <w:tab w:val="num" w:pos="766"/>
        </w:tabs>
        <w:ind w:left="766"/>
      </w:pPr>
      <w:r w:rsidRPr="00D06026">
        <w:t>významne nedostatočné prevádzkové výsledky v porovnaní s historickými alebo plánovanými prevádzkovými výsledkami,</w:t>
      </w:r>
    </w:p>
    <w:p w:rsidR="00711EA7" w:rsidRPr="00D06026" w:rsidRDefault="00711EA7" w:rsidP="00711EA7">
      <w:pPr>
        <w:pStyle w:val="BodyText"/>
        <w:numPr>
          <w:ilvl w:val="0"/>
          <w:numId w:val="51"/>
        </w:numPr>
        <w:tabs>
          <w:tab w:val="clear" w:pos="340"/>
          <w:tab w:val="num" w:pos="766"/>
        </w:tabs>
        <w:ind w:left="766"/>
      </w:pPr>
      <w:r w:rsidRPr="00D06026">
        <w:t>významné zmeny v spôsobe použitia majetku Spoločnosti alebo celkovej zmeny stratégie Spoločnosti,</w:t>
      </w:r>
    </w:p>
    <w:p w:rsidR="00711EA7" w:rsidRDefault="00711EA7" w:rsidP="00711EA7">
      <w:pPr>
        <w:pStyle w:val="BodyText"/>
        <w:numPr>
          <w:ilvl w:val="0"/>
          <w:numId w:val="51"/>
        </w:numPr>
        <w:tabs>
          <w:tab w:val="clear" w:pos="340"/>
          <w:tab w:val="num" w:pos="766"/>
        </w:tabs>
        <w:ind w:left="766"/>
      </w:pPr>
      <w:proofErr w:type="spellStart"/>
      <w:r w:rsidRPr="00D06026">
        <w:t>zastaralosť</w:t>
      </w:r>
      <w:proofErr w:type="spellEnd"/>
      <w:r w:rsidRPr="00D06026">
        <w:t xml:space="preserve"> produktov.</w:t>
      </w:r>
    </w:p>
    <w:p w:rsidR="00711EA7" w:rsidRPr="00D06026" w:rsidRDefault="00711EA7" w:rsidP="00711EA7">
      <w:pPr>
        <w:pStyle w:val="BodyText"/>
      </w:pPr>
    </w:p>
    <w:p w:rsidR="00711EA7" w:rsidRPr="00485A44" w:rsidRDefault="00711EA7" w:rsidP="00485A44">
      <w:pPr>
        <w:pStyle w:val="BodyText"/>
      </w:pPr>
      <w:r w:rsidRPr="00D06026">
        <w:lastRenderedPageBreak/>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w:t>
      </w:r>
      <w:r w:rsidRPr="00485A44">
        <w:t xml:space="preserve">bod </w:t>
      </w:r>
      <w:r w:rsidRPr="00694559">
        <w:t>E.(h)</w:t>
      </w:r>
      <w:r w:rsidRPr="00485A44">
        <w:t>.</w:t>
      </w:r>
      <w:r w:rsidRPr="00D06026">
        <w:t xml:space="preserve"> Zníženie hodnoty majetku a opravné položky.</w:t>
      </w:r>
      <w:r w:rsidRPr="009B57D6">
        <w:t xml:space="preserve"> </w:t>
      </w:r>
    </w:p>
    <w:p w:rsidR="004D3B4A" w:rsidRPr="00B50225" w:rsidRDefault="004D3B4A" w:rsidP="004D3B4A">
      <w:pPr>
        <w:pStyle w:val="BodyText"/>
        <w:rPr>
          <w:szCs w:val="18"/>
        </w:rPr>
      </w:pPr>
    </w:p>
    <w:p w:rsidR="004D3B4A" w:rsidRPr="00B50225" w:rsidRDefault="004D3B4A" w:rsidP="00251BF2">
      <w:pPr>
        <w:pStyle w:val="Pismenka"/>
        <w:ind w:left="426"/>
        <w:rPr>
          <w:szCs w:val="18"/>
        </w:rPr>
      </w:pPr>
      <w:r w:rsidRPr="00B50225">
        <w:rPr>
          <w:szCs w:val="18"/>
        </w:rPr>
        <w:t xml:space="preserve">Zásoby </w:t>
      </w:r>
    </w:p>
    <w:p w:rsidR="004D3B4A" w:rsidRPr="00B50225" w:rsidRDefault="004D3B4A" w:rsidP="004D3B4A">
      <w:pPr>
        <w:pStyle w:val="BodyText"/>
        <w:rPr>
          <w:szCs w:val="18"/>
        </w:rPr>
      </w:pPr>
      <w:r w:rsidRPr="00B50225">
        <w:rPr>
          <w:szCs w:val="18"/>
        </w:rPr>
        <w:t>Zásoby sa oceňujú nižšou z nasledujúcich hodnôt: obstarávacou cenou (nakupované zásoby) alebo čistou realizačnou hodnotou.</w:t>
      </w:r>
    </w:p>
    <w:p w:rsidR="00D566E2" w:rsidRPr="00B50225" w:rsidRDefault="00D566E2" w:rsidP="004D3B4A">
      <w:pPr>
        <w:pStyle w:val="BodyText"/>
        <w:rPr>
          <w:szCs w:val="18"/>
        </w:rPr>
      </w:pPr>
    </w:p>
    <w:p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BodyText"/>
        <w:rPr>
          <w:szCs w:val="18"/>
        </w:rPr>
      </w:pPr>
    </w:p>
    <w:p w:rsidR="004D3B4A" w:rsidRPr="00B50225" w:rsidRDefault="004D3B4A" w:rsidP="00251BF2">
      <w:pPr>
        <w:pStyle w:val="Pismenka"/>
        <w:ind w:left="426"/>
        <w:rPr>
          <w:szCs w:val="18"/>
        </w:rPr>
      </w:pPr>
      <w:r w:rsidRPr="00B50225">
        <w:rPr>
          <w:szCs w:val="18"/>
        </w:rPr>
        <w:t>Pohľadávky</w:t>
      </w:r>
    </w:p>
    <w:p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BodyText"/>
        <w:rPr>
          <w:szCs w:val="18"/>
        </w:rPr>
      </w:pPr>
    </w:p>
    <w:p w:rsidR="004D3B4A" w:rsidRPr="00B50225" w:rsidRDefault="00711EA7" w:rsidP="00251BF2">
      <w:pPr>
        <w:pStyle w:val="Pismenka"/>
        <w:ind w:left="426"/>
        <w:rPr>
          <w:szCs w:val="18"/>
        </w:rPr>
      </w:pPr>
      <w:r>
        <w:rPr>
          <w:szCs w:val="18"/>
        </w:rPr>
        <w:t>Finančné účty</w:t>
      </w:r>
    </w:p>
    <w:p w:rsidR="00711EA7" w:rsidRDefault="00711EA7" w:rsidP="004D3B4A">
      <w:pPr>
        <w:pStyle w:val="BodyText"/>
        <w:rPr>
          <w:szCs w:val="18"/>
          <w:lang w:val="en-US"/>
        </w:rPr>
      </w:pPr>
      <w:r w:rsidRPr="00711EA7">
        <w:rPr>
          <w:szCs w:val="18"/>
        </w:rPr>
        <w:t xml:space="preserve">Finančné účty tvorí peňažná hotovosť, ceniny, zostatky na bankových účtoch a oceňujú sa menovitou hodnotou. Zníženie ich hodnoty sa vyjadruje opravnou položkou. </w:t>
      </w:r>
    </w:p>
    <w:p w:rsidR="00F46C6C" w:rsidRDefault="00F46C6C" w:rsidP="004D3B4A">
      <w:pPr>
        <w:pStyle w:val="BodyText"/>
        <w:rPr>
          <w:szCs w:val="18"/>
        </w:rPr>
      </w:pPr>
    </w:p>
    <w:p w:rsidR="004D3B4A" w:rsidRPr="00B50225" w:rsidRDefault="004D3B4A" w:rsidP="00251BF2">
      <w:pPr>
        <w:pStyle w:val="Pismenka"/>
        <w:ind w:left="426"/>
        <w:rPr>
          <w:szCs w:val="18"/>
        </w:rPr>
      </w:pPr>
      <w:r w:rsidRPr="00B50225">
        <w:rPr>
          <w:szCs w:val="18"/>
        </w:rPr>
        <w:t>Náklady budúcich období a príjmy budúcich období</w:t>
      </w:r>
    </w:p>
    <w:p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711EA7" w:rsidRDefault="00711EA7" w:rsidP="004D3B4A">
      <w:pPr>
        <w:pStyle w:val="BodyText"/>
        <w:rPr>
          <w:szCs w:val="18"/>
        </w:rPr>
      </w:pPr>
    </w:p>
    <w:p w:rsidR="00711EA7" w:rsidRPr="00992FAC" w:rsidRDefault="00711EA7" w:rsidP="00694559">
      <w:pPr>
        <w:pStyle w:val="Pismenka"/>
        <w:ind w:left="426"/>
        <w:rPr>
          <w:szCs w:val="18"/>
        </w:rPr>
      </w:pPr>
      <w:r w:rsidRPr="00992FAC">
        <w:rPr>
          <w:szCs w:val="18"/>
        </w:rPr>
        <w:t>Zníženie hodnoty majetku a opravné položky</w:t>
      </w:r>
    </w:p>
    <w:p w:rsidR="00711EA7" w:rsidRPr="00D06026" w:rsidRDefault="00711EA7" w:rsidP="00711EA7">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11EA7" w:rsidRPr="00D06026" w:rsidRDefault="00711EA7" w:rsidP="00711EA7">
      <w:pPr>
        <w:pStyle w:val="Pismenka"/>
        <w:numPr>
          <w:ilvl w:val="0"/>
          <w:numId w:val="0"/>
        </w:numPr>
        <w:ind w:left="426"/>
        <w:rPr>
          <w:b w:val="0"/>
        </w:rPr>
      </w:pPr>
    </w:p>
    <w:p w:rsidR="00711EA7" w:rsidRPr="00D06026" w:rsidRDefault="00711EA7" w:rsidP="00711EA7">
      <w:pPr>
        <w:pStyle w:val="Pismenka"/>
        <w:numPr>
          <w:ilvl w:val="0"/>
          <w:numId w:val="0"/>
        </w:numPr>
        <w:ind w:left="426"/>
        <w:rPr>
          <w:i/>
        </w:rPr>
      </w:pPr>
      <w:r w:rsidRPr="00D06026">
        <w:rPr>
          <w:i/>
        </w:rPr>
        <w:t>Zníženie hodnoty dlhodobého majetku a zásob</w:t>
      </w:r>
    </w:p>
    <w:p w:rsidR="00711EA7" w:rsidRPr="00D06026" w:rsidRDefault="00711EA7" w:rsidP="00711EA7">
      <w:pPr>
        <w:pStyle w:val="Pismenka"/>
        <w:numPr>
          <w:ilvl w:val="0"/>
          <w:numId w:val="0"/>
        </w:numPr>
        <w:ind w:left="426"/>
        <w:rPr>
          <w:b w:val="0"/>
        </w:rPr>
      </w:pPr>
      <w:r w:rsidRPr="00D06026">
        <w:rPr>
          <w:b w:val="0"/>
        </w:rPr>
        <w:t xml:space="preserve">Ku každému dňu, ku ktorému sa </w:t>
      </w:r>
      <w:r w:rsidRPr="00485A44">
        <w:rPr>
          <w:b w:val="0"/>
        </w:rPr>
        <w:t xml:space="preserve">zostavuje účtovná závierka, je účtovná hodnota majetku Spoločnosti, iného ako odloženej daňovej pohľadávky (pozri bod </w:t>
      </w:r>
      <w:r>
        <w:rPr>
          <w:b w:val="0"/>
        </w:rPr>
        <w:t>E. (l</w:t>
      </w:r>
      <w:r w:rsidRPr="00694559">
        <w:rPr>
          <w:b w:val="0"/>
        </w:rPr>
        <w:t>)</w:t>
      </w:r>
      <w:r w:rsidRPr="00485A44">
        <w:rPr>
          <w:b w:val="0"/>
        </w:rPr>
        <w:t>. Odložené</w:t>
      </w:r>
      <w:r>
        <w:rPr>
          <w:b w:val="0"/>
        </w:rPr>
        <w:t xml:space="preserve">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711EA7" w:rsidRPr="00D06026" w:rsidRDefault="00711EA7" w:rsidP="00711EA7">
      <w:pPr>
        <w:pStyle w:val="Pismenka"/>
        <w:numPr>
          <w:ilvl w:val="0"/>
          <w:numId w:val="0"/>
        </w:numPr>
        <w:ind w:left="426"/>
        <w:rPr>
          <w:b w:val="0"/>
        </w:rPr>
      </w:pPr>
    </w:p>
    <w:p w:rsidR="00711EA7" w:rsidRPr="00AB3D9A" w:rsidRDefault="00711EA7" w:rsidP="00711EA7">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D3B4A" w:rsidRPr="00B50225" w:rsidRDefault="004D3B4A" w:rsidP="00694559">
      <w:pPr>
        <w:pStyle w:val="BodyText"/>
        <w:ind w:left="0"/>
        <w:rPr>
          <w:szCs w:val="18"/>
        </w:rPr>
      </w:pPr>
    </w:p>
    <w:p w:rsidR="004D3B4A" w:rsidRPr="00B50225" w:rsidRDefault="004D3B4A" w:rsidP="00251BF2">
      <w:pPr>
        <w:pStyle w:val="Pismenka"/>
        <w:ind w:left="426"/>
        <w:rPr>
          <w:szCs w:val="18"/>
        </w:rPr>
      </w:pPr>
      <w:r w:rsidRPr="00B50225">
        <w:rPr>
          <w:szCs w:val="18"/>
        </w:rPr>
        <w:t>Rezervy</w:t>
      </w:r>
    </w:p>
    <w:p w:rsidR="00FB1E52" w:rsidRPr="00FB1E52" w:rsidRDefault="00FB1E52" w:rsidP="00FB1E52">
      <w:pPr>
        <w:pStyle w:val="BodyText"/>
        <w:rPr>
          <w:szCs w:val="18"/>
        </w:rPr>
      </w:pPr>
      <w:r w:rsidRPr="00FB1E52">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B1E52" w:rsidRPr="00FB1E52" w:rsidRDefault="00FB1E52" w:rsidP="00FB1E52">
      <w:pPr>
        <w:pStyle w:val="BodyText"/>
        <w:rPr>
          <w:szCs w:val="18"/>
        </w:rPr>
      </w:pPr>
    </w:p>
    <w:p w:rsidR="00FB1E52" w:rsidRDefault="00FB1E52" w:rsidP="00FB1E52">
      <w:pPr>
        <w:pStyle w:val="BodyText"/>
        <w:rPr>
          <w:szCs w:val="18"/>
        </w:rPr>
      </w:pPr>
      <w:r w:rsidRPr="00FB1E52">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FB1E52">
        <w:rPr>
          <w:szCs w:val="18"/>
        </w:rPr>
        <w:lastRenderedPageBreak/>
        <w:t xml:space="preserve">záväzkov. Rozpustenie nepotrebnej rezervy alebo jej časti sa účtuje opačným účtovným zápisom ako sa účtovala tvorba rezervy. </w:t>
      </w:r>
    </w:p>
    <w:p w:rsidR="00FB1E52" w:rsidRDefault="00FB1E52" w:rsidP="00FB1E52">
      <w:pPr>
        <w:pStyle w:val="BodyText"/>
        <w:rPr>
          <w:szCs w:val="18"/>
        </w:rPr>
      </w:pPr>
    </w:p>
    <w:p w:rsidR="00FB1E52" w:rsidRDefault="00FB1E52">
      <w:pPr>
        <w:pStyle w:val="Body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FB1E52" w:rsidRDefault="00FB1E52">
      <w:pPr>
        <w:pStyle w:val="BodyText"/>
        <w:rPr>
          <w:szCs w:val="18"/>
        </w:rPr>
      </w:pPr>
    </w:p>
    <w:p w:rsidR="00FB1E52" w:rsidRPr="00B50225" w:rsidRDefault="00FB1E52" w:rsidP="00FB1E52">
      <w:pPr>
        <w:pStyle w:val="BodyText"/>
        <w:jc w:val="left"/>
        <w:rPr>
          <w:b/>
          <w:szCs w:val="18"/>
        </w:rPr>
      </w:pPr>
      <w:r w:rsidRPr="00B50225">
        <w:rPr>
          <w:b/>
          <w:szCs w:val="18"/>
        </w:rPr>
        <w:t>Nevyfakturované dodávky majetku</w:t>
      </w:r>
    </w:p>
    <w:p w:rsidR="0066565D" w:rsidRDefault="00FB1E52" w:rsidP="00150F4C">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r w:rsidRPr="00B50225" w:rsidDel="00FB1E52">
        <w:rPr>
          <w:szCs w:val="18"/>
        </w:rPr>
        <w:t xml:space="preserve"> </w:t>
      </w:r>
    </w:p>
    <w:p w:rsidR="0066565D" w:rsidRDefault="0066565D">
      <w:pPr>
        <w:pStyle w:val="BodyText"/>
        <w:rPr>
          <w:szCs w:val="18"/>
        </w:rPr>
      </w:pPr>
    </w:p>
    <w:p w:rsidR="00711EA7" w:rsidRPr="00032D7F" w:rsidRDefault="00711EA7" w:rsidP="00694559">
      <w:pPr>
        <w:pStyle w:val="Pismenka"/>
        <w:ind w:left="426"/>
        <w:rPr>
          <w:szCs w:val="18"/>
        </w:rPr>
      </w:pPr>
      <w:r w:rsidRPr="00032D7F">
        <w:rPr>
          <w:szCs w:val="18"/>
        </w:rPr>
        <w:t>Zamestnanecké požitky</w:t>
      </w:r>
    </w:p>
    <w:p w:rsidR="004D3B4A" w:rsidRPr="00694559" w:rsidRDefault="00711EA7" w:rsidP="00694559">
      <w:pPr>
        <w:pStyle w:val="Pismenka"/>
        <w:numPr>
          <w:ilvl w:val="0"/>
          <w:numId w:val="0"/>
        </w:numPr>
        <w:ind w:left="425"/>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D3B4A" w:rsidRPr="00B50225" w:rsidRDefault="004D3B4A" w:rsidP="00251BF2">
      <w:pPr>
        <w:pStyle w:val="Pismenka"/>
        <w:numPr>
          <w:ilvl w:val="0"/>
          <w:numId w:val="0"/>
        </w:numPr>
        <w:ind w:left="360"/>
        <w:rPr>
          <w:szCs w:val="18"/>
        </w:rPr>
      </w:pPr>
    </w:p>
    <w:p w:rsidR="004D3B4A" w:rsidRPr="00B50225" w:rsidRDefault="004D3B4A">
      <w:pPr>
        <w:pStyle w:val="Pismenka"/>
        <w:ind w:left="426"/>
        <w:rPr>
          <w:szCs w:val="18"/>
        </w:rPr>
      </w:pPr>
      <w:r w:rsidRPr="00B50225">
        <w:rPr>
          <w:szCs w:val="18"/>
        </w:rPr>
        <w:t>Záväzky</w:t>
      </w:r>
    </w:p>
    <w:p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pPr>
        <w:pStyle w:val="Pismenka"/>
        <w:ind w:left="426"/>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C331D0">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C331D0">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Default="004D3B4A" w:rsidP="00C331D0">
      <w:pPr>
        <w:pStyle w:val="BodyText"/>
        <w:numPr>
          <w:ilvl w:val="0"/>
          <w:numId w:val="5"/>
        </w:numPr>
        <w:rPr>
          <w:szCs w:val="18"/>
        </w:rPr>
      </w:pPr>
      <w:r w:rsidRPr="00B50225">
        <w:rPr>
          <w:szCs w:val="18"/>
        </w:rPr>
        <w:t>možnosť previesť nevyužité daňové odpočty a iné daňové nároky do budúcich období.</w:t>
      </w:r>
    </w:p>
    <w:p w:rsidR="00FB1E52" w:rsidRDefault="00FB1E52" w:rsidP="00694559">
      <w:pPr>
        <w:pStyle w:val="BodyText"/>
        <w:rPr>
          <w:szCs w:val="18"/>
        </w:rPr>
      </w:pPr>
    </w:p>
    <w:p w:rsidR="00FB1E52" w:rsidRPr="00A31BBB" w:rsidRDefault="00FB1E52" w:rsidP="00FB1E52">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FB1E52" w:rsidRDefault="00FB1E52" w:rsidP="00FB1E52">
      <w:pPr>
        <w:pStyle w:val="BodyText"/>
      </w:pPr>
      <w:r w:rsidRPr="00CE19D0">
        <w:t>Pri výpočte odloženej dane sa použije sadzba dane z príjmov, o ktorej sa predpokladá, že bude platiť v čase vyrovnania odloženej dane</w:t>
      </w:r>
      <w:r>
        <w:t>.</w:t>
      </w:r>
    </w:p>
    <w:p w:rsidR="00FB1E52" w:rsidRDefault="00FB1E52" w:rsidP="00FB1E52">
      <w:pPr>
        <w:pStyle w:val="BodyText"/>
      </w:pPr>
    </w:p>
    <w:p w:rsidR="00FB1E52" w:rsidRPr="00B50225" w:rsidRDefault="00FB1E52" w:rsidP="00694559">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D3B4A" w:rsidRPr="00B50225" w:rsidRDefault="004D3B4A" w:rsidP="004D3B4A">
      <w:pPr>
        <w:pStyle w:val="BodyText"/>
        <w:rPr>
          <w:szCs w:val="18"/>
        </w:rPr>
      </w:pPr>
    </w:p>
    <w:p w:rsidR="004D3B4A" w:rsidRPr="00B50225" w:rsidRDefault="004D3B4A" w:rsidP="00602071">
      <w:pPr>
        <w:pStyle w:val="Pismenka"/>
        <w:ind w:left="426" w:hanging="426"/>
        <w:rPr>
          <w:szCs w:val="18"/>
        </w:rPr>
      </w:pPr>
      <w:r w:rsidRPr="00B50225">
        <w:rPr>
          <w:szCs w:val="18"/>
        </w:rPr>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D4557E" w:rsidRPr="00FC603B" w:rsidRDefault="00D4557E" w:rsidP="00084E56">
      <w:pPr>
        <w:pStyle w:val="BodyText"/>
        <w:ind w:left="0"/>
        <w:rPr>
          <w:szCs w:val="18"/>
        </w:rPr>
      </w:pPr>
    </w:p>
    <w:p w:rsidR="00AB6B04" w:rsidRPr="00150F4C" w:rsidRDefault="004D3B4A" w:rsidP="00150F4C">
      <w:pPr>
        <w:pStyle w:val="Pismenka"/>
      </w:pPr>
      <w:r w:rsidRPr="00FD3474">
        <w:t>Prenájom (líz</w:t>
      </w:r>
      <w:r w:rsidRPr="00891481">
        <w:t>ing)</w:t>
      </w:r>
      <w:r w:rsidR="00FB1E52" w:rsidRPr="00FB1E52">
        <w:t xml:space="preserve"> ) (Spoločnosť ako</w:t>
      </w:r>
      <w:r w:rsidR="00711EA7" w:rsidRPr="00711EA7">
        <w:rPr>
          <w:szCs w:val="18"/>
        </w:rPr>
        <w:t xml:space="preserve"> nájomca</w:t>
      </w:r>
      <w:r w:rsidR="00FB1E52" w:rsidRPr="00FB1E52">
        <w:t>)</w:t>
      </w:r>
    </w:p>
    <w:p w:rsidR="00711EA7" w:rsidRDefault="00711EA7" w:rsidP="00711EA7">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11EA7" w:rsidRDefault="00711EA7" w:rsidP="00711EA7">
      <w:pPr>
        <w:pStyle w:val="BodyText"/>
        <w:rPr>
          <w:szCs w:val="18"/>
        </w:rPr>
      </w:pPr>
    </w:p>
    <w:p w:rsidR="00711EA7" w:rsidRDefault="00711EA7" w:rsidP="00711EA7">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711EA7" w:rsidRDefault="00711EA7" w:rsidP="00711EA7">
      <w:pPr>
        <w:pStyle w:val="BodyText"/>
        <w:rPr>
          <w:szCs w:val="18"/>
        </w:rPr>
      </w:pPr>
    </w:p>
    <w:p w:rsidR="00711EA7" w:rsidRDefault="00711EA7" w:rsidP="00711EA7">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711EA7" w:rsidRPr="00B50225" w:rsidRDefault="00711EA7" w:rsidP="00711EA7">
      <w:pPr>
        <w:pStyle w:val="BodyText"/>
        <w:rPr>
          <w:szCs w:val="18"/>
        </w:rPr>
      </w:pPr>
    </w:p>
    <w:p w:rsidR="00711EA7" w:rsidRPr="00B50225" w:rsidRDefault="00711EA7" w:rsidP="00711EA7">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711EA7" w:rsidRDefault="00711EA7" w:rsidP="00711EA7">
      <w:pPr>
        <w:pStyle w:val="BodyText"/>
        <w:rPr>
          <w:szCs w:val="18"/>
        </w:rPr>
      </w:pPr>
    </w:p>
    <w:p w:rsidR="00711EA7" w:rsidRDefault="00711EA7" w:rsidP="00711EA7">
      <w:pPr>
        <w:pStyle w:val="Body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rsidR="00711EA7" w:rsidRDefault="00711EA7" w:rsidP="00711EA7">
      <w:pPr>
        <w:pStyle w:val="BodyText"/>
        <w:rPr>
          <w:szCs w:val="18"/>
        </w:rPr>
      </w:pPr>
    </w:p>
    <w:p w:rsidR="00711EA7" w:rsidRDefault="00711EA7" w:rsidP="00711EA7">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4D3B4A" w:rsidRPr="00FC603B" w:rsidRDefault="004D3B4A" w:rsidP="00084E56">
      <w:pPr>
        <w:pStyle w:val="BodyText"/>
        <w:ind w:left="0"/>
        <w:rPr>
          <w:szCs w:val="18"/>
        </w:rPr>
      </w:pPr>
    </w:p>
    <w:p w:rsidR="004D3B4A" w:rsidRPr="00891481" w:rsidRDefault="004D3B4A">
      <w:pPr>
        <w:pStyle w:val="Pismenka"/>
        <w:ind w:left="426"/>
        <w:rPr>
          <w:szCs w:val="18"/>
        </w:rPr>
      </w:pPr>
      <w:r w:rsidRPr="00FD3474">
        <w:rPr>
          <w:szCs w:val="18"/>
        </w:rPr>
        <w:t>Cudzia mena</w:t>
      </w:r>
    </w:p>
    <w:p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BodyText"/>
        <w:rPr>
          <w:szCs w:val="18"/>
        </w:rPr>
      </w:pPr>
    </w:p>
    <w:p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BodyText"/>
        <w:rPr>
          <w:szCs w:val="18"/>
        </w:rPr>
      </w:pPr>
    </w:p>
    <w:p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BodyText"/>
        <w:rPr>
          <w:szCs w:val="18"/>
        </w:rPr>
      </w:pPr>
    </w:p>
    <w:p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BodyText"/>
        <w:rPr>
          <w:szCs w:val="18"/>
        </w:rPr>
      </w:pPr>
    </w:p>
    <w:p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BodyText"/>
        <w:rPr>
          <w:szCs w:val="18"/>
        </w:rPr>
      </w:pPr>
    </w:p>
    <w:p w:rsidR="004D3B4A" w:rsidRPr="00B50225" w:rsidRDefault="004D3B4A" w:rsidP="00694559">
      <w:pPr>
        <w:pStyle w:val="Pismenka"/>
        <w:ind w:left="426"/>
        <w:rPr>
          <w:szCs w:val="18"/>
        </w:rPr>
      </w:pPr>
      <w:r w:rsidRPr="00B50225">
        <w:rPr>
          <w:szCs w:val="18"/>
        </w:rPr>
        <w:t>Výnosy</w:t>
      </w:r>
    </w:p>
    <w:p w:rsidR="004D3B4A"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711EA7" w:rsidRDefault="00711EA7" w:rsidP="004D3B4A">
      <w:pPr>
        <w:pStyle w:val="BodyText"/>
        <w:rPr>
          <w:szCs w:val="18"/>
        </w:rPr>
      </w:pPr>
    </w:p>
    <w:p w:rsidR="00711EA7" w:rsidRPr="00694559" w:rsidRDefault="00711EA7" w:rsidP="00694559">
      <w:pPr>
        <w:pStyle w:val="BodyText"/>
        <w:rPr>
          <w:b/>
          <w:szCs w:val="18"/>
        </w:rPr>
      </w:pPr>
      <w:r w:rsidRPr="00485A44">
        <w:rPr>
          <w:szCs w:val="18"/>
        </w:rPr>
        <w:t>Tržby z predaja výrobkov a tovaru sa vykazujú v deň splnenia dodávky podľa Obchodného</w:t>
      </w:r>
      <w:r w:rsidRPr="00694559">
        <w:rPr>
          <w:szCs w:val="18"/>
        </w:rPr>
        <w:t xml:space="preserve"> zákonníka, podľa </w:t>
      </w:r>
      <w:proofErr w:type="spellStart"/>
      <w:r w:rsidRPr="00694559">
        <w:rPr>
          <w:szCs w:val="18"/>
        </w:rPr>
        <w:t>Incoterms</w:t>
      </w:r>
      <w:proofErr w:type="spellEnd"/>
      <w:r w:rsidRPr="00694559">
        <w:rPr>
          <w:szCs w:val="18"/>
        </w:rPr>
        <w:t xml:space="preserve"> alebo iných podmienok dohodnutých v zmluve. </w:t>
      </w:r>
    </w:p>
    <w:p w:rsidR="00711EA7" w:rsidRDefault="00711EA7" w:rsidP="004D3B4A">
      <w:pPr>
        <w:pStyle w:val="BodyText"/>
      </w:pPr>
    </w:p>
    <w:p w:rsidR="00711EA7" w:rsidRPr="00B50225" w:rsidRDefault="00711EA7" w:rsidP="004D3B4A">
      <w:pPr>
        <w:pStyle w:val="BodyText"/>
        <w:rPr>
          <w:szCs w:val="18"/>
        </w:rPr>
      </w:pPr>
      <w:r>
        <w:t>Tržby z predaja služieb sa vykazujú v účtovnom období, v ktorom boli služby poskytnuté.</w:t>
      </w:r>
    </w:p>
    <w:p w:rsidR="00FB1E52" w:rsidRDefault="00FB1E52" w:rsidP="00694559">
      <w:pPr>
        <w:pStyle w:val="Pismenka"/>
        <w:numPr>
          <w:ilvl w:val="0"/>
          <w:numId w:val="0"/>
        </w:numPr>
        <w:ind w:left="360" w:hanging="360"/>
        <w:rPr>
          <w:szCs w:val="18"/>
        </w:rPr>
      </w:pPr>
      <w:bookmarkStart w:id="9" w:name="_Toc530739900"/>
    </w:p>
    <w:p w:rsidR="00FB1E52" w:rsidRDefault="00FB1E52" w:rsidP="00694559">
      <w:pPr>
        <w:pStyle w:val="Pismenka"/>
        <w:ind w:left="426"/>
        <w:rPr>
          <w:szCs w:val="18"/>
        </w:rPr>
      </w:pPr>
      <w:r w:rsidRPr="00A31BBB">
        <w:rPr>
          <w:szCs w:val="18"/>
        </w:rPr>
        <w:t>Porovnateľné údaje</w:t>
      </w:r>
    </w:p>
    <w:p w:rsidR="0066565D" w:rsidRPr="0066565D" w:rsidRDefault="0066565D" w:rsidP="0066565D">
      <w:pPr>
        <w:pStyle w:val="BodyText"/>
        <w:rPr>
          <w:szCs w:val="18"/>
        </w:rPr>
      </w:pPr>
      <w:r w:rsidRPr="0066565D">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B1E52" w:rsidRDefault="00FB1E52" w:rsidP="00FB1E52">
      <w:pPr>
        <w:pStyle w:val="BodyText"/>
        <w:ind w:left="450"/>
        <w:rPr>
          <w:szCs w:val="18"/>
        </w:rPr>
      </w:pPr>
    </w:p>
    <w:p w:rsidR="00FB1E52" w:rsidRDefault="00FB1E52" w:rsidP="00694559">
      <w:pPr>
        <w:pStyle w:val="Pismenka"/>
        <w:ind w:left="426"/>
        <w:rPr>
          <w:szCs w:val="18"/>
        </w:rPr>
      </w:pPr>
      <w:r w:rsidRPr="00032D7F">
        <w:rPr>
          <w:szCs w:val="18"/>
        </w:rPr>
        <w:t>Oprava chýb minulých období</w:t>
      </w:r>
    </w:p>
    <w:p w:rsidR="00FB1E52" w:rsidRDefault="00FB1E52" w:rsidP="00694559">
      <w:pPr>
        <w:pStyle w:val="Pismenka"/>
        <w:numPr>
          <w:ilvl w:val="0"/>
          <w:numId w:val="0"/>
        </w:numPr>
        <w:ind w:left="360" w:hanging="360"/>
        <w:rPr>
          <w:szCs w:val="18"/>
        </w:rPr>
      </w:pPr>
    </w:p>
    <w:p w:rsidR="00FB1E52" w:rsidRDefault="00FB1E52" w:rsidP="00FB1E52">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FB1E52" w:rsidRDefault="00FB1E52" w:rsidP="00694559">
      <w:pPr>
        <w:pStyle w:val="BodyText"/>
        <w:ind w:left="0"/>
        <w:rPr>
          <w:szCs w:val="18"/>
        </w:rPr>
      </w:pPr>
    </w:p>
    <w:p w:rsidR="003226A5" w:rsidRPr="00891481" w:rsidRDefault="0084391C" w:rsidP="0084391C">
      <w:pPr>
        <w:pStyle w:val="BodyText"/>
        <w:rPr>
          <w:szCs w:val="18"/>
        </w:rPr>
      </w:pPr>
      <w:r w:rsidRPr="00E57929">
        <w:rPr>
          <w:szCs w:val="18"/>
        </w:rPr>
        <w:t>V roku 2017 Spoločnosť účtovala o oprave významných chýb minulých období na účte 428 – Nerozdelený zi</w:t>
      </w:r>
      <w:r>
        <w:rPr>
          <w:szCs w:val="18"/>
        </w:rPr>
        <w:t>sk minulých rokov vo výške 8 220</w:t>
      </w:r>
      <w:r w:rsidRPr="00E57929">
        <w:rPr>
          <w:szCs w:val="18"/>
        </w:rPr>
        <w:t xml:space="preserve"> TEUR.</w:t>
      </w:r>
      <w:r>
        <w:rPr>
          <w:szCs w:val="18"/>
        </w:rPr>
        <w:t xml:space="preserve"> </w:t>
      </w:r>
      <w:r w:rsidRPr="00E57929">
        <w:rPr>
          <w:szCs w:val="18"/>
        </w:rPr>
        <w:t>Spoločnosť zistila a opravila chybu týkajúcu sa minulých období, ktorá spočívala v nevykázaní nevyfakturovanýc</w:t>
      </w:r>
      <w:r>
        <w:rPr>
          <w:szCs w:val="18"/>
        </w:rPr>
        <w:t>h dodávok v celkovej výške 8 220</w:t>
      </w:r>
      <w:r w:rsidRPr="00E57929">
        <w:rPr>
          <w:szCs w:val="18"/>
        </w:rPr>
        <w:t xml:space="preserve"> TEUR. V dôsledku opravy sa znížil</w:t>
      </w:r>
      <w:r>
        <w:rPr>
          <w:szCs w:val="18"/>
        </w:rPr>
        <w:t>o</w:t>
      </w:r>
      <w:r w:rsidRPr="00E57929">
        <w:rPr>
          <w:szCs w:val="18"/>
        </w:rPr>
        <w:t xml:space="preserve"> v</w:t>
      </w:r>
      <w:r>
        <w:rPr>
          <w:szCs w:val="18"/>
        </w:rPr>
        <w:t>lastné imanie o 8 220</w:t>
      </w:r>
      <w:r w:rsidRPr="00E57929">
        <w:rPr>
          <w:szCs w:val="18"/>
        </w:rPr>
        <w:t xml:space="preserve"> TEUR.</w:t>
      </w:r>
      <w:r w:rsidR="004D3B4A" w:rsidRPr="00FD3474">
        <w:rPr>
          <w:szCs w:val="18"/>
        </w:rPr>
        <w:br w:type="page"/>
      </w:r>
    </w:p>
    <w:bookmarkEnd w:id="9"/>
    <w:p w:rsidR="00A36D46" w:rsidRPr="00B50225" w:rsidRDefault="00A36D46" w:rsidP="00A36D46">
      <w:pPr>
        <w:pStyle w:val="Heading1"/>
        <w:tabs>
          <w:tab w:val="clear" w:pos="644"/>
          <w:tab w:val="num" w:pos="360"/>
          <w:tab w:val="num" w:pos="2062"/>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p>
    <w:p w:rsidR="004D3B4A" w:rsidRPr="00FC603B" w:rsidRDefault="004D3B4A" w:rsidP="004D3B4A">
      <w:pPr>
        <w:pStyle w:val="Header"/>
        <w:numPr>
          <w:ilvl w:val="12"/>
          <w:numId w:val="0"/>
        </w:numPr>
        <w:jc w:val="both"/>
        <w:rPr>
          <w:sz w:val="18"/>
          <w:szCs w:val="18"/>
        </w:rPr>
      </w:pPr>
    </w:p>
    <w:p w:rsidR="004D3B4A" w:rsidRPr="00D21E98" w:rsidRDefault="004D3B4A" w:rsidP="00C331D0">
      <w:pPr>
        <w:pStyle w:val="Heading2"/>
        <w:numPr>
          <w:ilvl w:val="0"/>
          <w:numId w:val="11"/>
        </w:numPr>
        <w:tabs>
          <w:tab w:val="clear" w:pos="360"/>
          <w:tab w:val="num" w:pos="426"/>
        </w:tabs>
        <w:rPr>
          <w:szCs w:val="18"/>
        </w:rPr>
      </w:pPr>
      <w:bookmarkStart w:id="10" w:name="_Toc530739901"/>
      <w:r w:rsidRPr="00D21E98">
        <w:rPr>
          <w:szCs w:val="18"/>
        </w:rPr>
        <w:t>Dlhodobý nehmotný majetok a dlhodobý hmotný majetok</w:t>
      </w:r>
      <w:bookmarkEnd w:id="10"/>
    </w:p>
    <w:p w:rsidR="004D3B4A" w:rsidRDefault="004D3B4A" w:rsidP="004D3B4A">
      <w:pPr>
        <w:pStyle w:val="BodyText"/>
        <w:rPr>
          <w:szCs w:val="18"/>
        </w:rPr>
      </w:pPr>
    </w:p>
    <w:p w:rsidR="00824800" w:rsidRDefault="00824800" w:rsidP="004D3B4A">
      <w:pPr>
        <w:pStyle w:val="BodyText"/>
        <w:rPr>
          <w:szCs w:val="18"/>
        </w:rPr>
      </w:pPr>
    </w:p>
    <w:p w:rsidR="00824800" w:rsidRDefault="00824800" w:rsidP="00824800">
      <w:pPr>
        <w:pStyle w:val="BodyText"/>
      </w:pPr>
      <w:r w:rsidRPr="00BE14D0">
        <w:t xml:space="preserve">Prehľad o pohybe dlhodobého nehmotného majetku a dlhodobého hmotného majetku od 1. </w:t>
      </w:r>
      <w:r>
        <w:t>októbra</w:t>
      </w:r>
      <w:r w:rsidRPr="00BE14D0">
        <w:t xml:space="preserve"> 201</w:t>
      </w:r>
      <w:r w:rsidR="007256B1">
        <w:t>6</w:t>
      </w:r>
      <w:r w:rsidRPr="00BE14D0">
        <w:t xml:space="preserve"> do </w:t>
      </w:r>
      <w:r w:rsidRPr="00BE14D0">
        <w:br/>
        <w:t xml:space="preserve">30. septembra </w:t>
      </w:r>
      <w:r>
        <w:t>201</w:t>
      </w:r>
      <w:r w:rsidR="007256B1">
        <w:t>7</w:t>
      </w:r>
      <w:r w:rsidRPr="00BE14D0">
        <w:t xml:space="preserve"> a za p</w:t>
      </w:r>
      <w:r>
        <w:t>redchádzajúce</w:t>
      </w:r>
      <w:r w:rsidRPr="00BE14D0">
        <w:t xml:space="preserve"> obdobie od 1. </w:t>
      </w:r>
      <w:r w:rsidR="00185414">
        <w:t>októbra</w:t>
      </w:r>
      <w:r w:rsidRPr="00BE14D0">
        <w:t xml:space="preserve"> </w:t>
      </w:r>
      <w:r w:rsidR="007256B1">
        <w:t>2015</w:t>
      </w:r>
      <w:r w:rsidRPr="00BE14D0">
        <w:t xml:space="preserve"> do </w:t>
      </w:r>
      <w:r>
        <w:t>30</w:t>
      </w:r>
      <w:r w:rsidRPr="00BE14D0">
        <w:t xml:space="preserve">. </w:t>
      </w:r>
      <w:r>
        <w:t>septembra</w:t>
      </w:r>
      <w:r w:rsidRPr="00BE14D0">
        <w:t xml:space="preserve"> </w:t>
      </w:r>
      <w:r>
        <w:t>201</w:t>
      </w:r>
      <w:r w:rsidR="007256B1">
        <w:t>6</w:t>
      </w:r>
      <w:r w:rsidRPr="00BE14D0">
        <w:t xml:space="preserve"> je uvedený v tabuľkách na stranách </w:t>
      </w:r>
      <w:r w:rsidR="007256B1">
        <w:t>19</w:t>
      </w:r>
      <w:r w:rsidRPr="00185414">
        <w:t xml:space="preserve"> až </w:t>
      </w:r>
      <w:r w:rsidR="007256B1">
        <w:t>20</w:t>
      </w:r>
      <w:r w:rsidRPr="00185414">
        <w:t>.</w:t>
      </w:r>
    </w:p>
    <w:p w:rsidR="00185414" w:rsidRDefault="00185414" w:rsidP="00824800">
      <w:pPr>
        <w:pStyle w:val="BodyText"/>
      </w:pPr>
    </w:p>
    <w:p w:rsidR="00185414" w:rsidRPr="001751C5" w:rsidRDefault="00185414" w:rsidP="00185414">
      <w:pPr>
        <w:pStyle w:val="BodyText"/>
      </w:pPr>
      <w:bookmarkStart w:id="11" w:name="OLE_LINK5"/>
      <w:bookmarkStart w:id="12" w:name="OLE_LINK6"/>
      <w:r w:rsidRPr="001751C5">
        <w:t xml:space="preserve">Dlhodobý hmotný majetok je poistený voči rôznym rizikám. Poistná suma činí </w:t>
      </w:r>
      <w:r w:rsidR="007256B1">
        <w:t>154 149</w:t>
      </w:r>
      <w:r w:rsidRPr="001751C5">
        <w:t xml:space="preserve"> tis. EUR</w:t>
      </w:r>
      <w:r>
        <w:t xml:space="preserve"> </w:t>
      </w:r>
      <w:r w:rsidRPr="001B07D0">
        <w:t xml:space="preserve">(vrátane poistenia nehnuteľností prenajatých od METRO Group </w:t>
      </w:r>
      <w:proofErr w:type="spellStart"/>
      <w:r w:rsidRPr="001B07D0">
        <w:t>Properties</w:t>
      </w:r>
      <w:proofErr w:type="spellEnd"/>
      <w:r w:rsidRPr="001B07D0">
        <w:t xml:space="preserve"> SR s.r.o.)</w:t>
      </w:r>
      <w:r w:rsidRPr="001751C5">
        <w:t>.</w:t>
      </w:r>
    </w:p>
    <w:bookmarkEnd w:id="11"/>
    <w:bookmarkEnd w:id="12"/>
    <w:p w:rsidR="00185414" w:rsidRPr="00D327BC" w:rsidRDefault="00185414" w:rsidP="00185414">
      <w:pPr>
        <w:pStyle w:val="BodyText"/>
        <w:rPr>
          <w:highlight w:val="yellow"/>
        </w:rPr>
      </w:pPr>
    </w:p>
    <w:p w:rsidR="00185414" w:rsidRPr="00BE14D0" w:rsidRDefault="00185414" w:rsidP="00824800">
      <w:pPr>
        <w:pStyle w:val="BodyText"/>
      </w:pPr>
    </w:p>
    <w:p w:rsidR="00824800" w:rsidRPr="00FC603B" w:rsidRDefault="00824800" w:rsidP="004D3B4A">
      <w:pPr>
        <w:pStyle w:val="BodyText"/>
        <w:rPr>
          <w:szCs w:val="18"/>
        </w:rPr>
      </w:pPr>
    </w:p>
    <w:p w:rsidR="00C43092" w:rsidRPr="00FC603B" w:rsidRDefault="00C43092">
      <w:pPr>
        <w:spacing w:after="200" w:line="276" w:lineRule="auto"/>
        <w:rPr>
          <w:sz w:val="18"/>
          <w:szCs w:val="18"/>
          <w:highlight w:val="green"/>
        </w:rPr>
      </w:pPr>
      <w:r w:rsidRPr="00B50225">
        <w:rPr>
          <w:sz w:val="18"/>
          <w:szCs w:val="18"/>
          <w:highlight w:val="green"/>
        </w:rPr>
        <w:br w:type="page"/>
      </w:r>
    </w:p>
    <w:p w:rsidR="006E575D" w:rsidRDefault="006E575D">
      <w:pPr>
        <w:spacing w:after="200" w:line="276" w:lineRule="auto"/>
        <w:rPr>
          <w:sz w:val="18"/>
          <w:szCs w:val="18"/>
        </w:rPr>
      </w:pPr>
      <w:bookmarkStart w:id="13" w:name="_Toc530739903"/>
    </w:p>
    <w:p w:rsidR="00DE12B0" w:rsidRDefault="00DE12B0">
      <w:pPr>
        <w:spacing w:after="200" w:line="276" w:lineRule="auto"/>
        <w:rPr>
          <w:sz w:val="18"/>
          <w:szCs w:val="18"/>
        </w:rPr>
      </w:pPr>
    </w:p>
    <w:p w:rsidR="00DE12B0" w:rsidRDefault="00DE12B0">
      <w:r>
        <w:br w:type="page"/>
      </w:r>
    </w:p>
    <w:p w:rsidR="006E575D" w:rsidRDefault="006E575D">
      <w:pPr>
        <w:spacing w:after="200" w:line="276" w:lineRule="auto"/>
        <w:rPr>
          <w:sz w:val="18"/>
          <w:szCs w:val="18"/>
        </w:rPr>
      </w:pPr>
      <w:r>
        <w:rPr>
          <w:sz w:val="18"/>
          <w:szCs w:val="18"/>
        </w:rPr>
        <w:lastRenderedPageBreak/>
        <w:br w:type="page"/>
      </w:r>
    </w:p>
    <w:bookmarkEnd w:id="13"/>
    <w:p w:rsidR="00EC5C0B" w:rsidRPr="00B50225" w:rsidRDefault="00EC5C0B" w:rsidP="00EC5C0B">
      <w:pPr>
        <w:pStyle w:val="Heading2"/>
        <w:numPr>
          <w:ilvl w:val="0"/>
          <w:numId w:val="2"/>
        </w:numPr>
        <w:rPr>
          <w:szCs w:val="18"/>
        </w:rPr>
      </w:pPr>
      <w:r w:rsidRPr="00B50225">
        <w:rPr>
          <w:szCs w:val="18"/>
        </w:rPr>
        <w:lastRenderedPageBreak/>
        <w:t>Zásoby</w:t>
      </w:r>
    </w:p>
    <w:p w:rsidR="004D3B4A" w:rsidRPr="00B50225" w:rsidRDefault="004D3B4A" w:rsidP="004D3B4A">
      <w:pPr>
        <w:pStyle w:val="BodyText"/>
        <w:rPr>
          <w:szCs w:val="18"/>
        </w:rPr>
      </w:pPr>
    </w:p>
    <w:p w:rsidR="004D3B4A" w:rsidRPr="00B50225" w:rsidRDefault="00750629" w:rsidP="004D3B4A">
      <w:pPr>
        <w:pStyle w:val="BodyText"/>
        <w:rPr>
          <w:szCs w:val="18"/>
        </w:rPr>
      </w:pPr>
      <w:r w:rsidRPr="00B50225">
        <w:rPr>
          <w:szCs w:val="18"/>
        </w:rPr>
        <w:t>Vývoj opravnej položky v priebehu účtovného obdobia je uvedený v nasledujúcom prehľade:</w:t>
      </w:r>
    </w:p>
    <w:p w:rsidR="004D3B4A" w:rsidRPr="00891481" w:rsidRDefault="004D3B4A" w:rsidP="004D3B4A">
      <w:pPr>
        <w:pStyle w:val="BodyText"/>
        <w:rPr>
          <w:szCs w:val="18"/>
        </w:rPr>
      </w:pPr>
    </w:p>
    <w:bookmarkStart w:id="14" w:name="_MON_1405926912"/>
    <w:bookmarkEnd w:id="14"/>
    <w:p w:rsidR="00E34DCA" w:rsidRPr="00B50225" w:rsidRDefault="007256B1">
      <w:pPr>
        <w:ind w:left="425"/>
        <w:rPr>
          <w:sz w:val="18"/>
          <w:szCs w:val="18"/>
        </w:rPr>
      </w:pPr>
      <w:r w:rsidRPr="00B50225">
        <w:rPr>
          <w:sz w:val="18"/>
          <w:szCs w:val="18"/>
        </w:rPr>
        <w:object w:dxaOrig="9124" w:dyaOrig="4479">
          <v:shape id="_x0000_i1027" type="#_x0000_t75" style="width:438pt;height:241.2pt" o:ole="" o:preferrelative="f">
            <v:imagedata r:id="rId16" o:title=""/>
            <o:lock v:ext="edit" aspectratio="f"/>
          </v:shape>
          <o:OLEObject Type="Embed" ProgID="Excel.Sheet.12" ShapeID="_x0000_i1027" DrawAspect="Content" ObjectID="_1599048955" r:id="rId17"/>
        </w:object>
      </w:r>
    </w:p>
    <w:p w:rsidR="00086A82" w:rsidRPr="00891481" w:rsidRDefault="00086A82" w:rsidP="004D3B4A">
      <w:pPr>
        <w:pStyle w:val="BodyText"/>
        <w:rPr>
          <w:szCs w:val="18"/>
        </w:rPr>
      </w:pPr>
    </w:p>
    <w:p w:rsidR="00663497" w:rsidRPr="00BE14D0" w:rsidRDefault="00663497" w:rsidP="00663497">
      <w:pPr>
        <w:pStyle w:val="BodyText"/>
      </w:pPr>
      <w:r w:rsidRPr="00BE14D0">
        <w:t>Zníženie úžitkovej hodnoty zásob bolo zohľadnené vytvorením opravnej položky. Úžitková hodnota zásob sa znížila predovšetkým v dôsledku zmeny predajn</w:t>
      </w:r>
      <w:r w:rsidRPr="00BE14D0">
        <w:rPr>
          <w:rFonts w:ascii="Calibri" w:hAnsi="Calibri" w:cs="Calibri"/>
        </w:rPr>
        <w:t>é</w:t>
      </w:r>
      <w:r w:rsidRPr="00BE14D0">
        <w:t>ho sortimentu, nadmernosti zásob.</w:t>
      </w:r>
    </w:p>
    <w:p w:rsidR="00663497" w:rsidRPr="00BE14D0" w:rsidRDefault="00663497" w:rsidP="00694559">
      <w:pPr>
        <w:pStyle w:val="BodyText"/>
        <w:ind w:left="0"/>
      </w:pPr>
    </w:p>
    <w:p w:rsidR="00663497" w:rsidRPr="00BE14D0" w:rsidRDefault="00663497" w:rsidP="00663497">
      <w:pPr>
        <w:pStyle w:val="BodyText"/>
      </w:pPr>
      <w:r w:rsidRPr="00824971">
        <w:t xml:space="preserve">Zásoby sú poistené pre prípad škody spôsobenej krádežou, živelnou pohromou (a ďalšie prípady) až do výšky </w:t>
      </w:r>
      <w:r w:rsidR="007256B1">
        <w:t>28 899</w:t>
      </w:r>
      <w:r w:rsidRPr="00824971">
        <w:t xml:space="preserve"> tis. EUR.</w:t>
      </w:r>
    </w:p>
    <w:p w:rsidR="00663497" w:rsidRDefault="00663497" w:rsidP="004D3B4A">
      <w:pPr>
        <w:pStyle w:val="BodyText"/>
        <w:rPr>
          <w:szCs w:val="18"/>
        </w:rPr>
      </w:pPr>
    </w:p>
    <w:p w:rsidR="00663497" w:rsidRDefault="00663497" w:rsidP="004D3B4A">
      <w:pPr>
        <w:pStyle w:val="BodyText"/>
        <w:rPr>
          <w:szCs w:val="18"/>
        </w:rPr>
      </w:pPr>
    </w:p>
    <w:p w:rsidR="00663497" w:rsidRDefault="00EC049B">
      <w:pPr>
        <w:pStyle w:val="BodyText"/>
        <w:rPr>
          <w:szCs w:val="18"/>
        </w:rPr>
      </w:pPr>
      <w:r>
        <w:rPr>
          <w:szCs w:val="18"/>
        </w:rPr>
        <w:br w:type="page"/>
      </w:r>
    </w:p>
    <w:p w:rsidR="005D2A89" w:rsidRPr="008C0838" w:rsidRDefault="00CA441D">
      <w:pPr>
        <w:pStyle w:val="Heading2"/>
        <w:numPr>
          <w:ilvl w:val="0"/>
          <w:numId w:val="2"/>
        </w:numPr>
        <w:rPr>
          <w:szCs w:val="18"/>
        </w:rPr>
      </w:pPr>
      <w:bookmarkStart w:id="15" w:name="_Toc530739904"/>
      <w:r w:rsidRPr="00891481">
        <w:rPr>
          <w:szCs w:val="18"/>
        </w:rPr>
        <w:lastRenderedPageBreak/>
        <w:t>Pohľadávky</w:t>
      </w:r>
      <w:bookmarkEnd w:id="15"/>
    </w:p>
    <w:p w:rsidR="00CA441D" w:rsidRPr="00B50225" w:rsidRDefault="00CA441D" w:rsidP="00CA441D">
      <w:pPr>
        <w:pStyle w:val="BodyText"/>
        <w:rPr>
          <w:szCs w:val="18"/>
        </w:rPr>
      </w:pPr>
    </w:p>
    <w:p w:rsidR="00CA441D" w:rsidRPr="00B50225" w:rsidRDefault="00750629" w:rsidP="00CA441D">
      <w:pPr>
        <w:pStyle w:val="BodyText"/>
        <w:rPr>
          <w:szCs w:val="18"/>
        </w:rPr>
      </w:pPr>
      <w:r w:rsidRPr="00B50225">
        <w:rPr>
          <w:szCs w:val="18"/>
        </w:rPr>
        <w:t>Vývoj opravnej položky v priebehu účtovného obdobia je zobrazený v nasledujúcom prehľade:</w:t>
      </w:r>
    </w:p>
    <w:p w:rsidR="008E5275" w:rsidRPr="00FC603B" w:rsidRDefault="008E5275" w:rsidP="0057382A">
      <w:pPr>
        <w:pStyle w:val="BodyText"/>
        <w:rPr>
          <w:i/>
          <w:szCs w:val="18"/>
          <w:u w:val="single"/>
        </w:rPr>
      </w:pPr>
    </w:p>
    <w:p w:rsidR="00CA441D" w:rsidRPr="00891481" w:rsidRDefault="00CA441D" w:rsidP="00CA441D">
      <w:pPr>
        <w:pStyle w:val="BodyText"/>
        <w:rPr>
          <w:szCs w:val="18"/>
        </w:rPr>
      </w:pPr>
    </w:p>
    <w:bookmarkStart w:id="16" w:name="_MON_1500362016"/>
    <w:bookmarkEnd w:id="16"/>
    <w:p w:rsidR="009D0700" w:rsidRPr="00B50225" w:rsidRDefault="009A1D4F" w:rsidP="009D0700">
      <w:pPr>
        <w:pStyle w:val="BodyText"/>
        <w:rPr>
          <w:szCs w:val="18"/>
          <w:lang w:val="de-DE"/>
        </w:rPr>
      </w:pPr>
      <w:r>
        <w:rPr>
          <w:szCs w:val="18"/>
        </w:rPr>
        <w:object w:dxaOrig="8760" w:dyaOrig="6906">
          <v:shape id="_x0000_i1028" type="#_x0000_t75" style="width:437.4pt;height:344.4pt" o:ole="">
            <v:imagedata r:id="rId18" o:title=""/>
          </v:shape>
          <o:OLEObject Type="Embed" ProgID="Excel.Sheet.12" ShapeID="_x0000_i1028" DrawAspect="Content" ObjectID="_1599048956" r:id="rId19"/>
        </w:object>
      </w:r>
    </w:p>
    <w:p w:rsidR="00DE12B0" w:rsidRPr="00A91281" w:rsidRDefault="00DE12B0" w:rsidP="00DE12B0">
      <w:pPr>
        <w:pStyle w:val="BodyText"/>
        <w:rPr>
          <w:szCs w:val="18"/>
        </w:rPr>
      </w:pPr>
      <w:r w:rsidRPr="00A91281">
        <w:rPr>
          <w:szCs w:val="18"/>
        </w:rPr>
        <w:t>Opravné položky k pohľadávkam zohľadňujú bonitu klienta a jeho schopnosť splácať svoje záväzky.</w:t>
      </w:r>
    </w:p>
    <w:p w:rsidR="00DE12B0" w:rsidRPr="00A91281" w:rsidRDefault="00DE12B0" w:rsidP="00DE12B0">
      <w:pPr>
        <w:pStyle w:val="BodyText"/>
        <w:rPr>
          <w:szCs w:val="18"/>
        </w:rPr>
      </w:pPr>
    </w:p>
    <w:p w:rsidR="00DE12B0" w:rsidRDefault="00DE12B0" w:rsidP="00DE12B0">
      <w:pPr>
        <w:pStyle w:val="Body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DE12B0" w:rsidRDefault="00DE12B0" w:rsidP="00DE12B0">
      <w:pPr>
        <w:pStyle w:val="BodyText"/>
        <w:rPr>
          <w:szCs w:val="18"/>
        </w:rPr>
      </w:pPr>
    </w:p>
    <w:p w:rsidR="00DE12B0" w:rsidRPr="00A91281" w:rsidRDefault="00DE12B0" w:rsidP="00DE12B0">
      <w:pPr>
        <w:pStyle w:val="BodyText"/>
        <w:rPr>
          <w:szCs w:val="18"/>
        </w:rPr>
      </w:pPr>
      <w:r>
        <w:rPr>
          <w:szCs w:val="18"/>
        </w:rPr>
        <w:t xml:space="preserve">K zrušeniu opravnej položky dochádza v prípadoch, kedy pominulo resp. znížilo sa riziko, že dlžník pohľadávku úplne alebo čiastočne nesplatí. </w:t>
      </w:r>
    </w:p>
    <w:p w:rsidR="00DE12B0" w:rsidRPr="009E0040" w:rsidRDefault="00DE12B0" w:rsidP="00DE12B0">
      <w:pPr>
        <w:pStyle w:val="BodyText"/>
        <w:rPr>
          <w:szCs w:val="18"/>
        </w:rPr>
      </w:pPr>
    </w:p>
    <w:p w:rsidR="00DE12B0" w:rsidRPr="00DE12B0" w:rsidRDefault="00CA441D" w:rsidP="00DE12B0">
      <w:pPr>
        <w:spacing w:line="276" w:lineRule="auto"/>
        <w:ind w:left="426"/>
        <w:rPr>
          <w:sz w:val="18"/>
          <w:szCs w:val="18"/>
        </w:rPr>
      </w:pPr>
      <w:r w:rsidRPr="00694559">
        <w:rPr>
          <w:sz w:val="18"/>
          <w:szCs w:val="18"/>
        </w:rPr>
        <w:t xml:space="preserve">Veková štruktúra </w:t>
      </w:r>
      <w:r w:rsidR="00DE12B0" w:rsidRPr="00DE12B0">
        <w:rPr>
          <w:sz w:val="18"/>
          <w:szCs w:val="18"/>
        </w:rPr>
        <w:t>pohľadávok je uvedená v nasledujúcom prehľade:</w:t>
      </w:r>
    </w:p>
    <w:p w:rsidR="00DE12B0" w:rsidRPr="0028408E" w:rsidRDefault="00DE12B0" w:rsidP="00DE12B0">
      <w:pPr>
        <w:spacing w:line="276" w:lineRule="auto"/>
        <w:ind w:left="426"/>
        <w:rPr>
          <w:sz w:val="18"/>
          <w:szCs w:val="18"/>
        </w:rPr>
      </w:pPr>
    </w:p>
    <w:bookmarkStart w:id="17" w:name="_MON_1500362160"/>
    <w:bookmarkEnd w:id="17"/>
    <w:p w:rsidR="00794385" w:rsidRDefault="00EF61FE" w:rsidP="00DE12B0">
      <w:pPr>
        <w:spacing w:after="200" w:line="276" w:lineRule="auto"/>
        <w:ind w:left="426"/>
        <w:rPr>
          <w:szCs w:val="18"/>
        </w:rPr>
      </w:pPr>
      <w:r>
        <w:rPr>
          <w:szCs w:val="18"/>
        </w:rPr>
        <w:object w:dxaOrig="8734" w:dyaOrig="1520">
          <v:shape id="_x0000_i1029" type="#_x0000_t75" style="width:436.8pt;height:76.8pt" o:ole="">
            <v:imagedata r:id="rId20" o:title=""/>
          </v:shape>
          <o:OLEObject Type="Embed" ProgID="Excel.Sheet.12" ShapeID="_x0000_i1029" DrawAspect="Content" ObjectID="_1599048957" r:id="rId21"/>
        </w:object>
      </w:r>
    </w:p>
    <w:p w:rsidR="00794385" w:rsidRDefault="00794385" w:rsidP="00DE12B0">
      <w:pPr>
        <w:spacing w:after="200" w:line="276" w:lineRule="auto"/>
        <w:ind w:left="426"/>
        <w:rPr>
          <w:szCs w:val="18"/>
        </w:rPr>
      </w:pPr>
    </w:p>
    <w:p w:rsidR="0034119B" w:rsidRPr="008C0838" w:rsidRDefault="0034119B" w:rsidP="00DE12B0">
      <w:pPr>
        <w:spacing w:after="200" w:line="276" w:lineRule="auto"/>
        <w:ind w:left="426"/>
      </w:pPr>
    </w:p>
    <w:p w:rsidR="007745D0" w:rsidRDefault="007745D0">
      <w:pPr>
        <w:rPr>
          <w:b/>
          <w:sz w:val="18"/>
          <w:szCs w:val="18"/>
        </w:rPr>
      </w:pPr>
    </w:p>
    <w:p w:rsidR="00794385" w:rsidRPr="00B50225" w:rsidRDefault="00794385" w:rsidP="00794385">
      <w:pPr>
        <w:pStyle w:val="Heading2"/>
        <w:numPr>
          <w:ilvl w:val="0"/>
          <w:numId w:val="2"/>
        </w:numPr>
        <w:rPr>
          <w:szCs w:val="18"/>
        </w:rPr>
      </w:pPr>
      <w:r w:rsidRPr="00B50225">
        <w:rPr>
          <w:szCs w:val="18"/>
        </w:rPr>
        <w:t>Odložen</w:t>
      </w:r>
      <w:r>
        <w:rPr>
          <w:szCs w:val="18"/>
        </w:rPr>
        <w:t>á</w:t>
      </w:r>
      <w:r w:rsidRPr="00B50225">
        <w:rPr>
          <w:szCs w:val="18"/>
        </w:rPr>
        <w:t xml:space="preserve"> daňov</w:t>
      </w:r>
      <w:r>
        <w:rPr>
          <w:szCs w:val="18"/>
        </w:rPr>
        <w:t>á</w:t>
      </w:r>
      <w:r w:rsidRPr="00B50225">
        <w:rPr>
          <w:szCs w:val="18"/>
        </w:rPr>
        <w:t xml:space="preserve"> </w:t>
      </w:r>
      <w:r>
        <w:rPr>
          <w:szCs w:val="18"/>
        </w:rPr>
        <w:t>pohľadávka</w:t>
      </w:r>
    </w:p>
    <w:p w:rsidR="00794385" w:rsidRPr="00FC603B" w:rsidRDefault="00794385" w:rsidP="00794385">
      <w:pPr>
        <w:rPr>
          <w:sz w:val="18"/>
          <w:szCs w:val="18"/>
        </w:rPr>
      </w:pPr>
    </w:p>
    <w:p w:rsidR="009C0382" w:rsidRDefault="009C0382" w:rsidP="009C0382">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9C0382" w:rsidRDefault="009C0382" w:rsidP="009C0382">
      <w:pPr>
        <w:pStyle w:val="BodyText"/>
        <w:rPr>
          <w:szCs w:val="18"/>
        </w:rPr>
      </w:pPr>
    </w:p>
    <w:bookmarkStart w:id="18" w:name="_MON_1501060846"/>
    <w:bookmarkEnd w:id="18"/>
    <w:p w:rsidR="009C0382" w:rsidRDefault="009A1D4F" w:rsidP="009C0382">
      <w:pPr>
        <w:pStyle w:val="BodyText"/>
        <w:rPr>
          <w:szCs w:val="18"/>
        </w:rPr>
      </w:pPr>
      <w:r>
        <w:rPr>
          <w:szCs w:val="18"/>
        </w:rPr>
        <w:object w:dxaOrig="8813" w:dyaOrig="3212">
          <v:shape id="_x0000_i1030" type="#_x0000_t75" style="width:441pt;height:159.6pt" o:ole="">
            <v:imagedata r:id="rId22" o:title=""/>
          </v:shape>
          <o:OLEObject Type="Embed" ProgID="Excel.Sheet.12" ShapeID="_x0000_i1030" DrawAspect="Content" ObjectID="_1599048958" r:id="rId23"/>
        </w:object>
      </w:r>
    </w:p>
    <w:p w:rsidR="009C0382" w:rsidRDefault="009C0382" w:rsidP="009C0382">
      <w:pPr>
        <w:pStyle w:val="BodyText"/>
        <w:rPr>
          <w:szCs w:val="18"/>
        </w:rPr>
      </w:pPr>
    </w:p>
    <w:p w:rsidR="009C0382" w:rsidRDefault="009C0382" w:rsidP="009C0382">
      <w:pPr>
        <w:pStyle w:val="BodyText"/>
        <w:rPr>
          <w:szCs w:val="18"/>
        </w:rPr>
      </w:pPr>
      <w:r>
        <w:rPr>
          <w:szCs w:val="18"/>
        </w:rPr>
        <w:t xml:space="preserve">Odložená daňová pohľadávka sa vykázala vo výške, v ktorej je pravdepodobné, že sa v budúcnosti využije. </w:t>
      </w:r>
    </w:p>
    <w:p w:rsidR="009C0382" w:rsidRDefault="009C0382" w:rsidP="009C0382">
      <w:pPr>
        <w:ind w:left="426"/>
        <w:rPr>
          <w:color w:val="00B0F0"/>
          <w:sz w:val="18"/>
          <w:szCs w:val="18"/>
        </w:rPr>
      </w:pPr>
    </w:p>
    <w:bookmarkStart w:id="19" w:name="_MON_1501061656"/>
    <w:bookmarkEnd w:id="19"/>
    <w:p w:rsidR="009C0382" w:rsidRDefault="00020BA4" w:rsidP="009C0382">
      <w:pPr>
        <w:ind w:left="426"/>
        <w:jc w:val="both"/>
        <w:rPr>
          <w:szCs w:val="18"/>
        </w:rPr>
      </w:pPr>
      <w:r>
        <w:rPr>
          <w:szCs w:val="18"/>
        </w:rPr>
        <w:object w:dxaOrig="8684" w:dyaOrig="1994">
          <v:shape id="_x0000_i1031" type="#_x0000_t75" style="width:439.2pt;height:99.6pt" o:ole="">
            <v:imagedata r:id="rId24" o:title=""/>
          </v:shape>
          <o:OLEObject Type="Embed" ProgID="Excel.Sheet.12" ShapeID="_x0000_i1031" DrawAspect="Content" ObjectID="_1599048959" r:id="rId25"/>
        </w:object>
      </w:r>
    </w:p>
    <w:p w:rsidR="00086A82" w:rsidRPr="00891481" w:rsidRDefault="00086A82" w:rsidP="00794385">
      <w:pPr>
        <w:pStyle w:val="BodyText"/>
        <w:rPr>
          <w:szCs w:val="18"/>
        </w:rPr>
      </w:pPr>
    </w:p>
    <w:p w:rsidR="00CA441D" w:rsidRPr="00B50225" w:rsidRDefault="009F14F2" w:rsidP="00CA441D">
      <w:pPr>
        <w:pStyle w:val="Heading2"/>
        <w:numPr>
          <w:ilvl w:val="0"/>
          <w:numId w:val="2"/>
        </w:numPr>
        <w:rPr>
          <w:szCs w:val="18"/>
        </w:rPr>
      </w:pPr>
      <w:bookmarkStart w:id="20" w:name="_Toc530739905"/>
      <w:r w:rsidRPr="00891481">
        <w:rPr>
          <w:szCs w:val="18"/>
        </w:rPr>
        <w:t>Finančné</w:t>
      </w:r>
      <w:r w:rsidRPr="008C0838">
        <w:rPr>
          <w:szCs w:val="18"/>
        </w:rPr>
        <w:t xml:space="preserve"> </w:t>
      </w:r>
      <w:r w:rsidR="00CA441D" w:rsidRPr="00B50225">
        <w:rPr>
          <w:szCs w:val="18"/>
        </w:rPr>
        <w:t>účty</w:t>
      </w:r>
      <w:bookmarkEnd w:id="20"/>
    </w:p>
    <w:p w:rsidR="00CA441D" w:rsidRPr="00B50225" w:rsidRDefault="00CA441D" w:rsidP="00CA441D">
      <w:pPr>
        <w:pStyle w:val="BodyText"/>
        <w:rPr>
          <w:szCs w:val="18"/>
        </w:rPr>
      </w:pPr>
    </w:p>
    <w:p w:rsidR="009565DC" w:rsidRPr="00BE14D0" w:rsidRDefault="009565DC" w:rsidP="009565DC">
      <w:pPr>
        <w:pStyle w:val="BodyText"/>
      </w:pPr>
      <w:r w:rsidRPr="00BE14D0">
        <w:t xml:space="preserve">Ako finančné účty sú vykázané peniaze v pokladnici a účty v bankách. Účtami v bankách môže Spoločnosť voľne disponovať. </w:t>
      </w:r>
    </w:p>
    <w:p w:rsidR="00442157" w:rsidRPr="00B50225" w:rsidRDefault="00442157" w:rsidP="003A5727">
      <w:pPr>
        <w:pStyle w:val="BodyText"/>
        <w:ind w:left="0"/>
        <w:rPr>
          <w:szCs w:val="18"/>
        </w:rPr>
      </w:pPr>
    </w:p>
    <w:p w:rsidR="00442157" w:rsidRPr="00B50225" w:rsidRDefault="00750629" w:rsidP="00CA441D">
      <w:pPr>
        <w:pStyle w:val="BodyText"/>
        <w:rPr>
          <w:szCs w:val="18"/>
        </w:rPr>
      </w:pPr>
      <w:r w:rsidRPr="00B50225">
        <w:rPr>
          <w:szCs w:val="18"/>
        </w:rPr>
        <w:t>Prehľad jednotlivých položiek finančných účtov:</w:t>
      </w:r>
    </w:p>
    <w:p w:rsidR="00442157" w:rsidRPr="00891481" w:rsidRDefault="00442157" w:rsidP="00CA441D">
      <w:pPr>
        <w:pStyle w:val="BodyText"/>
        <w:rPr>
          <w:szCs w:val="18"/>
        </w:rPr>
      </w:pPr>
    </w:p>
    <w:bookmarkStart w:id="21" w:name="_MON_1405930822"/>
    <w:bookmarkEnd w:id="21"/>
    <w:p w:rsidR="004262D7" w:rsidRPr="00891481" w:rsidRDefault="00382CCE" w:rsidP="00086A82">
      <w:pPr>
        <w:pStyle w:val="BodyText"/>
        <w:rPr>
          <w:szCs w:val="18"/>
        </w:rPr>
      </w:pPr>
      <w:r w:rsidRPr="00B50225">
        <w:rPr>
          <w:szCs w:val="18"/>
        </w:rPr>
        <w:object w:dxaOrig="8995" w:dyaOrig="1966">
          <v:shape id="_x0000_i1032" type="#_x0000_t75" style="width:441pt;height:108.6pt" o:ole="" o:preferrelative="f">
            <v:imagedata r:id="rId26" o:title=""/>
            <o:lock v:ext="edit" aspectratio="f"/>
          </v:shape>
          <o:OLEObject Type="Embed" ProgID="Excel.Sheet.12" ShapeID="_x0000_i1032" DrawAspect="Content" ObjectID="_1599048960" r:id="rId27"/>
        </w:object>
      </w:r>
    </w:p>
    <w:p w:rsidR="00F46C6C" w:rsidRPr="00F46C6C" w:rsidRDefault="00F46C6C" w:rsidP="00F46C6C"/>
    <w:p w:rsidR="00A36D46" w:rsidRDefault="00A36D46">
      <w:pPr>
        <w:rPr>
          <w:b/>
          <w:sz w:val="18"/>
          <w:szCs w:val="18"/>
        </w:rPr>
      </w:pPr>
      <w:bookmarkStart w:id="22" w:name="_Toc530739906"/>
      <w:r>
        <w:rPr>
          <w:szCs w:val="18"/>
        </w:rPr>
        <w:br w:type="page"/>
      </w:r>
    </w:p>
    <w:p w:rsidR="00CA441D" w:rsidRPr="008C0838" w:rsidRDefault="00CA441D" w:rsidP="00CA441D">
      <w:pPr>
        <w:pStyle w:val="Heading2"/>
        <w:numPr>
          <w:ilvl w:val="0"/>
          <w:numId w:val="2"/>
        </w:numPr>
        <w:rPr>
          <w:szCs w:val="18"/>
        </w:rPr>
      </w:pPr>
      <w:r w:rsidRPr="00891481">
        <w:rPr>
          <w:szCs w:val="18"/>
        </w:rPr>
        <w:lastRenderedPageBreak/>
        <w:t>Časové rozlíšenie</w:t>
      </w:r>
      <w:bookmarkEnd w:id="22"/>
    </w:p>
    <w:p w:rsidR="00CA441D" w:rsidRPr="00B50225" w:rsidRDefault="00CA441D" w:rsidP="00CA441D">
      <w:pPr>
        <w:pStyle w:val="BodyText"/>
        <w:rPr>
          <w:szCs w:val="18"/>
        </w:rPr>
      </w:pPr>
    </w:p>
    <w:p w:rsidR="00CA441D" w:rsidRPr="00B50225" w:rsidRDefault="00CA441D" w:rsidP="00CA441D">
      <w:pPr>
        <w:pStyle w:val="BodyText"/>
        <w:rPr>
          <w:szCs w:val="18"/>
        </w:rPr>
      </w:pPr>
      <w:r w:rsidRPr="00B50225">
        <w:rPr>
          <w:szCs w:val="18"/>
        </w:rPr>
        <w:t>Ide o tieto položky:</w:t>
      </w:r>
    </w:p>
    <w:p w:rsidR="00574527" w:rsidRPr="00FC603B" w:rsidRDefault="00574527" w:rsidP="003911FC">
      <w:pPr>
        <w:pStyle w:val="BodyText"/>
        <w:rPr>
          <w:i/>
          <w:szCs w:val="18"/>
          <w:u w:val="single"/>
        </w:rPr>
      </w:pPr>
    </w:p>
    <w:p w:rsidR="00574527" w:rsidRPr="00891481" w:rsidRDefault="00574527" w:rsidP="00CA441D">
      <w:pPr>
        <w:pStyle w:val="BodyText"/>
        <w:rPr>
          <w:szCs w:val="18"/>
        </w:rPr>
      </w:pPr>
    </w:p>
    <w:bookmarkStart w:id="23" w:name="_MON_1405947617"/>
    <w:bookmarkEnd w:id="23"/>
    <w:p w:rsidR="00B12204" w:rsidRPr="00B50225" w:rsidRDefault="005A6307" w:rsidP="00B12204">
      <w:pPr>
        <w:pStyle w:val="BodyText"/>
        <w:rPr>
          <w:szCs w:val="18"/>
          <w:lang w:val="de-DE"/>
        </w:rPr>
      </w:pPr>
      <w:r w:rsidRPr="00B50225">
        <w:rPr>
          <w:szCs w:val="18"/>
          <w:lang w:val="de-DE"/>
        </w:rPr>
        <w:object w:dxaOrig="8990" w:dyaOrig="1659">
          <v:shape id="_x0000_i1033" type="#_x0000_t75" style="width:439.8pt;height:90.6pt" o:ole="" o:preferrelative="f">
            <v:imagedata r:id="rId28" o:title=""/>
            <o:lock v:ext="edit" aspectratio="f"/>
          </v:shape>
          <o:OLEObject Type="Embed" ProgID="Excel.Sheet.12" ShapeID="_x0000_i1033" DrawAspect="Content" ObjectID="_1599048961" r:id="rId29"/>
        </w:object>
      </w:r>
    </w:p>
    <w:p w:rsidR="00491AF0" w:rsidRPr="008C0838" w:rsidRDefault="00491AF0" w:rsidP="00A36D46">
      <w:pPr>
        <w:pStyle w:val="Heading1"/>
        <w:numPr>
          <w:ilvl w:val="0"/>
          <w:numId w:val="0"/>
        </w:numPr>
        <w:rPr>
          <w:szCs w:val="18"/>
        </w:rPr>
      </w:pPr>
    </w:p>
    <w:p w:rsidR="00491AF0" w:rsidRPr="00B50225" w:rsidRDefault="00491AF0" w:rsidP="00491AF0">
      <w:pPr>
        <w:pStyle w:val="BodyText"/>
        <w:rPr>
          <w:szCs w:val="18"/>
        </w:rPr>
      </w:pPr>
    </w:p>
    <w:p w:rsidR="00491AF0" w:rsidRPr="00AB3A2C" w:rsidRDefault="00491AF0" w:rsidP="00A36D46">
      <w:pPr>
        <w:pStyle w:val="Heading2"/>
      </w:pPr>
      <w:bookmarkStart w:id="24" w:name="_Toc530739908"/>
      <w:r w:rsidRPr="00C6400D">
        <w:t>Vlastné imanie</w:t>
      </w:r>
    </w:p>
    <w:p w:rsidR="00A36D46" w:rsidRDefault="00A36D46" w:rsidP="00A36D46">
      <w:pPr>
        <w:pStyle w:val="AccountingPolicy"/>
        <w:ind w:left="425"/>
        <w:jc w:val="both"/>
        <w:rPr>
          <w:rFonts w:ascii="Times New Roman" w:hAnsi="Times New Roman" w:cs="Times New Roman"/>
          <w:color w:val="auto"/>
          <w:sz w:val="18"/>
          <w:szCs w:val="18"/>
          <w:lang w:val="sk-SK" w:eastAsia="en-US"/>
        </w:rPr>
      </w:pPr>
    </w:p>
    <w:p w:rsidR="00A36D46" w:rsidRPr="00E5531E" w:rsidRDefault="00A36D46" w:rsidP="00A36D46">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sidR="008C4F20">
        <w:rPr>
          <w:rFonts w:ascii="Times New Roman" w:hAnsi="Times New Roman" w:cs="Times New Roman"/>
          <w:color w:val="auto"/>
          <w:sz w:val="18"/>
          <w:szCs w:val="18"/>
          <w:lang w:val="sk-SK" w:eastAsia="en-US"/>
        </w:rPr>
        <w:t xml:space="preserve"> Spoločnosti k 30</w:t>
      </w:r>
      <w:r>
        <w:rPr>
          <w:rFonts w:ascii="Times New Roman" w:hAnsi="Times New Roman" w:cs="Times New Roman"/>
          <w:color w:val="auto"/>
          <w:sz w:val="18"/>
          <w:szCs w:val="18"/>
          <w:lang w:val="sk-SK" w:eastAsia="en-US"/>
        </w:rPr>
        <w:t>. septembru 2017</w:t>
      </w:r>
      <w:r w:rsidRPr="00E5531E">
        <w:rPr>
          <w:rFonts w:ascii="Times New Roman" w:hAnsi="Times New Roman" w:cs="Times New Roman"/>
          <w:color w:val="auto"/>
          <w:sz w:val="18"/>
          <w:szCs w:val="18"/>
          <w:lang w:val="sk-SK" w:eastAsia="en-US"/>
        </w:rPr>
        <w:t xml:space="preserve"> je </w:t>
      </w:r>
      <w:r w:rsidR="00150F4C">
        <w:rPr>
          <w:rFonts w:ascii="Times New Roman" w:hAnsi="Times New Roman" w:cs="Times New Roman"/>
          <w:color w:val="auto"/>
          <w:sz w:val="18"/>
          <w:szCs w:val="18"/>
          <w:lang w:val="sk-SK" w:eastAsia="en-US"/>
        </w:rPr>
        <w:t>10 074 023</w:t>
      </w:r>
      <w:r>
        <w:rPr>
          <w:rFonts w:ascii="Times New Roman" w:hAnsi="Times New Roman" w:cs="Times New Roman"/>
          <w:color w:val="auto"/>
          <w:sz w:val="18"/>
          <w:szCs w:val="18"/>
          <w:lang w:val="sk-SK" w:eastAsia="en-US"/>
        </w:rPr>
        <w:t xml:space="preserve"> EUR (k</w:t>
      </w:r>
      <w:r w:rsidR="00150F4C">
        <w:rPr>
          <w:rFonts w:ascii="Times New Roman" w:hAnsi="Times New Roman" w:cs="Times New Roman"/>
          <w:color w:val="auto"/>
          <w:sz w:val="18"/>
          <w:szCs w:val="18"/>
          <w:lang w:val="sk-SK" w:eastAsia="en-US"/>
        </w:rPr>
        <w:t xml:space="preserve"> 31. </w:t>
      </w:r>
      <w:proofErr w:type="spellStart"/>
      <w:r w:rsidR="00150F4C">
        <w:rPr>
          <w:rFonts w:ascii="Times New Roman" w:hAnsi="Times New Roman" w:cs="Times New Roman"/>
          <w:color w:val="auto"/>
          <w:sz w:val="18"/>
          <w:szCs w:val="18"/>
          <w:lang w:val="sk-SK" w:eastAsia="en-US"/>
        </w:rPr>
        <w:t>septeembru</w:t>
      </w:r>
      <w:proofErr w:type="spellEnd"/>
      <w:r w:rsidR="00150F4C">
        <w:rPr>
          <w:rFonts w:ascii="Times New Roman" w:hAnsi="Times New Roman" w:cs="Times New Roman"/>
          <w:color w:val="auto"/>
          <w:sz w:val="18"/>
          <w:szCs w:val="18"/>
          <w:lang w:val="sk-SK" w:eastAsia="en-US"/>
        </w:rPr>
        <w:t> 2016: 10 074 023</w:t>
      </w:r>
      <w:r>
        <w:rPr>
          <w:rFonts w:ascii="Times New Roman" w:hAnsi="Times New Roman" w:cs="Times New Roman"/>
          <w:color w:val="auto"/>
          <w:sz w:val="18"/>
          <w:szCs w:val="18"/>
          <w:lang w:val="sk-SK" w:eastAsia="en-US"/>
        </w:rPr>
        <w:t xml:space="preserve"> EUR). </w:t>
      </w:r>
    </w:p>
    <w:p w:rsidR="00A36D46" w:rsidRDefault="00A36D46" w:rsidP="00A36D46">
      <w:pPr>
        <w:ind w:left="425"/>
        <w:rPr>
          <w:sz w:val="18"/>
          <w:szCs w:val="18"/>
        </w:rPr>
      </w:pPr>
    </w:p>
    <w:p w:rsidR="00A36D46" w:rsidRDefault="00A36D46" w:rsidP="00A36D46">
      <w:pPr>
        <w:autoSpaceDE w:val="0"/>
        <w:autoSpaceDN w:val="0"/>
        <w:adjustRightInd w:val="0"/>
        <w:ind w:left="425"/>
        <w:jc w:val="both"/>
        <w:rPr>
          <w:sz w:val="18"/>
          <w:szCs w:val="18"/>
        </w:rPr>
      </w:pPr>
      <w:r w:rsidRPr="00FC603B">
        <w:rPr>
          <w:sz w:val="18"/>
          <w:szCs w:val="18"/>
        </w:rPr>
        <w:t>Základné imanie bolo splatené v plnom rozsahu.</w:t>
      </w:r>
    </w:p>
    <w:p w:rsidR="00011FF3" w:rsidRDefault="00011FF3" w:rsidP="00A36D46">
      <w:pPr>
        <w:autoSpaceDE w:val="0"/>
        <w:autoSpaceDN w:val="0"/>
        <w:adjustRightInd w:val="0"/>
        <w:ind w:left="425"/>
        <w:jc w:val="both"/>
        <w:rPr>
          <w:sz w:val="18"/>
          <w:szCs w:val="18"/>
        </w:rPr>
      </w:pPr>
    </w:p>
    <w:p w:rsidR="00011FF3" w:rsidRDefault="00011FF3" w:rsidP="00011FF3">
      <w:pPr>
        <w:pStyle w:val="BodyText"/>
      </w:pPr>
      <w:r>
        <w:t>Účtovný zisk za rok 2016 vo výške 3 379 709 EUR bol rozdelený takto:</w:t>
      </w:r>
    </w:p>
    <w:p w:rsidR="00011FF3" w:rsidRDefault="00011FF3" w:rsidP="00011FF3">
      <w:pPr>
        <w:pStyle w:val="BodyText"/>
      </w:pPr>
    </w:p>
    <w:bookmarkStart w:id="25" w:name="_MON_1583660467"/>
    <w:bookmarkEnd w:id="25"/>
    <w:p w:rsidR="00011FF3" w:rsidRDefault="00011FF3" w:rsidP="00011FF3">
      <w:pPr>
        <w:autoSpaceDE w:val="0"/>
        <w:autoSpaceDN w:val="0"/>
        <w:adjustRightInd w:val="0"/>
        <w:ind w:left="425"/>
        <w:jc w:val="both"/>
        <w:rPr>
          <w:sz w:val="18"/>
          <w:szCs w:val="18"/>
        </w:rPr>
      </w:pPr>
      <w:r>
        <w:object w:dxaOrig="8829" w:dyaOrig="2013">
          <v:shape id="_x0000_i1034" type="#_x0000_t75" style="width:441.6pt;height:100.8pt" o:ole="">
            <v:imagedata r:id="rId30" o:title=""/>
          </v:shape>
          <o:OLEObject Type="Embed" ProgID="Excel.Sheet.12" ShapeID="_x0000_i1034" DrawAspect="Content" ObjectID="_1599048962" r:id="rId31"/>
        </w:object>
      </w:r>
    </w:p>
    <w:p w:rsidR="00011FF3" w:rsidRDefault="00011FF3" w:rsidP="00011FF3">
      <w:pPr>
        <w:pStyle w:val="BodyText"/>
      </w:pPr>
      <w:r>
        <w:t>O rozdelení výsledku hospodárenia za účtovné obdobie 2017 vo výške 1 777 260 EUR rozhodne valné zhromaždenie. Návrh štatutárneho orgánu valnému zhromaždeniu je takýto:</w:t>
      </w:r>
    </w:p>
    <w:p w:rsidR="00011FF3" w:rsidRDefault="00011FF3" w:rsidP="00011FF3">
      <w:pPr>
        <w:pStyle w:val="BodyText"/>
        <w:numPr>
          <w:ilvl w:val="0"/>
          <w:numId w:val="19"/>
        </w:numPr>
      </w:pPr>
      <w:r>
        <w:t>výplata dividend 1 777 260 EUR.</w:t>
      </w:r>
    </w:p>
    <w:p w:rsidR="00011FF3" w:rsidRDefault="00011FF3" w:rsidP="00011FF3">
      <w:pPr>
        <w:pStyle w:val="BodyText"/>
      </w:pPr>
    </w:p>
    <w:p w:rsidR="00011FF3" w:rsidRDefault="00011FF3" w:rsidP="00011FF3">
      <w:pPr>
        <w:pStyle w:val="BodyText"/>
      </w:pPr>
      <w:r>
        <w:t>Spoločnosť je podľa Obchodného zákonníka povinná tvoriť zákonný rezervný fond vo výške minimálne 5 % z čistého zisku (ročne) maximálne do výšky 10 % základného imania.</w:t>
      </w:r>
    </w:p>
    <w:p w:rsidR="00011FF3" w:rsidRDefault="00011FF3" w:rsidP="00011FF3">
      <w:pPr>
        <w:pStyle w:val="BodyText"/>
      </w:pPr>
      <w:r>
        <w:t xml:space="preserve"> </w:t>
      </w:r>
    </w:p>
    <w:p w:rsidR="00011FF3" w:rsidRDefault="00011FF3" w:rsidP="00011FF3">
      <w:pPr>
        <w:pStyle w:val="BodyText"/>
      </w:pPr>
      <w:r>
        <w:t xml:space="preserve">Povinný prídel do zákonného rezervného fondu nie je potrebný, pretože zákonný rezervný fond už dosiahol svoju maximálnu hranicu stanovenú v právnych predpisoch a v spoločenskej zmluve. </w:t>
      </w:r>
    </w:p>
    <w:p w:rsidR="00491AF0" w:rsidRPr="00B50225" w:rsidRDefault="00491AF0" w:rsidP="00491AF0">
      <w:pPr>
        <w:rPr>
          <w:sz w:val="18"/>
          <w:szCs w:val="18"/>
        </w:rPr>
      </w:pPr>
    </w:p>
    <w:p w:rsidR="00011FF3" w:rsidRDefault="00011FF3">
      <w:pPr>
        <w:rPr>
          <w:b/>
          <w:sz w:val="18"/>
          <w:szCs w:val="18"/>
        </w:rPr>
      </w:pPr>
      <w:r>
        <w:rPr>
          <w:szCs w:val="18"/>
        </w:rPr>
        <w:br w:type="page"/>
      </w:r>
    </w:p>
    <w:p w:rsidR="004A4D80" w:rsidRPr="00037E43" w:rsidRDefault="004A4D80" w:rsidP="00C331D0">
      <w:pPr>
        <w:pStyle w:val="Heading2"/>
        <w:numPr>
          <w:ilvl w:val="0"/>
          <w:numId w:val="7"/>
        </w:numPr>
        <w:rPr>
          <w:szCs w:val="18"/>
        </w:rPr>
      </w:pPr>
      <w:r w:rsidRPr="00037E43">
        <w:rPr>
          <w:szCs w:val="18"/>
        </w:rPr>
        <w:lastRenderedPageBreak/>
        <w:t>Rezervy</w:t>
      </w:r>
    </w:p>
    <w:bookmarkEnd w:id="24"/>
    <w:p w:rsidR="00491AF0" w:rsidRPr="00B50225" w:rsidRDefault="00491AF0" w:rsidP="00491AF0">
      <w:pPr>
        <w:pStyle w:val="BodyText"/>
        <w:rPr>
          <w:szCs w:val="18"/>
        </w:rPr>
      </w:pPr>
    </w:p>
    <w:p w:rsidR="00491AF0" w:rsidRDefault="00750629" w:rsidP="00491AF0">
      <w:pPr>
        <w:pStyle w:val="BodyText"/>
        <w:rPr>
          <w:szCs w:val="18"/>
        </w:rPr>
      </w:pPr>
      <w:r w:rsidRPr="00B50225">
        <w:rPr>
          <w:szCs w:val="18"/>
        </w:rPr>
        <w:t>Prehľad o rezervách za bežné účtovné obdobie je uvedený v nasledujúcom prehľade:</w:t>
      </w:r>
    </w:p>
    <w:bookmarkStart w:id="26" w:name="_MON_1393653969"/>
    <w:bookmarkEnd w:id="26"/>
    <w:p w:rsidR="00B52EAA" w:rsidRPr="002C4F8A" w:rsidRDefault="009A1D4F" w:rsidP="00694559">
      <w:pPr>
        <w:pStyle w:val="BodyText"/>
      </w:pPr>
      <w:r w:rsidRPr="00385093">
        <w:object w:dxaOrig="9005" w:dyaOrig="7115">
          <v:shape id="_x0000_i1035" type="#_x0000_t75" style="width:451.8pt;height:397.2pt" o:ole="" o:preferrelative="f">
            <v:imagedata r:id="rId32" o:title=""/>
            <o:lock v:ext="edit" aspectratio="f"/>
          </v:shape>
          <o:OLEObject Type="Embed" ProgID="Excel.Sheet.12" ShapeID="_x0000_i1035" DrawAspect="Content" ObjectID="_1599048963" r:id="rId33"/>
        </w:object>
      </w:r>
      <w:bookmarkStart w:id="27" w:name="OLE_LINK17"/>
      <w:bookmarkStart w:id="28" w:name="OLE_LINK18"/>
      <w:r w:rsidR="00B52EAA" w:rsidRPr="002C4F8A">
        <w:t>Rezerva na reklam</w:t>
      </w:r>
      <w:r w:rsidR="00B52EAA" w:rsidRPr="002C4F8A">
        <w:rPr>
          <w:rFonts w:ascii="Calibri" w:hAnsi="Calibri" w:cs="Calibri"/>
        </w:rPr>
        <w:t>á</w:t>
      </w:r>
      <w:r w:rsidR="00B52EAA" w:rsidRPr="002C4F8A">
        <w:t xml:space="preserve">cie vo výške </w:t>
      </w:r>
      <w:r w:rsidR="00920AE6">
        <w:t>87 706</w:t>
      </w:r>
      <w:r w:rsidR="00B52EAA" w:rsidRPr="002C4F8A">
        <w:t xml:space="preserve"> EUR bola vytvorená na predpokladané náklady na reklam</w:t>
      </w:r>
      <w:r w:rsidR="00B52EAA" w:rsidRPr="002C4F8A">
        <w:rPr>
          <w:rFonts w:ascii="Calibri" w:hAnsi="Calibri" w:cs="Calibri"/>
        </w:rPr>
        <w:t>á</w:t>
      </w:r>
      <w:r w:rsidR="00B52EAA" w:rsidRPr="002C4F8A">
        <w:t>cie tovaru, ktorý bol predaný pred 30. septembrom 201</w:t>
      </w:r>
      <w:r w:rsidR="00920AE6">
        <w:t>7</w:t>
      </w:r>
      <w:r w:rsidR="00B52EAA" w:rsidRPr="002C4F8A">
        <w:t>. Bola vypočítaná ako súčet nákladov na reklam</w:t>
      </w:r>
      <w:r w:rsidR="00B52EAA" w:rsidRPr="002C4F8A">
        <w:rPr>
          <w:rFonts w:ascii="Calibri" w:hAnsi="Calibri" w:cs="Calibri"/>
        </w:rPr>
        <w:t>á</w:t>
      </w:r>
      <w:r w:rsidR="00B52EAA" w:rsidRPr="002C4F8A">
        <w:t>cie tovaru, ktorý bol ku dňu zostavenia účtovnej závierky už reklamovaný (táto časť rezervy sa tvorila individuálnym spôsobom), a nákladov na reklam</w:t>
      </w:r>
      <w:r w:rsidR="00B52EAA" w:rsidRPr="002C4F8A">
        <w:rPr>
          <w:rFonts w:ascii="Calibri" w:hAnsi="Calibri" w:cs="Calibri"/>
        </w:rPr>
        <w:t>á</w:t>
      </w:r>
      <w:r w:rsidR="00B52EAA" w:rsidRPr="002C4F8A">
        <w:t>cie tovaru, ktorý ku dňu zostavenia účtovnej závierky ešte nebol reklamovaný (táto časť rezervy sa tvorila paušálnym spôsobom, ako percentuálny podiel z obratu). Rezerva bude použitá v priebehu účtovných období 201</w:t>
      </w:r>
      <w:r w:rsidR="00920AE6">
        <w:t>9 a 2020</w:t>
      </w:r>
      <w:r w:rsidR="00B52EAA" w:rsidRPr="002C4F8A">
        <w:t>.</w:t>
      </w:r>
    </w:p>
    <w:p w:rsidR="00B52EAA" w:rsidRPr="009565DC" w:rsidRDefault="00B52EAA" w:rsidP="00B52EAA">
      <w:pPr>
        <w:pStyle w:val="BodyText"/>
        <w:rPr>
          <w:highlight w:val="yellow"/>
        </w:rPr>
      </w:pPr>
    </w:p>
    <w:p w:rsidR="00B52EAA" w:rsidRDefault="00B52EAA" w:rsidP="00694559">
      <w:pPr>
        <w:pStyle w:val="BodyText"/>
      </w:pPr>
      <w:r w:rsidRPr="00D936AE">
        <w:t xml:space="preserve">Rezerva na súdne spory vo výške </w:t>
      </w:r>
      <w:r w:rsidR="00920AE6">
        <w:t>86 505</w:t>
      </w:r>
      <w:r w:rsidRPr="00D936AE">
        <w:t xml:space="preserve"> EUR bola vytvorená na očakávané straty zo súdnych sporov.</w:t>
      </w:r>
    </w:p>
    <w:p w:rsidR="00286C33" w:rsidRPr="00D936AE" w:rsidRDefault="00286C33" w:rsidP="00694559">
      <w:pPr>
        <w:pStyle w:val="BodyText"/>
      </w:pPr>
    </w:p>
    <w:p w:rsidR="00B52EAA" w:rsidRPr="00797137" w:rsidRDefault="00B52EAA" w:rsidP="00694559">
      <w:pPr>
        <w:pStyle w:val="BodyText"/>
      </w:pPr>
      <w:r w:rsidRPr="00D936AE">
        <w:t>Spoločnosť má zavedený vernostný program pre zákazníkov, založený na obrate jednotlivých zákazníkov dosiahnutom za kalendárny</w:t>
      </w:r>
      <w:r w:rsidRPr="00D936AE">
        <w:rPr>
          <w:lang w:val="cs-CZ"/>
        </w:rPr>
        <w:t xml:space="preserve"> </w:t>
      </w:r>
      <w:r w:rsidRPr="00D936AE">
        <w:t>štvrťrok. Na základe dosiahnutého obratu majú zákazníci v nasledujúcom štvrťroku nárok</w:t>
      </w:r>
      <w:r w:rsidR="006D5082">
        <w:t xml:space="preserve"> na</w:t>
      </w:r>
      <w:r w:rsidRPr="00D936AE">
        <w:t xml:space="preserve"> bonus vo výške 3% alebo 5%, ktorý im Spoločnosť vypláca na ich Metro kartu</w:t>
      </w:r>
      <w:r w:rsidR="006D5082">
        <w:t>,</w:t>
      </w:r>
      <w:r w:rsidRPr="00D936AE">
        <w:t xml:space="preserve"> a ktorý môžu uplatniť na nákup v prevádzkach Spoločnosti. Udelený bonus sa ocení odhadom výšky záväzku, ktorý sa má vyrovnať uplatnením zľavy</w:t>
      </w:r>
      <w:r w:rsidR="006D5082">
        <w:t>,</w:t>
      </w:r>
      <w:r w:rsidRPr="00D936AE">
        <w:t xml:space="preserve"> a ktorý sa pri jeho vzniku vykáže v rámci tržieb z predaja a rezerv. Rezerva sa rozpustí v čase pripísania bonusu zákazníkovi na jeho Metro kartu, kedy si Spoločnosť splní svoj záväzok. Vždy ku dňu, ku ktorému sa zostavuje účtovná závierka, Spoločnosť posúdi svoj odhad výšky bonusu, o ktorom predpokladá, že ho zákazník uplatní.</w:t>
      </w:r>
      <w:r w:rsidRPr="00797137">
        <w:t xml:space="preserve"> </w:t>
      </w:r>
    </w:p>
    <w:p w:rsidR="00B52EAA" w:rsidRDefault="00B52EAA" w:rsidP="00B50225">
      <w:pPr>
        <w:pStyle w:val="BodyText"/>
        <w:ind w:left="0"/>
        <w:jc w:val="left"/>
        <w:rPr>
          <w:b/>
          <w:szCs w:val="18"/>
        </w:rPr>
      </w:pPr>
    </w:p>
    <w:p w:rsidR="00EF0F13" w:rsidRPr="00B50225" w:rsidRDefault="00EF0F13" w:rsidP="00694559">
      <w:pPr>
        <w:pStyle w:val="BodyText"/>
        <w:rPr>
          <w:b/>
          <w:szCs w:val="18"/>
        </w:rPr>
      </w:pPr>
      <w:r w:rsidRPr="00C6400D">
        <w:rPr>
          <w:b/>
        </w:rPr>
        <w:t>Nevyfakturované</w:t>
      </w:r>
      <w:r w:rsidRPr="00B50225">
        <w:rPr>
          <w:b/>
          <w:szCs w:val="18"/>
        </w:rPr>
        <w:t xml:space="preserve"> dodávky majetku</w:t>
      </w:r>
    </w:p>
    <w:p w:rsidR="00EF0F13" w:rsidRPr="00B50225" w:rsidRDefault="00EF0F13" w:rsidP="00694559">
      <w:pPr>
        <w:pStyle w:val="BodyText"/>
        <w:rPr>
          <w:szCs w:val="18"/>
        </w:rPr>
      </w:pPr>
      <w:r w:rsidRPr="00C6400D">
        <w:t>Rezervy</w:t>
      </w:r>
      <w:r w:rsidRPr="00B50225">
        <w:rPr>
          <w:szCs w:val="18"/>
        </w:rPr>
        <w:t xml:space="preserve"> na nevyfakturované dodávky majetku sa nevykazujú s vplyvom na výsledok hospodárenia. </w:t>
      </w:r>
    </w:p>
    <w:p w:rsidR="00B62963" w:rsidRPr="0097431A" w:rsidRDefault="00491AF0" w:rsidP="00427C08">
      <w:pPr>
        <w:pStyle w:val="Heading2"/>
      </w:pPr>
      <w:bookmarkStart w:id="29" w:name="_Toc530739909"/>
      <w:bookmarkEnd w:id="27"/>
      <w:bookmarkEnd w:id="28"/>
      <w:r w:rsidRPr="0097431A">
        <w:lastRenderedPageBreak/>
        <w:t>Záväzky</w:t>
      </w:r>
      <w:bookmarkEnd w:id="29"/>
    </w:p>
    <w:p w:rsidR="00491AF0" w:rsidRPr="00B50225" w:rsidRDefault="00491AF0" w:rsidP="00491AF0">
      <w:pPr>
        <w:pStyle w:val="BodyText"/>
        <w:rPr>
          <w:szCs w:val="18"/>
        </w:rPr>
      </w:pPr>
    </w:p>
    <w:p w:rsidR="002D6A87" w:rsidRDefault="00491AF0" w:rsidP="002D6A87">
      <w:pPr>
        <w:pStyle w:val="BodyText"/>
        <w:rPr>
          <w:szCs w:val="18"/>
        </w:rPr>
      </w:pPr>
      <w:r w:rsidRPr="00B50225">
        <w:rPr>
          <w:szCs w:val="18"/>
        </w:rPr>
        <w:t xml:space="preserve">Štruktúra záväzkov </w:t>
      </w:r>
      <w:r w:rsidR="002D6A87" w:rsidRPr="00EB5698">
        <w:rPr>
          <w:szCs w:val="18"/>
        </w:rPr>
        <w:t>(okrem bankových úverov, pôžičiek a návratných finančných výpomocí</w:t>
      </w:r>
      <w:r w:rsidR="00592B76">
        <w:rPr>
          <w:szCs w:val="18"/>
        </w:rPr>
        <w:t>, záväzkov zo sociálneho fondu</w:t>
      </w:r>
      <w:r w:rsidR="00BB75A8">
        <w:rPr>
          <w:szCs w:val="18"/>
        </w:rPr>
        <w:t>, odloženého daňového záväzku</w:t>
      </w:r>
      <w:r w:rsidR="00592B76">
        <w:rPr>
          <w:szCs w:val="18"/>
        </w:rPr>
        <w:t xml:space="preserve"> </w:t>
      </w:r>
      <w:r w:rsidR="002D6A87">
        <w:rPr>
          <w:szCs w:val="18"/>
        </w:rPr>
        <w:t>a rezerv</w:t>
      </w:r>
      <w:r w:rsidR="002D6A87" w:rsidRPr="00EB5698">
        <w:rPr>
          <w:szCs w:val="18"/>
        </w:rPr>
        <w:t>) podľa doby splatnosti sú nasledovné:</w:t>
      </w:r>
    </w:p>
    <w:p w:rsidR="002D6A87" w:rsidRDefault="002D6A87" w:rsidP="002D6A87">
      <w:pPr>
        <w:pStyle w:val="BodyText"/>
        <w:rPr>
          <w:szCs w:val="18"/>
        </w:rPr>
      </w:pPr>
    </w:p>
    <w:bookmarkStart w:id="30" w:name="_MON_1500372539"/>
    <w:bookmarkEnd w:id="30"/>
    <w:p w:rsidR="002D6A87" w:rsidRDefault="004903B2" w:rsidP="002D6A87">
      <w:pPr>
        <w:pStyle w:val="BodyText"/>
        <w:rPr>
          <w:szCs w:val="18"/>
        </w:rPr>
      </w:pPr>
      <w:r>
        <w:rPr>
          <w:szCs w:val="18"/>
        </w:rPr>
        <w:object w:dxaOrig="8784" w:dyaOrig="1520">
          <v:shape id="_x0000_i1036" type="#_x0000_t75" style="width:440.4pt;height:76.2pt" o:ole="">
            <v:imagedata r:id="rId34" o:title=""/>
          </v:shape>
          <o:OLEObject Type="Embed" ProgID="Excel.Sheet.12" ShapeID="_x0000_i1036" DrawAspect="Content" ObjectID="_1599048964" r:id="rId35"/>
        </w:object>
      </w:r>
      <w:r w:rsidR="002D6A87" w:rsidRPr="00C6400D">
        <w:t>Štruktúra</w:t>
      </w:r>
      <w:r w:rsidR="002D6A87" w:rsidRPr="00EB5698">
        <w:rPr>
          <w:szCs w:val="18"/>
        </w:rPr>
        <w:t xml:space="preserve"> záväzkov (okrem bankových úverov, pôžičiek a návratných finančných výpomocí</w:t>
      </w:r>
      <w:r w:rsidR="002D6A87">
        <w:rPr>
          <w:szCs w:val="18"/>
        </w:rPr>
        <w:t xml:space="preserve">, záväzkov zo sociálneho </w:t>
      </w:r>
      <w:r w:rsidR="002D6A87" w:rsidRPr="00C6400D">
        <w:t>fondu</w:t>
      </w:r>
      <w:r w:rsidR="002D6A87">
        <w:rPr>
          <w:szCs w:val="18"/>
        </w:rPr>
        <w:t>, odloženého daňového záväzku a rezerv</w:t>
      </w:r>
      <w:r w:rsidR="002D6A87" w:rsidRPr="00EB5698">
        <w:rPr>
          <w:szCs w:val="18"/>
        </w:rPr>
        <w:t xml:space="preserve">) podľa zostatkovej doby splatnosti </w:t>
      </w:r>
      <w:r w:rsidR="00794385">
        <w:rPr>
          <w:szCs w:val="18"/>
        </w:rPr>
        <w:t>k 30</w:t>
      </w:r>
      <w:r w:rsidR="002D6A87" w:rsidRPr="00EB5698">
        <w:rPr>
          <w:szCs w:val="18"/>
        </w:rPr>
        <w:t xml:space="preserve">. </w:t>
      </w:r>
      <w:r w:rsidR="00794385">
        <w:rPr>
          <w:szCs w:val="18"/>
        </w:rPr>
        <w:t>septem</w:t>
      </w:r>
      <w:r w:rsidR="002D6A87" w:rsidRPr="00EB5698">
        <w:rPr>
          <w:szCs w:val="18"/>
        </w:rPr>
        <w:t>bru 201</w:t>
      </w:r>
      <w:r w:rsidR="00BB75A8">
        <w:rPr>
          <w:szCs w:val="18"/>
        </w:rPr>
        <w:t>7</w:t>
      </w:r>
      <w:r w:rsidR="002D6A87" w:rsidRPr="00EB5698">
        <w:rPr>
          <w:szCs w:val="18"/>
        </w:rPr>
        <w:t xml:space="preserve"> je uvedená v nasledujúcom prehľade:</w:t>
      </w:r>
    </w:p>
    <w:p w:rsidR="002D6A87" w:rsidRDefault="002D6A87" w:rsidP="002D6A87">
      <w:pPr>
        <w:pStyle w:val="BodyText"/>
        <w:rPr>
          <w:szCs w:val="18"/>
        </w:rPr>
      </w:pPr>
    </w:p>
    <w:bookmarkStart w:id="31" w:name="_MON_1500374269"/>
    <w:bookmarkEnd w:id="31"/>
    <w:p w:rsidR="002D6A87" w:rsidRDefault="004903B2" w:rsidP="002D6A87">
      <w:pPr>
        <w:pStyle w:val="BodyText"/>
        <w:rPr>
          <w:szCs w:val="18"/>
        </w:rPr>
      </w:pPr>
      <w:r w:rsidRPr="00EC7824">
        <w:rPr>
          <w:szCs w:val="18"/>
        </w:rPr>
        <w:object w:dxaOrig="8107" w:dyaOrig="6432">
          <v:shape id="_x0000_i1037" type="#_x0000_t75" style="width:433.2pt;height:329.4pt" o:ole="">
            <v:imagedata r:id="rId36" o:title=""/>
          </v:shape>
          <o:OLEObject Type="Embed" ProgID="Excel.Sheet.12" ShapeID="_x0000_i1037" DrawAspect="Content" ObjectID="_1599048965" r:id="rId37"/>
        </w:object>
      </w:r>
    </w:p>
    <w:p w:rsidR="00BB75A8" w:rsidRDefault="00BB75A8">
      <w:pPr>
        <w:rPr>
          <w:sz w:val="18"/>
          <w:szCs w:val="18"/>
        </w:rPr>
      </w:pPr>
      <w:r>
        <w:rPr>
          <w:szCs w:val="18"/>
        </w:rPr>
        <w:br w:type="page"/>
      </w:r>
    </w:p>
    <w:p w:rsidR="002D6A87" w:rsidRPr="00B50225" w:rsidRDefault="002D6A87" w:rsidP="002D6A87">
      <w:pPr>
        <w:pStyle w:val="Body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xml:space="preserve">) podľa </w:t>
      </w:r>
      <w:r w:rsidR="00794385">
        <w:rPr>
          <w:szCs w:val="18"/>
        </w:rPr>
        <w:t>zostatkovej doby splatnosti k 30</w:t>
      </w:r>
      <w:r w:rsidRPr="00ED3E32">
        <w:rPr>
          <w:szCs w:val="18"/>
        </w:rPr>
        <w:t xml:space="preserve">. </w:t>
      </w:r>
      <w:r w:rsidR="00BB75A8">
        <w:rPr>
          <w:szCs w:val="18"/>
        </w:rPr>
        <w:t>septembru 2016</w:t>
      </w:r>
      <w:r w:rsidRPr="00ED3E32">
        <w:rPr>
          <w:szCs w:val="18"/>
        </w:rPr>
        <w:t xml:space="preserve"> je uvedená v nasledujúcom prehľade:</w:t>
      </w:r>
    </w:p>
    <w:p w:rsidR="00491AF0" w:rsidRDefault="00491AF0" w:rsidP="00491AF0">
      <w:pPr>
        <w:pStyle w:val="BodyText"/>
        <w:rPr>
          <w:szCs w:val="18"/>
        </w:rPr>
      </w:pPr>
    </w:p>
    <w:bookmarkStart w:id="32" w:name="_MON_1583577725"/>
    <w:bookmarkEnd w:id="32"/>
    <w:p w:rsidR="002D6A87" w:rsidRDefault="00B856AB" w:rsidP="00491AF0">
      <w:pPr>
        <w:pStyle w:val="BodyText"/>
        <w:rPr>
          <w:szCs w:val="18"/>
        </w:rPr>
      </w:pPr>
      <w:r w:rsidRPr="00C254F5">
        <w:rPr>
          <w:szCs w:val="18"/>
        </w:rPr>
        <w:object w:dxaOrig="8107" w:dyaOrig="6432">
          <v:shape id="_x0000_i1038" type="#_x0000_t75" style="width:433.2pt;height:329.4pt" o:ole="">
            <v:imagedata r:id="rId38" o:title=""/>
          </v:shape>
          <o:OLEObject Type="Embed" ProgID="Excel.Sheet.12" ShapeID="_x0000_i1038" DrawAspect="Content" ObjectID="_1599048966" r:id="rId39"/>
        </w:object>
      </w:r>
    </w:p>
    <w:p w:rsidR="007A005F" w:rsidRPr="00B50225" w:rsidRDefault="007A005F" w:rsidP="007A005F">
      <w:pPr>
        <w:pStyle w:val="BodyText"/>
        <w:rPr>
          <w:szCs w:val="18"/>
          <w:lang w:val="de-DE"/>
        </w:rPr>
      </w:pPr>
    </w:p>
    <w:p w:rsidR="00E231BA" w:rsidRPr="00FE6A3B" w:rsidRDefault="00E231BA" w:rsidP="00E231BA">
      <w:pPr>
        <w:pStyle w:val="Heading2"/>
        <w:numPr>
          <w:ilvl w:val="0"/>
          <w:numId w:val="2"/>
        </w:numPr>
        <w:rPr>
          <w:szCs w:val="18"/>
        </w:rPr>
      </w:pPr>
      <w:bookmarkStart w:id="33" w:name="_Toc530739911"/>
      <w:r w:rsidRPr="00FE6A3B">
        <w:rPr>
          <w:szCs w:val="18"/>
        </w:rPr>
        <w:t>Sociálny fond</w:t>
      </w:r>
      <w:bookmarkEnd w:id="33"/>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BodyText"/>
        <w:rPr>
          <w:szCs w:val="18"/>
        </w:rPr>
      </w:pPr>
    </w:p>
    <w:bookmarkStart w:id="34" w:name="_MON_1405948668"/>
    <w:bookmarkEnd w:id="34"/>
    <w:p w:rsidR="00A25722" w:rsidRPr="00B50225" w:rsidRDefault="00F85D4E" w:rsidP="00A25722">
      <w:pPr>
        <w:pStyle w:val="BodyText"/>
        <w:rPr>
          <w:szCs w:val="18"/>
          <w:lang w:val="de-DE"/>
        </w:rPr>
      </w:pPr>
      <w:r w:rsidRPr="00B50225">
        <w:rPr>
          <w:szCs w:val="18"/>
        </w:rPr>
        <w:object w:dxaOrig="8906" w:dyaOrig="2898">
          <v:shape id="_x0000_i1039" type="#_x0000_t75" style="width:438.6pt;height:159.6pt" o:ole="" o:preferrelative="f">
            <v:imagedata r:id="rId40" o:title=""/>
            <o:lock v:ext="edit" aspectratio="f"/>
          </v:shape>
          <o:OLEObject Type="Embed" ProgID="Excel.Sheet.12" ShapeID="_x0000_i1039" DrawAspect="Content" ObjectID="_1599048967" r:id="rId41"/>
        </w:object>
      </w:r>
    </w:p>
    <w:p w:rsidR="00A25722" w:rsidRPr="00B50225" w:rsidRDefault="00A25722" w:rsidP="00A25722">
      <w:pPr>
        <w:pStyle w:val="BodyText"/>
        <w:rPr>
          <w:color w:val="000000"/>
          <w:szCs w:val="18"/>
          <w:lang w:val="de-DE"/>
        </w:rPr>
      </w:pPr>
    </w:p>
    <w:p w:rsidR="00E231BA"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26343A" w:rsidRPr="00B50225" w:rsidRDefault="0026343A" w:rsidP="00E231BA">
      <w:pPr>
        <w:pStyle w:val="BodyText"/>
        <w:rPr>
          <w:szCs w:val="18"/>
        </w:rPr>
      </w:pPr>
    </w:p>
    <w:p w:rsidR="00F12594" w:rsidRPr="00B50225" w:rsidRDefault="00F12594" w:rsidP="00E231BA">
      <w:pPr>
        <w:pStyle w:val="BodyText"/>
        <w:rPr>
          <w:szCs w:val="18"/>
        </w:rPr>
      </w:pPr>
    </w:p>
    <w:p w:rsidR="00E231BA" w:rsidRPr="00B50225" w:rsidRDefault="00E231BA" w:rsidP="00262E33">
      <w:pPr>
        <w:pStyle w:val="Heading2"/>
        <w:numPr>
          <w:ilvl w:val="0"/>
          <w:numId w:val="2"/>
        </w:numPr>
        <w:rPr>
          <w:szCs w:val="18"/>
        </w:rPr>
      </w:pPr>
      <w:bookmarkStart w:id="35" w:name="_Toc530739912"/>
      <w:r w:rsidRPr="008C0838">
        <w:rPr>
          <w:szCs w:val="18"/>
        </w:rPr>
        <w:t>Bankové úvery</w:t>
      </w:r>
      <w:bookmarkEnd w:id="35"/>
    </w:p>
    <w:p w:rsidR="00E231BA" w:rsidRPr="00B50225" w:rsidRDefault="00E231BA" w:rsidP="00E231BA">
      <w:pPr>
        <w:pStyle w:val="BodyText"/>
        <w:rPr>
          <w:szCs w:val="18"/>
        </w:rPr>
      </w:pPr>
    </w:p>
    <w:p w:rsidR="005A11B5" w:rsidRDefault="0044539B" w:rsidP="0044539B">
      <w:pPr>
        <w:pStyle w:val="BodyText"/>
        <w:ind w:left="425"/>
      </w:pPr>
      <w:r w:rsidRPr="007E1B11">
        <w:t xml:space="preserve">Spoločnosť v roku </w:t>
      </w:r>
      <w:r>
        <w:t>201</w:t>
      </w:r>
      <w:r w:rsidR="00D36927">
        <w:t>7</w:t>
      </w:r>
      <w:r w:rsidRPr="007E1B11">
        <w:t xml:space="preserve"> nečerpala žiadne bankové úvery a nemala ani žiadne pôžičky.</w:t>
      </w:r>
    </w:p>
    <w:p w:rsidR="00BE4645" w:rsidRDefault="00BE4645" w:rsidP="0044539B">
      <w:pPr>
        <w:pStyle w:val="BodyText"/>
        <w:ind w:left="425"/>
      </w:pPr>
    </w:p>
    <w:p w:rsidR="00BE4645" w:rsidRPr="00BE4645" w:rsidRDefault="00BE4645" w:rsidP="00BE4645">
      <w:pPr>
        <w:pStyle w:val="BodyText"/>
        <w:rPr>
          <w:szCs w:val="18"/>
        </w:rPr>
      </w:pPr>
      <w:r w:rsidRPr="00630F86">
        <w:t xml:space="preserve">Spoločnosť má otvorený úverový rámec na financovanie vo Všeobecnej úverovej banke </w:t>
      </w:r>
      <w:proofErr w:type="spellStart"/>
      <w:r w:rsidRPr="00630F86">
        <w:t>a.s</w:t>
      </w:r>
      <w:proofErr w:type="spellEnd"/>
      <w:r w:rsidRPr="00630F86">
        <w:t>., do celkovej výšky 5 000 000 EUR.</w:t>
      </w:r>
    </w:p>
    <w:p w:rsidR="0044539B" w:rsidRDefault="0044539B" w:rsidP="0044539B">
      <w:pPr>
        <w:pStyle w:val="BodyText"/>
        <w:ind w:left="425"/>
      </w:pPr>
      <w:r w:rsidRPr="007E1B11">
        <w:t xml:space="preserve"> </w:t>
      </w:r>
    </w:p>
    <w:p w:rsidR="005A11B5" w:rsidRDefault="005A11B5" w:rsidP="005A11B5">
      <w:pPr>
        <w:pStyle w:val="Heading2"/>
        <w:numPr>
          <w:ilvl w:val="0"/>
          <w:numId w:val="2"/>
        </w:numPr>
        <w:rPr>
          <w:szCs w:val="18"/>
        </w:rPr>
      </w:pPr>
      <w:r>
        <w:rPr>
          <w:szCs w:val="18"/>
        </w:rPr>
        <w:t>Pôžičky a návratné finančné výpomoci</w:t>
      </w:r>
    </w:p>
    <w:p w:rsidR="005A11B5" w:rsidRDefault="005A11B5" w:rsidP="005A11B5">
      <w:pPr>
        <w:pStyle w:val="BodyText"/>
      </w:pPr>
    </w:p>
    <w:p w:rsidR="005A11B5" w:rsidRPr="00A72B92" w:rsidRDefault="005A11B5" w:rsidP="005A11B5">
      <w:pPr>
        <w:pStyle w:val="BodyText"/>
      </w:pPr>
      <w:r w:rsidRPr="00A72B92">
        <w:t>Časť krátkodobých záväzkov predstavujú pôžičky od spriaznených osôb. Prehľad pôžičiek vrátanie úročenia je uvedený v</w:t>
      </w:r>
      <w:r>
        <w:t> </w:t>
      </w:r>
      <w:r w:rsidRPr="00A72B92">
        <w:t>nasledujúc</w:t>
      </w:r>
      <w:r>
        <w:t>ej tabuľke</w:t>
      </w:r>
      <w:r w:rsidRPr="00A72B92">
        <w:t>:</w:t>
      </w:r>
    </w:p>
    <w:bookmarkStart w:id="36" w:name="_MON_1393751844"/>
    <w:bookmarkEnd w:id="36"/>
    <w:p w:rsidR="005A11B5" w:rsidRPr="00891481" w:rsidRDefault="005A11B5" w:rsidP="005A11B5">
      <w:pPr>
        <w:spacing w:after="200" w:line="276" w:lineRule="auto"/>
      </w:pPr>
      <w:r w:rsidRPr="00A72B92">
        <w:object w:dxaOrig="9189" w:dyaOrig="4194">
          <v:shape id="_x0000_i1040" type="#_x0000_t75" style="width:451.8pt;height:228.6pt" o:ole="" o:preferrelative="f">
            <v:imagedata r:id="rId42" o:title=""/>
            <o:lock v:ext="edit" aspectratio="f"/>
          </v:shape>
          <o:OLEObject Type="Embed" ProgID="Excel.Sheet.12" ShapeID="_x0000_i1040" DrawAspect="Content" ObjectID="_1599048968" r:id="rId43"/>
        </w:object>
      </w:r>
    </w:p>
    <w:p w:rsidR="00665032" w:rsidRPr="00B50225" w:rsidRDefault="00665032" w:rsidP="00665032">
      <w:pPr>
        <w:pStyle w:val="Body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rsidR="00665032" w:rsidRDefault="00665032" w:rsidP="00665032">
      <w:pPr>
        <w:pStyle w:val="BodyText"/>
        <w:rPr>
          <w:szCs w:val="18"/>
        </w:rPr>
      </w:pPr>
    </w:p>
    <w:bookmarkStart w:id="37" w:name="_MON_1501418949"/>
    <w:bookmarkEnd w:id="37"/>
    <w:p w:rsidR="00665032" w:rsidRDefault="00A91028" w:rsidP="00665032">
      <w:pPr>
        <w:pStyle w:val="BodyText"/>
        <w:rPr>
          <w:szCs w:val="18"/>
        </w:rPr>
      </w:pPr>
      <w:r>
        <w:rPr>
          <w:szCs w:val="18"/>
        </w:rPr>
        <w:object w:dxaOrig="8988" w:dyaOrig="2013">
          <v:shape id="_x0000_i1041" type="#_x0000_t75" style="width:433.8pt;height:101.4pt" o:ole="">
            <v:imagedata r:id="rId44" o:title=""/>
          </v:shape>
          <o:OLEObject Type="Embed" ProgID="Excel.Sheet.12" ShapeID="_x0000_i1041" DrawAspect="Content" ObjectID="_1599048969" r:id="rId45"/>
        </w:object>
      </w:r>
    </w:p>
    <w:p w:rsidR="00E231BA" w:rsidRPr="008C0838" w:rsidRDefault="00E231BA" w:rsidP="00E231BA">
      <w:pPr>
        <w:pStyle w:val="BodyText"/>
        <w:rPr>
          <w:szCs w:val="18"/>
        </w:rPr>
      </w:pPr>
    </w:p>
    <w:p w:rsidR="00A25722" w:rsidRPr="00B50225" w:rsidRDefault="00A9048F" w:rsidP="00A25722">
      <w:pPr>
        <w:pStyle w:val="BodyText"/>
        <w:rPr>
          <w:szCs w:val="18"/>
        </w:rPr>
      </w:pPr>
      <w:bookmarkStart w:id="38" w:name="_MON_1405949598"/>
      <w:bookmarkEnd w:id="38"/>
      <w:r w:rsidRPr="00B50225">
        <w:rPr>
          <w:szCs w:val="18"/>
        </w:rPr>
        <w:t xml:space="preserve"> </w:t>
      </w:r>
    </w:p>
    <w:p w:rsidR="007A491D" w:rsidRPr="00B50225" w:rsidRDefault="007A491D" w:rsidP="00E231BA">
      <w:pPr>
        <w:pStyle w:val="BodyText"/>
        <w:rPr>
          <w:szCs w:val="18"/>
        </w:rPr>
      </w:pPr>
    </w:p>
    <w:p w:rsidR="002E6594" w:rsidRPr="00BC37C9" w:rsidRDefault="000C17C3" w:rsidP="002E6594">
      <w:pPr>
        <w:pStyle w:val="Heading1"/>
        <w:tabs>
          <w:tab w:val="num" w:pos="360"/>
        </w:tabs>
        <w:spacing w:before="120"/>
        <w:ind w:left="360"/>
        <w:rPr>
          <w:szCs w:val="18"/>
        </w:rPr>
      </w:pPr>
      <w:r w:rsidRPr="00FC603B">
        <w:rPr>
          <w:szCs w:val="18"/>
        </w:rPr>
        <w:br w:type="page"/>
      </w:r>
      <w:r w:rsidR="002E6594" w:rsidRPr="00BC37C9">
        <w:rPr>
          <w:szCs w:val="18"/>
        </w:rPr>
        <w:lastRenderedPageBreak/>
        <w:t>Informácie o daniach z príjmov</w:t>
      </w:r>
    </w:p>
    <w:p w:rsidR="002E6594" w:rsidRPr="00B50225" w:rsidRDefault="002E6594" w:rsidP="002E6594">
      <w:pPr>
        <w:pStyle w:val="BodyText"/>
        <w:rPr>
          <w:szCs w:val="18"/>
        </w:rPr>
      </w:pPr>
    </w:p>
    <w:p w:rsidR="002E6594" w:rsidRPr="00B50225" w:rsidRDefault="002E6594" w:rsidP="002E6594">
      <w:pPr>
        <w:pStyle w:val="BodyText"/>
        <w:rPr>
          <w:szCs w:val="18"/>
        </w:rPr>
      </w:pPr>
      <w:r w:rsidRPr="00B50225">
        <w:rPr>
          <w:szCs w:val="18"/>
        </w:rPr>
        <w:t>Prevod od teoretickej dane z príjmov k vykázanej dani z príjmov je uvedený v nasledujúcom prehľade:</w:t>
      </w:r>
    </w:p>
    <w:p w:rsidR="002E6594" w:rsidRDefault="002E6594" w:rsidP="002E6594">
      <w:pPr>
        <w:pStyle w:val="BodyText"/>
        <w:rPr>
          <w:szCs w:val="18"/>
        </w:rPr>
      </w:pPr>
    </w:p>
    <w:bookmarkStart w:id="39" w:name="_MON_1507028930"/>
    <w:bookmarkEnd w:id="39"/>
    <w:p w:rsidR="002E6594" w:rsidRDefault="00140043" w:rsidP="002E6594">
      <w:pPr>
        <w:pStyle w:val="BodyText"/>
        <w:rPr>
          <w:szCs w:val="18"/>
        </w:rPr>
      </w:pPr>
      <w:r w:rsidRPr="00B50225">
        <w:rPr>
          <w:szCs w:val="18"/>
        </w:rPr>
        <w:object w:dxaOrig="9404" w:dyaOrig="4915">
          <v:shape id="_x0000_i1042" type="#_x0000_t75" style="width:455.4pt;height:264.6pt" o:ole="" o:preferrelative="f">
            <v:imagedata r:id="rId46" o:title=""/>
            <o:lock v:ext="edit" aspectratio="f"/>
          </v:shape>
          <o:OLEObject Type="Embed" ProgID="Excel.Sheet.12" ShapeID="_x0000_i1042" DrawAspect="Content" ObjectID="_1599048970" r:id="rId47"/>
        </w:object>
      </w:r>
      <w:r w:rsidR="002E6594" w:rsidRPr="002E6594">
        <w:rPr>
          <w:szCs w:val="18"/>
        </w:rPr>
        <w:t xml:space="preserve"> </w:t>
      </w:r>
    </w:p>
    <w:p w:rsidR="002E6594" w:rsidRDefault="002E6594" w:rsidP="002E6594">
      <w:pPr>
        <w:rPr>
          <w:sz w:val="18"/>
        </w:rPr>
      </w:pPr>
      <w:r>
        <w:br w:type="page"/>
      </w:r>
    </w:p>
    <w:p w:rsidR="002E6594" w:rsidRDefault="002E6594" w:rsidP="002E6594">
      <w:pPr>
        <w:pStyle w:val="BodyText"/>
        <w:rPr>
          <w:szCs w:val="18"/>
        </w:rPr>
      </w:pPr>
      <w:r w:rsidRPr="00B50225">
        <w:rPr>
          <w:szCs w:val="18"/>
        </w:rPr>
        <w:lastRenderedPageBreak/>
        <w:t>Ďalšie informácie k odloženým daniam:</w:t>
      </w:r>
    </w:p>
    <w:p w:rsidR="002E6594" w:rsidRDefault="002E6594" w:rsidP="002E6594">
      <w:pPr>
        <w:pStyle w:val="BodyText"/>
        <w:rPr>
          <w:szCs w:val="18"/>
        </w:rPr>
      </w:pPr>
    </w:p>
    <w:p w:rsidR="002E6594" w:rsidRDefault="002E6594" w:rsidP="002E6594">
      <w:pPr>
        <w:pStyle w:val="BodyText"/>
        <w:rPr>
          <w:szCs w:val="18"/>
        </w:rPr>
      </w:pPr>
    </w:p>
    <w:bookmarkStart w:id="40" w:name="_MON_1500377442"/>
    <w:bookmarkEnd w:id="40"/>
    <w:p w:rsidR="002E6594" w:rsidRDefault="00630F86" w:rsidP="002E6594">
      <w:pPr>
        <w:pStyle w:val="BodyText"/>
        <w:tabs>
          <w:tab w:val="left" w:pos="993"/>
        </w:tabs>
        <w:ind w:left="708" w:hanging="282"/>
      </w:pPr>
      <w:r>
        <w:object w:dxaOrig="8722" w:dyaOrig="7572">
          <v:shape id="_x0000_i1043" type="#_x0000_t75" style="width:440.4pt;height:378.6pt" o:ole="">
            <v:imagedata r:id="rId48" o:title=""/>
          </v:shape>
          <o:OLEObject Type="Embed" ProgID="Excel.Sheet.12" ShapeID="_x0000_i1043" DrawAspect="Content" ObjectID="_1599048971" r:id="rId49"/>
        </w:object>
      </w:r>
    </w:p>
    <w:p w:rsidR="00F33EF6" w:rsidRPr="00F33EF6" w:rsidRDefault="00F33EF6" w:rsidP="00F33EF6">
      <w:pPr>
        <w:spacing w:after="200" w:line="276" w:lineRule="auto"/>
        <w:ind w:left="426"/>
        <w:rPr>
          <w:sz w:val="18"/>
          <w:szCs w:val="18"/>
        </w:rPr>
      </w:pPr>
      <w:r w:rsidRPr="00F33EF6">
        <w:rPr>
          <w:sz w:val="18"/>
          <w:szCs w:val="18"/>
        </w:rPr>
        <w:t>Sadzba dane z príj</w:t>
      </w:r>
      <w:r>
        <w:rPr>
          <w:sz w:val="18"/>
          <w:szCs w:val="18"/>
        </w:rPr>
        <w:t>mov v Slovenskej republike je 21 % (v roku 2016</w:t>
      </w:r>
      <w:r w:rsidRPr="00F33EF6">
        <w:rPr>
          <w:sz w:val="18"/>
          <w:szCs w:val="18"/>
        </w:rPr>
        <w:t xml:space="preserve">: 22 %).  </w:t>
      </w:r>
    </w:p>
    <w:p w:rsidR="00086A82" w:rsidRPr="00FC603B" w:rsidRDefault="00F33EF6" w:rsidP="00F33EF6">
      <w:pPr>
        <w:spacing w:after="200" w:line="276" w:lineRule="auto"/>
        <w:ind w:left="426"/>
        <w:rPr>
          <w:sz w:val="18"/>
          <w:szCs w:val="18"/>
        </w:rPr>
      </w:pPr>
      <w:r w:rsidRPr="00F33EF6">
        <w:rPr>
          <w:sz w:val="18"/>
          <w:szCs w:val="18"/>
        </w:rPr>
        <w:t>V novembri 2016 Národná rada schválila vládny návrh zákona, ktorým sa mení a dopĺňa zákon č. 595/2003 Z. z. o dani z príjmov v znení neskorších predpisov, a ktorým sa mení sadzba dane z príjmov právnických osôb z 22 % na 21 %. Nová sadzba dane sa prvýkrát použije na zdaňovacie obdobie, ktoré začína 1. januára 2017.</w:t>
      </w:r>
    </w:p>
    <w:p w:rsidR="002E6594" w:rsidRDefault="002E6594">
      <w:pPr>
        <w:rPr>
          <w:b/>
          <w:caps/>
          <w:sz w:val="18"/>
          <w:szCs w:val="18"/>
        </w:rPr>
      </w:pPr>
      <w:r>
        <w:rPr>
          <w:szCs w:val="18"/>
        </w:rPr>
        <w:br w:type="page"/>
      </w:r>
    </w:p>
    <w:p w:rsidR="00E231BA" w:rsidRPr="00B45C33" w:rsidRDefault="00E231BA" w:rsidP="00084E56">
      <w:pPr>
        <w:pStyle w:val="Heading1"/>
        <w:tabs>
          <w:tab w:val="num" w:pos="360"/>
        </w:tabs>
        <w:spacing w:before="240" w:after="60"/>
        <w:ind w:left="360"/>
        <w:rPr>
          <w:szCs w:val="18"/>
        </w:rPr>
      </w:pPr>
      <w:r w:rsidRPr="00B45C33">
        <w:rPr>
          <w:szCs w:val="18"/>
        </w:rPr>
        <w:lastRenderedPageBreak/>
        <w:t>informácie o </w:t>
      </w:r>
      <w:r w:rsidR="007441BD" w:rsidRPr="00ED45D2">
        <w:rPr>
          <w:szCs w:val="18"/>
        </w:rPr>
        <w:t>POLOŽKÁCH VÝKAZU ZISKOV A STR</w:t>
      </w:r>
      <w:r w:rsidR="007441BD" w:rsidRPr="003A4094">
        <w:rPr>
          <w:szCs w:val="18"/>
        </w:rPr>
        <w:t>ÁT</w:t>
      </w:r>
    </w:p>
    <w:p w:rsidR="00E231BA" w:rsidRPr="00B50225" w:rsidRDefault="00E231BA" w:rsidP="00E231BA">
      <w:pPr>
        <w:pStyle w:val="Heading2"/>
        <w:numPr>
          <w:ilvl w:val="0"/>
          <w:numId w:val="0"/>
        </w:numPr>
        <w:rPr>
          <w:szCs w:val="18"/>
        </w:rPr>
      </w:pPr>
      <w:bookmarkStart w:id="41" w:name="_Toc530739914"/>
    </w:p>
    <w:p w:rsidR="00E231BA" w:rsidRPr="00B50225" w:rsidRDefault="00E231BA" w:rsidP="00C331D0">
      <w:pPr>
        <w:pStyle w:val="Heading2"/>
        <w:numPr>
          <w:ilvl w:val="0"/>
          <w:numId w:val="13"/>
        </w:numPr>
        <w:rPr>
          <w:szCs w:val="18"/>
        </w:rPr>
      </w:pPr>
      <w:r w:rsidRPr="00B50225">
        <w:rPr>
          <w:szCs w:val="18"/>
        </w:rPr>
        <w:t>Tržby za vlastné výkony a tovar</w:t>
      </w:r>
      <w:bookmarkEnd w:id="41"/>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574527">
      <w:pPr>
        <w:pStyle w:val="BodyText"/>
        <w:rPr>
          <w:i/>
          <w:szCs w:val="18"/>
          <w:u w:val="single"/>
        </w:rPr>
      </w:pPr>
    </w:p>
    <w:p w:rsidR="00574527" w:rsidRPr="00891481" w:rsidRDefault="00574527" w:rsidP="00E231BA">
      <w:pPr>
        <w:pStyle w:val="BodyText"/>
        <w:rPr>
          <w:szCs w:val="18"/>
        </w:rPr>
      </w:pPr>
    </w:p>
    <w:bookmarkStart w:id="42" w:name="_MON_1394261308"/>
    <w:bookmarkEnd w:id="42"/>
    <w:p w:rsidR="00F75DF5" w:rsidRDefault="003A5727" w:rsidP="0044539B">
      <w:pPr>
        <w:pStyle w:val="BodyText"/>
      </w:pPr>
      <w:r w:rsidRPr="003A5727">
        <w:object w:dxaOrig="9242" w:dyaOrig="2303">
          <v:shape id="_x0000_i1044" type="#_x0000_t75" style="width:466.8pt;height:121.2pt" o:ole="" o:preferrelative="f">
            <v:imagedata r:id="rId50" o:title=""/>
            <o:lock v:ext="edit" aspectratio="f"/>
          </v:shape>
          <o:OLEObject Type="Embed" ProgID="Excel.Sheet.12" ShapeID="_x0000_i1044" DrawAspect="Content" ObjectID="_1599048972" r:id="rId51"/>
        </w:object>
      </w:r>
    </w:p>
    <w:p w:rsidR="0026343A" w:rsidRPr="0026343A" w:rsidRDefault="0026343A" w:rsidP="0026343A">
      <w:pPr>
        <w:pStyle w:val="Heading2"/>
      </w:pPr>
      <w:r w:rsidRPr="0026343A">
        <w:t>Ostatné výnosy z hospodárskej činnosti</w:t>
      </w:r>
    </w:p>
    <w:p w:rsidR="00D27330" w:rsidRPr="00BE14D0" w:rsidRDefault="00D27330" w:rsidP="00694559">
      <w:pPr>
        <w:pStyle w:val="Heading2"/>
        <w:numPr>
          <w:ilvl w:val="0"/>
          <w:numId w:val="0"/>
        </w:numPr>
        <w:ind w:left="360"/>
      </w:pPr>
    </w:p>
    <w:bookmarkStart w:id="43" w:name="_MON_1392447497"/>
    <w:bookmarkStart w:id="44" w:name="_MON_1394267248"/>
    <w:bookmarkStart w:id="45" w:name="_MON_1392447505"/>
    <w:bookmarkStart w:id="46" w:name="_MON_1392447512"/>
    <w:bookmarkStart w:id="47" w:name="_MON_1392702385"/>
    <w:bookmarkStart w:id="48" w:name="_MON_1392447522"/>
    <w:bookmarkStart w:id="49" w:name="_MON_1392447533"/>
    <w:bookmarkStart w:id="50" w:name="_MON_1392447540"/>
    <w:bookmarkStart w:id="51" w:name="_MON_1393654391"/>
    <w:bookmarkStart w:id="52" w:name="_MON_1392447550"/>
    <w:bookmarkStart w:id="53" w:name="_MON_1392447560"/>
    <w:bookmarkStart w:id="54" w:name="_MON_1392447570"/>
    <w:bookmarkStart w:id="55" w:name="_MON_1500439444"/>
    <w:bookmarkStart w:id="56" w:name="_MON_1392461377"/>
    <w:bookmarkStart w:id="57" w:name="_MON_139246169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Start w:id="58" w:name="_MON_1392461749"/>
    <w:bookmarkEnd w:id="58"/>
    <w:p w:rsidR="00130FD4" w:rsidRDefault="00D36927" w:rsidP="0044539B">
      <w:pPr>
        <w:pStyle w:val="BodyText"/>
        <w:rPr>
          <w:szCs w:val="18"/>
        </w:rPr>
      </w:pPr>
      <w:r>
        <w:rPr>
          <w:szCs w:val="18"/>
        </w:rPr>
        <w:object w:dxaOrig="8672" w:dyaOrig="1767">
          <v:shape id="_x0000_i1045" type="#_x0000_t75" style="width:433.8pt;height:88.8pt" o:ole="">
            <v:imagedata r:id="rId52" o:title=""/>
          </v:shape>
          <o:OLEObject Type="Embed" ProgID="Excel.Sheet.12" ShapeID="_x0000_i1045" DrawAspect="Content" ObjectID="_1599048973" r:id="rId53"/>
        </w:object>
      </w:r>
    </w:p>
    <w:p w:rsidR="00130FD4" w:rsidRDefault="00130FD4" w:rsidP="0044539B">
      <w:pPr>
        <w:pStyle w:val="BodyText"/>
        <w:rPr>
          <w:szCs w:val="18"/>
        </w:rPr>
      </w:pPr>
    </w:p>
    <w:p w:rsidR="00130FD4" w:rsidRPr="00AE62D9" w:rsidRDefault="00130FD4" w:rsidP="00694559">
      <w:pPr>
        <w:pStyle w:val="Heading2"/>
      </w:pPr>
      <w:r w:rsidRPr="00C6400D">
        <w:t>Osobné</w:t>
      </w:r>
      <w:r w:rsidRPr="00AE62D9">
        <w:rPr>
          <w:szCs w:val="18"/>
        </w:rPr>
        <w:t xml:space="preserve"> náklady</w:t>
      </w:r>
    </w:p>
    <w:bookmarkStart w:id="59" w:name="_MON_1500379734"/>
    <w:bookmarkEnd w:id="59"/>
    <w:p w:rsidR="00130FD4" w:rsidRDefault="00233EDB" w:rsidP="00130FD4">
      <w:pPr>
        <w:pStyle w:val="BodyText"/>
        <w:rPr>
          <w:szCs w:val="18"/>
        </w:rPr>
      </w:pPr>
      <w:r>
        <w:rPr>
          <w:szCs w:val="18"/>
        </w:rPr>
        <w:object w:dxaOrig="8952" w:dyaOrig="2260">
          <v:shape id="_x0000_i1046" type="#_x0000_t75" style="width:436.2pt;height:112.8pt" o:ole="">
            <v:imagedata r:id="rId54" o:title=""/>
          </v:shape>
          <o:OLEObject Type="Embed" ProgID="Excel.Sheet.12" ShapeID="_x0000_i1046" DrawAspect="Content" ObjectID="_1599048974" r:id="rId55"/>
        </w:object>
      </w:r>
    </w:p>
    <w:p w:rsidR="00130FD4" w:rsidRPr="00891481" w:rsidRDefault="00130FD4" w:rsidP="00130FD4">
      <w:pPr>
        <w:pStyle w:val="BodyText"/>
        <w:rPr>
          <w:szCs w:val="18"/>
        </w:rPr>
      </w:pPr>
    </w:p>
    <w:p w:rsidR="00130FD4" w:rsidRDefault="00130FD4" w:rsidP="00694559">
      <w:pPr>
        <w:pStyle w:val="Heading2"/>
        <w:rPr>
          <w:szCs w:val="18"/>
        </w:rPr>
      </w:pPr>
      <w:r>
        <w:rPr>
          <w:szCs w:val="18"/>
        </w:rPr>
        <w:t>Kurzové zisky</w:t>
      </w:r>
    </w:p>
    <w:bookmarkStart w:id="60" w:name="_MON_1500893749"/>
    <w:bookmarkEnd w:id="60"/>
    <w:p w:rsidR="00130FD4" w:rsidRDefault="005D3569" w:rsidP="00130FD4">
      <w:pPr>
        <w:ind w:left="450"/>
        <w:rPr>
          <w:sz w:val="18"/>
          <w:szCs w:val="18"/>
        </w:rPr>
      </w:pPr>
      <w:r>
        <w:rPr>
          <w:szCs w:val="18"/>
        </w:rPr>
        <w:object w:dxaOrig="8659" w:dyaOrig="1688">
          <v:shape id="_x0000_i1047" type="#_x0000_t75" style="width:431.4pt;height:84.6pt" o:ole="">
            <v:imagedata r:id="rId56" o:title=""/>
          </v:shape>
          <o:OLEObject Type="Embed" ProgID="Excel.Sheet.12" ShapeID="_x0000_i1047" DrawAspect="Content" ObjectID="_1599048975" r:id="rId57"/>
        </w:object>
      </w:r>
    </w:p>
    <w:p w:rsidR="00130FD4" w:rsidRDefault="00130FD4" w:rsidP="00130FD4">
      <w:pPr>
        <w:ind w:left="450"/>
        <w:rPr>
          <w:sz w:val="18"/>
          <w:szCs w:val="18"/>
        </w:rPr>
      </w:pPr>
    </w:p>
    <w:p w:rsidR="00130FD4" w:rsidRDefault="00130FD4" w:rsidP="00130FD4">
      <w:pPr>
        <w:ind w:left="450"/>
        <w:rPr>
          <w:sz w:val="18"/>
          <w:szCs w:val="18"/>
        </w:rPr>
      </w:pPr>
    </w:p>
    <w:p w:rsidR="00B13374" w:rsidRDefault="00B13374" w:rsidP="00130FD4">
      <w:pPr>
        <w:ind w:left="450"/>
        <w:rPr>
          <w:sz w:val="18"/>
          <w:szCs w:val="18"/>
        </w:rPr>
      </w:pPr>
    </w:p>
    <w:p w:rsidR="00130FD4" w:rsidRDefault="00130FD4" w:rsidP="00130FD4">
      <w:pPr>
        <w:ind w:left="450"/>
        <w:rPr>
          <w:sz w:val="18"/>
          <w:szCs w:val="18"/>
        </w:rPr>
      </w:pPr>
    </w:p>
    <w:p w:rsidR="00130FD4" w:rsidRDefault="00130FD4" w:rsidP="00130FD4">
      <w:pPr>
        <w:rPr>
          <w:sz w:val="18"/>
          <w:szCs w:val="18"/>
        </w:rPr>
      </w:pPr>
    </w:p>
    <w:p w:rsidR="005D3569" w:rsidRDefault="005D3569">
      <w:pPr>
        <w:rPr>
          <w:b/>
          <w:sz w:val="18"/>
          <w:szCs w:val="18"/>
        </w:rPr>
      </w:pPr>
      <w:r>
        <w:rPr>
          <w:szCs w:val="18"/>
        </w:rPr>
        <w:br w:type="page"/>
      </w:r>
    </w:p>
    <w:p w:rsidR="00130FD4" w:rsidRPr="007E15FE" w:rsidRDefault="00130FD4" w:rsidP="00694559">
      <w:pPr>
        <w:pStyle w:val="Heading2"/>
        <w:rPr>
          <w:szCs w:val="18"/>
        </w:rPr>
      </w:pPr>
      <w:r w:rsidRPr="007E15FE">
        <w:rPr>
          <w:szCs w:val="18"/>
        </w:rPr>
        <w:lastRenderedPageBreak/>
        <w:t xml:space="preserve">Finančné výnosy </w:t>
      </w:r>
    </w:p>
    <w:p w:rsidR="00130FD4" w:rsidRPr="00BE2C19" w:rsidRDefault="00130FD4" w:rsidP="00130FD4"/>
    <w:p w:rsidR="00130FD4" w:rsidRDefault="00130FD4" w:rsidP="00130FD4">
      <w:pPr>
        <w:pStyle w:val="BodyText"/>
      </w:pPr>
      <w:r>
        <w:t>Štruktúra finančných výnosov je uvedená v nasledujúcom prehľade:</w:t>
      </w:r>
    </w:p>
    <w:p w:rsidR="00130FD4" w:rsidRPr="00BE2C19" w:rsidRDefault="00130FD4" w:rsidP="00130FD4"/>
    <w:bookmarkStart w:id="61" w:name="_MON_1500379834"/>
    <w:bookmarkEnd w:id="61"/>
    <w:p w:rsidR="00130FD4" w:rsidRPr="00891481" w:rsidRDefault="00066840" w:rsidP="00130FD4">
      <w:pPr>
        <w:pStyle w:val="BodyText"/>
        <w:rPr>
          <w:szCs w:val="18"/>
        </w:rPr>
      </w:pPr>
      <w:r>
        <w:rPr>
          <w:szCs w:val="18"/>
        </w:rPr>
        <w:object w:dxaOrig="8817" w:dyaOrig="1776">
          <v:shape id="_x0000_i1048" type="#_x0000_t75" style="width:440.4pt;height:89.4pt" o:ole="">
            <v:imagedata r:id="rId58" o:title=""/>
          </v:shape>
          <o:OLEObject Type="Embed" ProgID="Excel.Sheet.12" ShapeID="_x0000_i1048" DrawAspect="Content" ObjectID="_1599048976" r:id="rId59"/>
        </w:object>
      </w:r>
    </w:p>
    <w:p w:rsidR="00130FD4" w:rsidRDefault="00130FD4" w:rsidP="00130FD4">
      <w:pPr>
        <w:pStyle w:val="BodyText"/>
        <w:rPr>
          <w:szCs w:val="18"/>
        </w:rPr>
      </w:pPr>
    </w:p>
    <w:p w:rsidR="00130FD4" w:rsidRDefault="00130FD4" w:rsidP="00130FD4">
      <w:pPr>
        <w:pStyle w:val="BodyText"/>
        <w:rPr>
          <w:szCs w:val="18"/>
        </w:rPr>
      </w:pPr>
    </w:p>
    <w:p w:rsidR="00130FD4" w:rsidRDefault="00130FD4" w:rsidP="00694559">
      <w:pPr>
        <w:pStyle w:val="Heading2"/>
        <w:rPr>
          <w:szCs w:val="18"/>
        </w:rPr>
      </w:pPr>
      <w:r>
        <w:rPr>
          <w:szCs w:val="18"/>
        </w:rPr>
        <w:t>Náklady na poskytnuté služby</w:t>
      </w:r>
    </w:p>
    <w:p w:rsidR="00130FD4" w:rsidRDefault="00130FD4" w:rsidP="00130FD4">
      <w:pPr>
        <w:pStyle w:val="BodyText"/>
        <w:rPr>
          <w:szCs w:val="18"/>
        </w:rPr>
      </w:pPr>
    </w:p>
    <w:bookmarkStart w:id="62" w:name="_MON_1500380710"/>
    <w:bookmarkEnd w:id="62"/>
    <w:p w:rsidR="00130FD4" w:rsidRDefault="00630F86" w:rsidP="00130FD4">
      <w:pPr>
        <w:pStyle w:val="BodyText"/>
        <w:rPr>
          <w:szCs w:val="18"/>
        </w:rPr>
      </w:pPr>
      <w:r w:rsidRPr="00A417ED">
        <w:rPr>
          <w:szCs w:val="18"/>
        </w:rPr>
        <w:object w:dxaOrig="8736" w:dyaOrig="5435">
          <v:shape id="_x0000_i1049" type="#_x0000_t75" style="width:436.2pt;height:272.4pt" o:ole="">
            <v:imagedata r:id="rId60" o:title=""/>
          </v:shape>
          <o:OLEObject Type="Embed" ProgID="Excel.Sheet.12" ShapeID="_x0000_i1049" DrawAspect="Content" ObjectID="_1599048977" r:id="rId61"/>
        </w:object>
      </w:r>
    </w:p>
    <w:p w:rsidR="00130FD4" w:rsidRDefault="00130FD4" w:rsidP="00130FD4">
      <w:pPr>
        <w:spacing w:after="200" w:line="276" w:lineRule="auto"/>
        <w:rPr>
          <w:b/>
          <w:sz w:val="18"/>
          <w:szCs w:val="18"/>
        </w:rPr>
      </w:pPr>
      <w:r>
        <w:rPr>
          <w:szCs w:val="18"/>
        </w:rPr>
        <w:br w:type="page"/>
      </w:r>
    </w:p>
    <w:p w:rsidR="00130FD4" w:rsidRDefault="00130FD4" w:rsidP="00694559">
      <w:pPr>
        <w:pStyle w:val="Heading2"/>
        <w:rPr>
          <w:szCs w:val="18"/>
        </w:rPr>
      </w:pPr>
      <w:r>
        <w:rPr>
          <w:szCs w:val="18"/>
        </w:rPr>
        <w:lastRenderedPageBreak/>
        <w:t>Ostatné náklady na hospodársku činnosť</w:t>
      </w:r>
    </w:p>
    <w:p w:rsidR="00130FD4" w:rsidRDefault="00130FD4" w:rsidP="00130FD4"/>
    <w:bookmarkStart w:id="63" w:name="_MON_1500380926"/>
    <w:bookmarkEnd w:id="63"/>
    <w:p w:rsidR="00130FD4" w:rsidRDefault="001322EB" w:rsidP="00130FD4">
      <w:pPr>
        <w:pStyle w:val="BodyText"/>
        <w:rPr>
          <w:szCs w:val="18"/>
        </w:rPr>
      </w:pPr>
      <w:r>
        <w:rPr>
          <w:szCs w:val="18"/>
        </w:rPr>
        <w:object w:dxaOrig="9050" w:dyaOrig="2013">
          <v:shape id="_x0000_i1050" type="#_x0000_t75" style="width:443.4pt;height:100.8pt" o:ole="">
            <v:imagedata r:id="rId62" o:title=""/>
          </v:shape>
          <o:OLEObject Type="Embed" ProgID="Excel.Sheet.12" ShapeID="_x0000_i1050" DrawAspect="Content" ObjectID="_1599048978" r:id="rId63"/>
        </w:object>
      </w:r>
    </w:p>
    <w:p w:rsidR="00130FD4" w:rsidRDefault="00130FD4" w:rsidP="00130FD4">
      <w:pPr>
        <w:pStyle w:val="BodyText"/>
        <w:ind w:left="720"/>
        <w:rPr>
          <w:szCs w:val="18"/>
        </w:rPr>
      </w:pPr>
    </w:p>
    <w:p w:rsidR="00130FD4" w:rsidRDefault="00130FD4" w:rsidP="00694559">
      <w:pPr>
        <w:pStyle w:val="Heading2"/>
        <w:rPr>
          <w:szCs w:val="18"/>
        </w:rPr>
      </w:pPr>
      <w:r>
        <w:rPr>
          <w:szCs w:val="18"/>
        </w:rPr>
        <w:t>Kurzové straty</w:t>
      </w:r>
    </w:p>
    <w:p w:rsidR="00130FD4" w:rsidRPr="00891481" w:rsidRDefault="00130FD4" w:rsidP="00130FD4">
      <w:pPr>
        <w:pStyle w:val="BodyText"/>
        <w:ind w:left="720"/>
        <w:rPr>
          <w:szCs w:val="18"/>
        </w:rPr>
      </w:pPr>
    </w:p>
    <w:bookmarkStart w:id="64" w:name="_MON_1500999233"/>
    <w:bookmarkEnd w:id="64"/>
    <w:p w:rsidR="00130FD4" w:rsidRDefault="001322EB" w:rsidP="00130FD4">
      <w:pPr>
        <w:ind w:left="426"/>
      </w:pPr>
      <w:r w:rsidRPr="009B57D6">
        <w:rPr>
          <w:szCs w:val="18"/>
          <w:lang w:val="de-DE"/>
        </w:rPr>
        <w:object w:dxaOrig="8782" w:dyaOrig="1721">
          <v:shape id="_x0000_i1051" type="#_x0000_t75" style="width:440.4pt;height:87pt" o:ole="">
            <v:imagedata r:id="rId64" o:title=""/>
          </v:shape>
          <o:OLEObject Type="Embed" ProgID="Excel.Sheet.12" ShapeID="_x0000_i1051" DrawAspect="Content" ObjectID="_1599048979" r:id="rId65"/>
        </w:object>
      </w:r>
    </w:p>
    <w:p w:rsidR="00130FD4" w:rsidRPr="00032D7F" w:rsidRDefault="00130FD4" w:rsidP="00694559">
      <w:pPr>
        <w:pStyle w:val="Heading2"/>
        <w:rPr>
          <w:szCs w:val="18"/>
        </w:rPr>
      </w:pPr>
      <w:r w:rsidRPr="00032D7F">
        <w:rPr>
          <w:szCs w:val="18"/>
        </w:rPr>
        <w:t>Finančné náklady</w:t>
      </w:r>
    </w:p>
    <w:p w:rsidR="00130FD4" w:rsidRDefault="00130FD4" w:rsidP="00130FD4"/>
    <w:bookmarkStart w:id="65" w:name="_MON_1500381210"/>
    <w:bookmarkEnd w:id="65"/>
    <w:p w:rsidR="00130FD4" w:rsidRPr="00891481" w:rsidRDefault="009A71AB" w:rsidP="00130FD4">
      <w:pPr>
        <w:pStyle w:val="BodyText"/>
        <w:tabs>
          <w:tab w:val="left" w:pos="9072"/>
        </w:tabs>
        <w:rPr>
          <w:szCs w:val="18"/>
        </w:rPr>
      </w:pPr>
      <w:r>
        <w:rPr>
          <w:szCs w:val="18"/>
        </w:rPr>
        <w:object w:dxaOrig="8927" w:dyaOrig="1520">
          <v:shape id="_x0000_i1052" type="#_x0000_t75" style="width:435.6pt;height:76.8pt" o:ole="">
            <v:imagedata r:id="rId66" o:title=""/>
          </v:shape>
          <o:OLEObject Type="Embed" ProgID="Excel.Sheet.12" ShapeID="_x0000_i1052" DrawAspect="Content" ObjectID="_1599048980" r:id="rId67"/>
        </w:object>
      </w:r>
    </w:p>
    <w:p w:rsidR="00130FD4" w:rsidRPr="00A31BBB" w:rsidRDefault="00130FD4" w:rsidP="00130FD4">
      <w:pPr>
        <w:pStyle w:val="BodyText"/>
        <w:ind w:left="851" w:hanging="142"/>
      </w:pPr>
    </w:p>
    <w:p w:rsidR="00130FD4" w:rsidRDefault="00130FD4" w:rsidP="00694559">
      <w:pPr>
        <w:pStyle w:val="Heading2"/>
        <w:rPr>
          <w:szCs w:val="18"/>
        </w:rPr>
      </w:pPr>
      <w:r>
        <w:rPr>
          <w:szCs w:val="18"/>
        </w:rPr>
        <w:t>Náklady za audit a poradenstvo</w:t>
      </w:r>
    </w:p>
    <w:p w:rsidR="00130FD4" w:rsidRDefault="00130FD4" w:rsidP="00130FD4"/>
    <w:p w:rsidR="00130FD4" w:rsidRDefault="00130FD4" w:rsidP="00130FD4">
      <w:pPr>
        <w:pStyle w:val="BodyText"/>
      </w:pPr>
      <w:r>
        <w:t>Náklady za audit a poradenstvo obsahujú náklady za overenie účtovnej závierky audítorskou spoločnosťou a iné služby poskytnuté touto spoločnosťou v nasledujúcom členení:</w:t>
      </w:r>
    </w:p>
    <w:bookmarkStart w:id="66" w:name="_MON_1500381852"/>
    <w:bookmarkEnd w:id="66"/>
    <w:p w:rsidR="00894A3C" w:rsidRDefault="00AE2970" w:rsidP="00130FD4">
      <w:pPr>
        <w:pStyle w:val="BodyText"/>
        <w:rPr>
          <w:szCs w:val="18"/>
        </w:rPr>
      </w:pPr>
      <w:r>
        <w:rPr>
          <w:szCs w:val="18"/>
        </w:rPr>
        <w:object w:dxaOrig="8672" w:dyaOrig="1474">
          <v:shape id="_x0000_i1053" type="#_x0000_t75" style="width:6in;height:73.2pt" o:ole="">
            <v:imagedata r:id="rId68" o:title=""/>
          </v:shape>
          <o:OLEObject Type="Embed" ProgID="Excel.Sheet.12" ShapeID="_x0000_i1053" DrawAspect="Content" ObjectID="_1599048981" r:id="rId69"/>
        </w:object>
      </w:r>
      <w:r w:rsidR="00894A3C">
        <w:rPr>
          <w:szCs w:val="18"/>
        </w:rPr>
        <w:br w:type="page"/>
      </w:r>
    </w:p>
    <w:p w:rsidR="005C50FC" w:rsidRPr="00371D03" w:rsidRDefault="005C50FC" w:rsidP="005C50FC">
      <w:pPr>
        <w:pStyle w:val="Heading2"/>
        <w:numPr>
          <w:ilvl w:val="0"/>
          <w:numId w:val="2"/>
        </w:numPr>
        <w:rPr>
          <w:szCs w:val="18"/>
        </w:rPr>
      </w:pPr>
      <w:r w:rsidRPr="00371D03">
        <w:rPr>
          <w:szCs w:val="18"/>
        </w:rPr>
        <w:lastRenderedPageBreak/>
        <w:t xml:space="preserve">Čistý obrat </w:t>
      </w:r>
    </w:p>
    <w:p w:rsidR="005C50FC" w:rsidRPr="00371D03" w:rsidRDefault="005C50FC" w:rsidP="005C50FC">
      <w:pPr>
        <w:pStyle w:val="BodyText"/>
        <w:rPr>
          <w:szCs w:val="18"/>
        </w:rPr>
      </w:pPr>
    </w:p>
    <w:p w:rsidR="003E1EA5" w:rsidRDefault="007441BD" w:rsidP="0000290B">
      <w:pPr>
        <w:pStyle w:val="BodyText"/>
        <w:rPr>
          <w:szCs w:val="18"/>
        </w:rPr>
      </w:pPr>
      <w:r w:rsidRPr="00371D03">
        <w:rPr>
          <w:szCs w:val="18"/>
        </w:rPr>
        <w:t>Členenie čistého obratu podľa § 2 ods. 15 zákona o účtovníctve podľa jednotlivých typov výrobkov, tovarov a služieb alebo iných činností účtovnej jednotky</w:t>
      </w:r>
      <w:r>
        <w:rPr>
          <w:szCs w:val="18"/>
        </w:rPr>
        <w:t xml:space="preserve"> a hlavných geografických oblastí odbytu:</w:t>
      </w:r>
      <w:r w:rsidRPr="00B50225" w:rsidDel="007441BD">
        <w:rPr>
          <w:szCs w:val="18"/>
        </w:rPr>
        <w:t xml:space="preserve"> </w:t>
      </w:r>
    </w:p>
    <w:p w:rsidR="003E1EA5" w:rsidRDefault="003E1EA5" w:rsidP="0000290B">
      <w:pPr>
        <w:pStyle w:val="BodyText"/>
        <w:rPr>
          <w:szCs w:val="18"/>
        </w:rPr>
      </w:pPr>
    </w:p>
    <w:p w:rsidR="0000290B" w:rsidRPr="00B50225" w:rsidRDefault="007441BD" w:rsidP="0000290B">
      <w:pPr>
        <w:pStyle w:val="BodyText"/>
        <w:rPr>
          <w:szCs w:val="18"/>
        </w:rPr>
      </w:pPr>
      <w:r w:rsidRPr="00694559">
        <w:rPr>
          <w:rFonts w:asciiTheme="minorHAnsi" w:eastAsiaTheme="minorHAnsi" w:hAnsiTheme="minorHAnsi" w:cstheme="minorBidi"/>
          <w:sz w:val="22"/>
          <w:szCs w:val="18"/>
        </w:rPr>
        <w:t xml:space="preserve"> </w:t>
      </w:r>
      <w:bookmarkStart w:id="67" w:name="_MON_1539632017"/>
      <w:bookmarkEnd w:id="67"/>
      <w:r w:rsidR="005E0692">
        <w:rPr>
          <w:rFonts w:asciiTheme="minorHAnsi" w:eastAsiaTheme="minorHAnsi" w:hAnsiTheme="minorHAnsi" w:cstheme="minorBidi"/>
          <w:sz w:val="22"/>
          <w:szCs w:val="18"/>
          <w:lang w:val="en-US"/>
        </w:rPr>
        <w:object w:dxaOrig="8854" w:dyaOrig="7779">
          <v:shape id="_x0000_i1054" type="#_x0000_t75" style="width:443.4pt;height:389.4pt" o:ole="">
            <v:imagedata r:id="rId70" o:title=""/>
          </v:shape>
          <o:OLEObject Type="Embed" ProgID="Excel.Sheet.12" ShapeID="_x0000_i1054" DrawAspect="Content" ObjectID="_1599048982" r:id="rId71"/>
        </w:object>
      </w:r>
      <w:bookmarkStart w:id="68" w:name="_MON_1405950002"/>
      <w:bookmarkEnd w:id="68"/>
    </w:p>
    <w:p w:rsidR="007441BD" w:rsidRDefault="007441BD">
      <w:pPr>
        <w:rPr>
          <w:b/>
          <w:caps/>
          <w:sz w:val="18"/>
          <w:szCs w:val="18"/>
        </w:rPr>
      </w:pPr>
      <w:r>
        <w:rPr>
          <w:szCs w:val="18"/>
        </w:rPr>
        <w:br w:type="page"/>
      </w:r>
    </w:p>
    <w:p w:rsidR="0000290B" w:rsidRPr="00B50225" w:rsidRDefault="0000290B" w:rsidP="00B50225">
      <w:pPr>
        <w:pStyle w:val="Heading1"/>
        <w:tabs>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BodyText"/>
        <w:rPr>
          <w:b/>
          <w:i/>
          <w:szCs w:val="18"/>
          <w:u w:val="single"/>
        </w:rPr>
      </w:pPr>
    </w:p>
    <w:p w:rsidR="00BF425D" w:rsidRPr="00B50225" w:rsidRDefault="000C17C3" w:rsidP="002E31E7">
      <w:pPr>
        <w:pStyle w:val="BodyText"/>
        <w:rPr>
          <w:b/>
          <w:i/>
          <w:szCs w:val="18"/>
          <w:u w:val="single"/>
        </w:rPr>
      </w:pPr>
      <w:r w:rsidRPr="00B50225">
        <w:rPr>
          <w:b/>
          <w:i/>
          <w:szCs w:val="18"/>
          <w:u w:val="single"/>
        </w:rPr>
        <w:t>Najatý majetok</w:t>
      </w:r>
    </w:p>
    <w:p w:rsidR="00BF425D" w:rsidRPr="00B50225" w:rsidRDefault="00BF425D" w:rsidP="002E31E7">
      <w:pPr>
        <w:pStyle w:val="BodyText"/>
        <w:rPr>
          <w:szCs w:val="18"/>
        </w:rPr>
      </w:pPr>
    </w:p>
    <w:p w:rsidR="003628CB" w:rsidRPr="00BE14D0" w:rsidRDefault="003628CB" w:rsidP="003628CB">
      <w:pPr>
        <w:pStyle w:val="BodyText"/>
      </w:pPr>
      <w:bookmarkStart w:id="69" w:name="OLE_LINK1"/>
      <w:bookmarkStart w:id="70" w:name="OLE_LINK2"/>
      <w:r w:rsidRPr="00BE14D0">
        <w:t xml:space="preserve">Spoločnosť má v nájme (operatívny prenájom) pozemky a budovy od spoločnosti METRO Group </w:t>
      </w:r>
      <w:proofErr w:type="spellStart"/>
      <w:r w:rsidRPr="00BE14D0">
        <w:t>Properties</w:t>
      </w:r>
      <w:proofErr w:type="spellEnd"/>
      <w:r w:rsidRPr="00BE14D0">
        <w:t xml:space="preserve"> SR s.r.o., ktoré slúžia na prevádzkovanie veľkoobchodnej činnosti Spoločnosti. </w:t>
      </w:r>
      <w:bookmarkEnd w:id="69"/>
      <w:bookmarkEnd w:id="70"/>
    </w:p>
    <w:p w:rsidR="0033186C" w:rsidRDefault="0033186C" w:rsidP="00084E56">
      <w:pPr>
        <w:pStyle w:val="BodyText"/>
        <w:ind w:left="0"/>
        <w:rPr>
          <w:szCs w:val="18"/>
        </w:rPr>
      </w:pPr>
    </w:p>
    <w:p w:rsidR="0033186C" w:rsidRPr="00BE14D0" w:rsidRDefault="0033186C" w:rsidP="0033186C">
      <w:pPr>
        <w:pStyle w:val="BodyText"/>
      </w:pPr>
      <w:r w:rsidRPr="00BE14D0">
        <w:t>Prehľad veľkoobchodných stredísk je uvedený v nasledovnej tabuľke:</w:t>
      </w:r>
    </w:p>
    <w:p w:rsidR="0033186C" w:rsidRPr="00BE14D0" w:rsidRDefault="0033186C" w:rsidP="0033186C">
      <w:pPr>
        <w:pStyle w:val="BodyText"/>
        <w:rPr>
          <w:b/>
        </w:rPr>
      </w:pPr>
      <w:r w:rsidRPr="00BE14D0">
        <w:rPr>
          <w:b/>
        </w:rPr>
        <w:t xml:space="preserve"> </w:t>
      </w:r>
    </w:p>
    <w:tbl>
      <w:tblPr>
        <w:tblW w:w="9371" w:type="dxa"/>
        <w:tblInd w:w="93" w:type="dxa"/>
        <w:tblLook w:val="04A0" w:firstRow="1" w:lastRow="0" w:firstColumn="1" w:lastColumn="0" w:noHBand="0" w:noVBand="1"/>
      </w:tblPr>
      <w:tblGrid>
        <w:gridCol w:w="2142"/>
        <w:gridCol w:w="2126"/>
        <w:gridCol w:w="1686"/>
        <w:gridCol w:w="1220"/>
        <w:gridCol w:w="2197"/>
      </w:tblGrid>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Názov prevádzky</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Ulica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Popisné číslo</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PSČ</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rPr>
                <w:b/>
              </w:rPr>
            </w:pPr>
            <w:r w:rsidRPr="00BE14D0">
              <w:rPr>
                <w:b/>
              </w:rPr>
              <w:t>Mesto</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Ivanka pri Dunaji</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Senecká cesta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1881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900 28</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Ivanka pri Dunaji</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Nitra</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proofErr w:type="spellStart"/>
            <w:r w:rsidRPr="00BE14D0">
              <w:t>Hlohovecká</w:t>
            </w:r>
            <w:proofErr w:type="spellEnd"/>
            <w:r w:rsidRPr="00BE14D0">
              <w:t xml:space="preserve"> cesta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949 01</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Nitra</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Zvolen</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Stráž</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17</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960 01</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Zvolen</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Košice</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Americká trieda</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1/A</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040 13</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Košice</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 xml:space="preserve">Devínska Nová Ves </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Devínska Nová Ves</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7081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841 07</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Bratislava</w:t>
            </w:r>
          </w:p>
        </w:tc>
      </w:tr>
      <w:tr w:rsidR="0033186C" w:rsidRPr="00BE14D0" w:rsidTr="00B23E5D">
        <w:trPr>
          <w:trHeight w:val="255"/>
        </w:trPr>
        <w:tc>
          <w:tcPr>
            <w:tcW w:w="2142"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Žilina</w:t>
            </w:r>
          </w:p>
        </w:tc>
        <w:tc>
          <w:tcPr>
            <w:tcW w:w="2126"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 xml:space="preserve">Prielohy </w:t>
            </w:r>
          </w:p>
        </w:tc>
        <w:tc>
          <w:tcPr>
            <w:tcW w:w="1686" w:type="dxa"/>
            <w:tcBorders>
              <w:top w:val="nil"/>
              <w:left w:val="nil"/>
              <w:bottom w:val="nil"/>
              <w:right w:val="nil"/>
            </w:tcBorders>
            <w:shd w:val="clear" w:color="auto" w:fill="auto"/>
            <w:noWrap/>
            <w:vAlign w:val="bottom"/>
            <w:hideMark/>
          </w:tcPr>
          <w:p w:rsidR="0033186C" w:rsidRPr="00BE14D0" w:rsidRDefault="0033186C" w:rsidP="00B23E5D">
            <w:pPr>
              <w:pStyle w:val="BodyText"/>
              <w:jc w:val="left"/>
            </w:pPr>
            <w:r w:rsidRPr="00BE14D0">
              <w:t>1</w:t>
            </w:r>
          </w:p>
        </w:tc>
        <w:tc>
          <w:tcPr>
            <w:tcW w:w="1220"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010 07</w:t>
            </w:r>
          </w:p>
        </w:tc>
        <w:tc>
          <w:tcPr>
            <w:tcW w:w="2197" w:type="dxa"/>
            <w:tcBorders>
              <w:top w:val="nil"/>
              <w:left w:val="nil"/>
              <w:bottom w:val="nil"/>
              <w:right w:val="nil"/>
            </w:tcBorders>
            <w:shd w:val="clear" w:color="auto" w:fill="auto"/>
            <w:noWrap/>
            <w:vAlign w:val="bottom"/>
            <w:hideMark/>
          </w:tcPr>
          <w:p w:rsidR="0033186C" w:rsidRPr="00BE14D0" w:rsidRDefault="0033186C" w:rsidP="00B23E5D">
            <w:pPr>
              <w:pStyle w:val="BodyText"/>
            </w:pPr>
            <w:r w:rsidRPr="00BE14D0">
              <w:t>Žilina</w:t>
            </w:r>
          </w:p>
        </w:tc>
      </w:tr>
    </w:tbl>
    <w:p w:rsidR="007C6A37" w:rsidRPr="00B50225" w:rsidRDefault="007C6A37" w:rsidP="00084E56">
      <w:pPr>
        <w:pStyle w:val="BodyText"/>
        <w:ind w:left="0"/>
        <w:rPr>
          <w:szCs w:val="18"/>
        </w:rPr>
      </w:pPr>
    </w:p>
    <w:p w:rsidR="0000290B" w:rsidRPr="00B50225" w:rsidRDefault="00F4619A" w:rsidP="00B50225">
      <w:pPr>
        <w:pStyle w:val="Heading1"/>
        <w:tabs>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BodyText"/>
        <w:ind w:left="0"/>
        <w:rPr>
          <w:szCs w:val="18"/>
        </w:rPr>
      </w:pPr>
    </w:p>
    <w:p w:rsidR="0000290B" w:rsidRPr="00B50225" w:rsidRDefault="00F4619A" w:rsidP="00C331D0">
      <w:pPr>
        <w:pStyle w:val="Heading2"/>
        <w:numPr>
          <w:ilvl w:val="0"/>
          <w:numId w:val="14"/>
        </w:numPr>
        <w:rPr>
          <w:szCs w:val="18"/>
        </w:rPr>
      </w:pPr>
      <w:bookmarkStart w:id="71" w:name="_Toc530739921"/>
      <w:r w:rsidRPr="00B50225">
        <w:rPr>
          <w:szCs w:val="18"/>
        </w:rPr>
        <w:t>Podmienené záväzk</w:t>
      </w:r>
      <w:r w:rsidR="0000290B" w:rsidRPr="00B50225">
        <w:rPr>
          <w:szCs w:val="18"/>
        </w:rPr>
        <w:t>y</w:t>
      </w:r>
      <w:bookmarkEnd w:id="71"/>
    </w:p>
    <w:p w:rsidR="0000290B" w:rsidRPr="00B50225" w:rsidRDefault="0000290B" w:rsidP="0000290B">
      <w:pPr>
        <w:pStyle w:val="BodyText"/>
        <w:rPr>
          <w:szCs w:val="18"/>
        </w:rPr>
      </w:pPr>
    </w:p>
    <w:p w:rsidR="0033186C" w:rsidRDefault="0033186C" w:rsidP="0033186C">
      <w:pPr>
        <w:pStyle w:val="BodyText"/>
      </w:pPr>
      <w:r w:rsidRPr="00BE14D0">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3186C" w:rsidRDefault="0033186C" w:rsidP="0033186C">
      <w:pPr>
        <w:pStyle w:val="BodyText"/>
      </w:pPr>
    </w:p>
    <w:p w:rsidR="0033186C" w:rsidRPr="00BE14D0" w:rsidRDefault="0033186C" w:rsidP="0033186C">
      <w:pPr>
        <w:pStyle w:val="BodyText"/>
      </w:pPr>
    </w:p>
    <w:p w:rsidR="0033186C" w:rsidRPr="00BE14D0" w:rsidRDefault="0033186C" w:rsidP="0033186C">
      <w:pPr>
        <w:pStyle w:val="Heading2"/>
        <w:numPr>
          <w:ilvl w:val="0"/>
          <w:numId w:val="2"/>
        </w:numPr>
      </w:pPr>
      <w:bookmarkStart w:id="72" w:name="_Toc530739922"/>
      <w:r w:rsidRPr="00BE14D0">
        <w:t>Ostatné finančné povinnosti</w:t>
      </w:r>
      <w:bookmarkEnd w:id="72"/>
    </w:p>
    <w:p w:rsidR="0033186C" w:rsidRPr="00BE14D0" w:rsidRDefault="0033186C" w:rsidP="0033186C">
      <w:pPr>
        <w:pStyle w:val="BodyText"/>
      </w:pPr>
    </w:p>
    <w:p w:rsidR="0033186C" w:rsidRPr="00BE14D0" w:rsidRDefault="0033186C" w:rsidP="0033186C">
      <w:pPr>
        <w:pStyle w:val="BodyText"/>
      </w:pPr>
      <w:r w:rsidRPr="00BE14D0">
        <w:t>Ostatné finančné povinnosti, ktoré sa nesledujú v bežnom účtovníctve a neuvádzajú v súvahe, sú tieto:</w:t>
      </w:r>
    </w:p>
    <w:p w:rsidR="0033186C" w:rsidRPr="00BE14D0" w:rsidRDefault="0033186C" w:rsidP="0033186C">
      <w:pPr>
        <w:pStyle w:val="BodyText"/>
      </w:pPr>
    </w:p>
    <w:p w:rsidR="0033186C" w:rsidRPr="00BE14D0" w:rsidRDefault="0033186C" w:rsidP="0033186C">
      <w:pPr>
        <w:pStyle w:val="BodyText"/>
      </w:pPr>
      <w:r w:rsidRPr="00BE14D0">
        <w:t xml:space="preserve">Spoločnosť má v nájme pozemky a budovy od spoločnosti METRO Group </w:t>
      </w:r>
      <w:proofErr w:type="spellStart"/>
      <w:r w:rsidRPr="00BE14D0">
        <w:t>Properties</w:t>
      </w:r>
      <w:proofErr w:type="spellEnd"/>
      <w:r w:rsidRPr="00BE14D0">
        <w:t xml:space="preserve"> SR s.r.o. Za </w:t>
      </w:r>
      <w:r>
        <w:t>posledný rok</w:t>
      </w:r>
      <w:r w:rsidRPr="00BE14D0">
        <w:t xml:space="preserve"> predstavuje nájomné približne </w:t>
      </w:r>
      <w:r w:rsidR="0090220B">
        <w:t>8 041</w:t>
      </w:r>
      <w:r w:rsidRPr="00BE14D0">
        <w:t> tisíc EUR.</w:t>
      </w:r>
    </w:p>
    <w:p w:rsidR="0033186C" w:rsidRPr="00BE14D0" w:rsidRDefault="0033186C" w:rsidP="0033186C">
      <w:pPr>
        <w:pStyle w:val="BodyText"/>
      </w:pPr>
    </w:p>
    <w:p w:rsidR="0033186C" w:rsidRPr="00BE14D0" w:rsidRDefault="0033186C" w:rsidP="0033186C">
      <w:pPr>
        <w:pStyle w:val="BodyText"/>
      </w:pPr>
      <w:r w:rsidRPr="00BE14D0">
        <w:t>Spoločnosť má budúce záväzky v súvislosti s operatívny</w:t>
      </w:r>
      <w:r>
        <w:t>m</w:t>
      </w:r>
      <w:r w:rsidRPr="00BE14D0">
        <w:t xml:space="preserve"> leasingom. Splátky operatívneho leasingu predstavujú platby za prenájom motorových vozidiel. Spoločnosť si prenajíma motorové vozidlá na základe zmlúv o operatívnom leasingu (k 30. septembru </w:t>
      </w:r>
      <w:r>
        <w:t>201</w:t>
      </w:r>
      <w:r w:rsidR="0090220B">
        <w:t>7</w:t>
      </w:r>
      <w:r w:rsidRPr="00BE14D0">
        <w:t xml:space="preserve">: </w:t>
      </w:r>
      <w:r w:rsidR="00E00A5E">
        <w:t>184</w:t>
      </w:r>
      <w:r w:rsidR="0090220B">
        <w:t xml:space="preserve"> </w:t>
      </w:r>
      <w:r w:rsidRPr="00BE14D0">
        <w:t>vozidiel</w:t>
      </w:r>
      <w:r w:rsidR="006B6F5A">
        <w:t xml:space="preserve">, </w:t>
      </w:r>
      <w:r w:rsidRPr="00BE14D0">
        <w:t>k </w:t>
      </w:r>
      <w:r>
        <w:t>30</w:t>
      </w:r>
      <w:r w:rsidRPr="00BE14D0">
        <w:t xml:space="preserve">. </w:t>
      </w:r>
      <w:r>
        <w:t>septembru</w:t>
      </w:r>
      <w:r w:rsidRPr="00BE14D0">
        <w:t xml:space="preserve"> </w:t>
      </w:r>
      <w:r>
        <w:t>201</w:t>
      </w:r>
      <w:r w:rsidR="0090220B">
        <w:t>6</w:t>
      </w:r>
      <w:r w:rsidRPr="00BE14D0">
        <w:t xml:space="preserve">: </w:t>
      </w:r>
      <w:r w:rsidR="0090220B">
        <w:t>185</w:t>
      </w:r>
      <w:r w:rsidR="00373A85">
        <w:t xml:space="preserve"> vozidiel) v obstarávacej cene</w:t>
      </w:r>
      <w:r w:rsidRPr="00BE14D0">
        <w:t> </w:t>
      </w:r>
      <w:r w:rsidR="00E00A5E">
        <w:t>4 836</w:t>
      </w:r>
      <w:r w:rsidRPr="00BE14D0">
        <w:t xml:space="preserve"> tis. EUR (k </w:t>
      </w:r>
      <w:r>
        <w:t>30</w:t>
      </w:r>
      <w:r w:rsidRPr="00BE14D0">
        <w:t>.</w:t>
      </w:r>
      <w:r w:rsidR="006B6F5A">
        <w:t> </w:t>
      </w:r>
      <w:r>
        <w:t>septembru</w:t>
      </w:r>
      <w:r w:rsidRPr="00BE14D0">
        <w:t xml:space="preserve"> </w:t>
      </w:r>
      <w:r>
        <w:t>201</w:t>
      </w:r>
      <w:r w:rsidR="0090220B">
        <w:t>6</w:t>
      </w:r>
      <w:r w:rsidRPr="00BE14D0">
        <w:t xml:space="preserve">: </w:t>
      </w:r>
      <w:r w:rsidR="0090220B">
        <w:t>5 282</w:t>
      </w:r>
      <w:r w:rsidR="0090220B" w:rsidRPr="00BE14D0">
        <w:t xml:space="preserve"> </w:t>
      </w:r>
      <w:r w:rsidRPr="00BE14D0">
        <w:t>tis. EUR). Zmluvy majú rôzne podmienky, cenové doložky a podmienky obnovenia.</w:t>
      </w:r>
    </w:p>
    <w:p w:rsidR="0033186C" w:rsidRPr="00BE14D0" w:rsidRDefault="0033186C" w:rsidP="0033186C">
      <w:pPr>
        <w:pStyle w:val="BodyText"/>
      </w:pPr>
    </w:p>
    <w:p w:rsidR="0033186C" w:rsidRPr="00BE14D0" w:rsidRDefault="0033186C" w:rsidP="0033186C">
      <w:pPr>
        <w:pStyle w:val="BodyText"/>
      </w:pPr>
      <w:r w:rsidRPr="00BE14D0">
        <w:t>Analýza budúcich neodvolateľných záväzkov v súvislosti s operatívnym leasingom:</w:t>
      </w:r>
    </w:p>
    <w:p w:rsidR="0033186C" w:rsidRPr="00BE14D0" w:rsidRDefault="0033186C" w:rsidP="0033186C">
      <w:pPr>
        <w:pStyle w:val="BodyText"/>
      </w:pPr>
    </w:p>
    <w:p w:rsidR="0033186C" w:rsidRPr="00BE14D0" w:rsidRDefault="0033186C" w:rsidP="0033186C">
      <w:pPr>
        <w:pStyle w:val="BodyText"/>
      </w:pPr>
      <w:r w:rsidRPr="00E00A5E">
        <w:t>Sumy splatné na základe neodvolateľného operatívneho leasingu:</w:t>
      </w:r>
    </w:p>
    <w:p w:rsidR="0033186C" w:rsidRPr="00BE14D0" w:rsidRDefault="0033186C" w:rsidP="0033186C">
      <w:pPr>
        <w:pStyle w:val="BodyText"/>
      </w:pPr>
    </w:p>
    <w:bookmarkStart w:id="73" w:name="_MON_1419681990"/>
    <w:bookmarkEnd w:id="73"/>
    <w:p w:rsidR="0040614D" w:rsidRPr="00B50225" w:rsidRDefault="00E00A5E" w:rsidP="0033186C">
      <w:pPr>
        <w:pStyle w:val="BodyText"/>
        <w:rPr>
          <w:szCs w:val="18"/>
        </w:rPr>
      </w:pPr>
      <w:r w:rsidRPr="00385093">
        <w:rPr>
          <w:b/>
          <w:caps/>
        </w:rPr>
        <w:object w:dxaOrig="8719" w:dyaOrig="1743">
          <v:shape id="_x0000_i1055" type="#_x0000_t75" style="width:439.2pt;height:92.4pt" o:ole="" o:preferrelative="f">
            <v:imagedata r:id="rId72" o:title=""/>
            <o:lock v:ext="edit" aspectratio="f"/>
          </v:shape>
          <o:OLEObject Type="Embed" ProgID="Excel.Sheet.12" ShapeID="_x0000_i1055" DrawAspect="Content" ObjectID="_1599048983" r:id="rId73"/>
        </w:object>
      </w:r>
    </w:p>
    <w:p w:rsidR="007F3B19" w:rsidRDefault="007F3B19" w:rsidP="0000290B">
      <w:pPr>
        <w:pStyle w:val="BodyText"/>
        <w:ind w:left="0"/>
        <w:rPr>
          <w:szCs w:val="18"/>
        </w:rPr>
      </w:pPr>
      <w:r>
        <w:rPr>
          <w:szCs w:val="18"/>
        </w:rPr>
        <w:br w:type="page"/>
      </w:r>
    </w:p>
    <w:p w:rsidR="0000290B" w:rsidRPr="00B50225" w:rsidRDefault="0000290B" w:rsidP="0000290B">
      <w:pPr>
        <w:pStyle w:val="Heading1"/>
        <w:tabs>
          <w:tab w:val="num" w:pos="360"/>
        </w:tabs>
        <w:spacing w:before="120" w:after="60"/>
        <w:ind w:left="360"/>
        <w:rPr>
          <w:szCs w:val="18"/>
        </w:rPr>
      </w:pPr>
      <w:bookmarkStart w:id="74" w:name="_Toc530739923"/>
      <w:r w:rsidRPr="00B50225">
        <w:rPr>
          <w:szCs w:val="18"/>
        </w:rPr>
        <w:lastRenderedPageBreak/>
        <w:t>Informácie o príjmoch a výhodách členov štatutárnych orgánov, dozorných orgánov</w:t>
      </w:r>
      <w:bookmarkEnd w:id="74"/>
      <w:r w:rsidRPr="00B50225">
        <w:rPr>
          <w:szCs w:val="18"/>
        </w:rPr>
        <w:t xml:space="preserve"> a iných orgánov účtovnej jednotky</w:t>
      </w:r>
    </w:p>
    <w:p w:rsidR="00E92528" w:rsidRDefault="00E92528" w:rsidP="00E92528">
      <w:pPr>
        <w:pStyle w:val="BodyText"/>
      </w:pPr>
    </w:p>
    <w:p w:rsidR="00E92528" w:rsidRPr="00BE14D0" w:rsidRDefault="00E92528" w:rsidP="00E92528">
      <w:pPr>
        <w:pStyle w:val="BodyText"/>
      </w:pPr>
      <w:r w:rsidRPr="00BE14D0">
        <w:t xml:space="preserve">Spoločnosť v roku </w:t>
      </w:r>
      <w:r w:rsidR="00C60BA3">
        <w:t>2017</w:t>
      </w:r>
      <w:r w:rsidRPr="00BE14D0">
        <w:t xml:space="preserve"> nevyplatila žiadne plnenie ani v peňažnej ani v naturálnej hodnote členom štatutárnych orgánov.</w:t>
      </w:r>
    </w:p>
    <w:p w:rsidR="00C60BA3" w:rsidRDefault="00C60BA3" w:rsidP="00E92528">
      <w:pPr>
        <w:pStyle w:val="BodyText"/>
      </w:pPr>
    </w:p>
    <w:p w:rsidR="00E92528" w:rsidRPr="001B07D0" w:rsidRDefault="00E92528" w:rsidP="00E92528">
      <w:pPr>
        <w:pStyle w:val="BodyText"/>
      </w:pPr>
      <w:r>
        <w:t>Členom štatutárnemu org</w:t>
      </w:r>
      <w:r w:rsidRPr="00003788">
        <w:t>ánu</w:t>
      </w:r>
      <w:r>
        <w:t>, ani členom dozorných orgánov</w:t>
      </w:r>
      <w:r w:rsidRPr="00003788">
        <w:t xml:space="preserve"> </w:t>
      </w:r>
      <w:r>
        <w:t>ne</w:t>
      </w:r>
      <w:r w:rsidRPr="00003788">
        <w:t>bol</w:t>
      </w:r>
      <w:r>
        <w:t>i</w:t>
      </w:r>
      <w:r w:rsidRPr="00003788">
        <w:t xml:space="preserve"> v roku </w:t>
      </w:r>
      <w:r w:rsidR="00C60BA3">
        <w:t>2017</w:t>
      </w:r>
      <w:r w:rsidRPr="00003788">
        <w:t xml:space="preserve"> poskytnut</w:t>
      </w:r>
      <w:r>
        <w:t xml:space="preserve">é žiadne pôžičky, záruky alebo iné formy zabezpečenia, ani finančné prostriedky alebo iné plnenia na súkromné účely členov, ktoré sa vyúčtovávajú (v roku </w:t>
      </w:r>
      <w:r w:rsidR="00C60BA3">
        <w:t>2016</w:t>
      </w:r>
      <w:r>
        <w:t>: žiadne).</w:t>
      </w:r>
    </w:p>
    <w:p w:rsidR="007C6A37" w:rsidRPr="00FC603B" w:rsidRDefault="007C6A37">
      <w:pPr>
        <w:spacing w:after="200" w:line="276" w:lineRule="auto"/>
        <w:rPr>
          <w:sz w:val="18"/>
          <w:szCs w:val="18"/>
        </w:rPr>
      </w:pPr>
    </w:p>
    <w:p w:rsidR="0080190B" w:rsidRPr="00B50225" w:rsidRDefault="0000290B" w:rsidP="006F7B65">
      <w:pPr>
        <w:pStyle w:val="Heading1"/>
        <w:tabs>
          <w:tab w:val="num" w:pos="360"/>
        </w:tabs>
        <w:spacing w:before="120" w:after="60"/>
        <w:ind w:left="360"/>
        <w:rPr>
          <w:szCs w:val="18"/>
        </w:rPr>
      </w:pPr>
      <w:bookmarkStart w:id="75" w:name="_Toc530739924"/>
      <w:r w:rsidRPr="00891481">
        <w:rPr>
          <w:szCs w:val="18"/>
        </w:rPr>
        <w:t>Informácie o ekonomických vzťahoch účtovnej jednotky a spriaznených osôb</w:t>
      </w:r>
      <w:bookmarkEnd w:id="75"/>
    </w:p>
    <w:p w:rsidR="006F5D26" w:rsidRPr="00FC603B" w:rsidRDefault="006F5D26" w:rsidP="00B433AF">
      <w:pPr>
        <w:ind w:left="426"/>
        <w:jc w:val="both"/>
        <w:rPr>
          <w:sz w:val="18"/>
          <w:szCs w:val="18"/>
        </w:rPr>
      </w:pPr>
    </w:p>
    <w:p w:rsidR="00D607C7" w:rsidRDefault="00D607C7" w:rsidP="00D607C7">
      <w:pPr>
        <w:pStyle w:val="Body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r w:rsidRPr="00D607C7">
        <w:rPr>
          <w:szCs w:val="18"/>
        </w:rPr>
        <w:t>Metro Cas</w:t>
      </w:r>
      <w:r>
        <w:rPr>
          <w:szCs w:val="18"/>
        </w:rPr>
        <w:t>h &amp; Carry International Holding </w:t>
      </w:r>
      <w:r w:rsidRPr="00D607C7">
        <w:rPr>
          <w:szCs w:val="18"/>
        </w:rPr>
        <w:t>B.V.</w:t>
      </w:r>
      <w:r>
        <w:rPr>
          <w:szCs w:val="18"/>
        </w:rPr>
        <w:t>, Amsterdam.</w:t>
      </w:r>
    </w:p>
    <w:p w:rsidR="00D607C7" w:rsidRDefault="00D607C7" w:rsidP="00D607C7">
      <w:pPr>
        <w:pStyle w:val="BodyText"/>
        <w:rPr>
          <w:szCs w:val="18"/>
        </w:rPr>
      </w:pPr>
    </w:p>
    <w:p w:rsidR="00D607C7" w:rsidRDefault="00D607C7" w:rsidP="00D607C7">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rsidR="00D607C7" w:rsidRPr="00217F63" w:rsidRDefault="00D607C7" w:rsidP="00D607C7">
      <w:pPr>
        <w:ind w:left="360"/>
      </w:pPr>
    </w:p>
    <w:p w:rsidR="00D607C7" w:rsidRDefault="00D607C7" w:rsidP="00D607C7">
      <w:pPr>
        <w:ind w:left="567" w:hanging="141"/>
        <w:jc w:val="both"/>
        <w:rPr>
          <w:sz w:val="18"/>
          <w:szCs w:val="18"/>
        </w:rPr>
      </w:pPr>
      <w:r w:rsidRPr="00FC603B">
        <w:rPr>
          <w:sz w:val="18"/>
          <w:szCs w:val="18"/>
        </w:rPr>
        <w:t>Spoločnosť uskutočnila nasledujúce transakcie s</w:t>
      </w:r>
      <w:r>
        <w:rPr>
          <w:sz w:val="18"/>
          <w:szCs w:val="18"/>
        </w:rPr>
        <w:t> materskou účtovnou jednotkou:</w:t>
      </w:r>
    </w:p>
    <w:p w:rsidR="00D607C7" w:rsidRDefault="00D607C7" w:rsidP="00D607C7">
      <w:pPr>
        <w:ind w:left="426"/>
        <w:jc w:val="both"/>
        <w:rPr>
          <w:b/>
          <w:sz w:val="18"/>
          <w:szCs w:val="18"/>
        </w:rPr>
      </w:pPr>
    </w:p>
    <w:p w:rsidR="00D607C7" w:rsidRDefault="00DF16C0" w:rsidP="00D607C7">
      <w:pPr>
        <w:ind w:left="567" w:hanging="141"/>
        <w:jc w:val="both"/>
        <w:rPr>
          <w:sz w:val="18"/>
          <w:szCs w:val="18"/>
        </w:rPr>
      </w:pPr>
      <w:bookmarkStart w:id="76" w:name="_MON_1501401706"/>
      <w:bookmarkEnd w:id="76"/>
      <w:r>
        <w:rPr>
          <w:b/>
          <w:szCs w:val="18"/>
        </w:rPr>
        <w:pict>
          <v:shape id="_x0000_i1056" type="#_x0000_t75" style="width:438pt;height:38.4pt">
            <v:imagedata r:id="rId74" o:title=""/>
          </v:shape>
        </w:pict>
      </w:r>
    </w:p>
    <w:p w:rsidR="00D607C7" w:rsidRDefault="00D607C7" w:rsidP="00D607C7">
      <w:pPr>
        <w:ind w:left="567" w:hanging="141"/>
        <w:jc w:val="both"/>
        <w:rPr>
          <w:sz w:val="18"/>
          <w:szCs w:val="18"/>
        </w:rPr>
      </w:pPr>
    </w:p>
    <w:p w:rsidR="00D607C7" w:rsidRDefault="00D607C7" w:rsidP="00D607C7">
      <w:pPr>
        <w:pStyle w:val="BodyText"/>
        <w:rPr>
          <w:b/>
          <w:szCs w:val="18"/>
        </w:rPr>
      </w:pPr>
      <w:r>
        <w:rPr>
          <w:b/>
          <w:szCs w:val="18"/>
        </w:rPr>
        <w:t>Transakcie s ostatnými spriaznenými osobami</w:t>
      </w:r>
    </w:p>
    <w:p w:rsidR="00D607C7" w:rsidRDefault="00D607C7" w:rsidP="00D607C7">
      <w:pPr>
        <w:pStyle w:val="BodyText"/>
        <w:rPr>
          <w:b/>
          <w:szCs w:val="18"/>
        </w:rPr>
      </w:pPr>
    </w:p>
    <w:p w:rsidR="00D607C7" w:rsidRDefault="00D607C7" w:rsidP="00D607C7">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o </w:t>
      </w:r>
      <w:r w:rsidRPr="00D607C7">
        <w:rPr>
          <w:sz w:val="18"/>
          <w:szCs w:val="18"/>
        </w:rPr>
        <w:t>sesterskými účtovnými jednotkami:</w:t>
      </w:r>
    </w:p>
    <w:p w:rsidR="002750B9" w:rsidRDefault="002750B9" w:rsidP="00D607C7">
      <w:pPr>
        <w:ind w:left="567" w:hanging="141"/>
        <w:jc w:val="both"/>
        <w:rPr>
          <w:sz w:val="18"/>
          <w:szCs w:val="18"/>
        </w:rPr>
      </w:pPr>
    </w:p>
    <w:bookmarkStart w:id="77" w:name="_MON_1500441329"/>
    <w:bookmarkEnd w:id="77"/>
    <w:p w:rsidR="00E636BE" w:rsidRPr="00E636BE" w:rsidRDefault="00B92C22" w:rsidP="00E636BE">
      <w:pPr>
        <w:ind w:left="426"/>
        <w:jc w:val="both"/>
        <w:rPr>
          <w:sz w:val="18"/>
          <w:szCs w:val="18"/>
        </w:rPr>
      </w:pPr>
      <w:r>
        <w:rPr>
          <w:b/>
          <w:sz w:val="18"/>
          <w:szCs w:val="18"/>
        </w:rPr>
        <w:object w:dxaOrig="8734" w:dyaOrig="1776">
          <v:shape id="_x0000_i1057" type="#_x0000_t75" style="width:437.4pt;height:89.4pt" o:ole="">
            <v:imagedata r:id="rId75" o:title=""/>
          </v:shape>
          <o:OLEObject Type="Embed" ProgID="Excel.Sheet.12" ShapeID="_x0000_i1057" DrawAspect="Content" ObjectID="_1599048984" r:id="rId76"/>
        </w:object>
      </w:r>
    </w:p>
    <w:p w:rsidR="00E636BE" w:rsidRDefault="00E636BE" w:rsidP="00E636BE">
      <w:pPr>
        <w:tabs>
          <w:tab w:val="left" w:pos="6804"/>
        </w:tabs>
        <w:ind w:left="426"/>
        <w:rPr>
          <w:b/>
          <w:szCs w:val="18"/>
        </w:rPr>
      </w:pPr>
    </w:p>
    <w:p w:rsidR="00E636BE" w:rsidRDefault="00DF16C0" w:rsidP="00E636BE">
      <w:pPr>
        <w:tabs>
          <w:tab w:val="left" w:pos="6804"/>
        </w:tabs>
        <w:ind w:left="426"/>
        <w:rPr>
          <w:b/>
          <w:szCs w:val="18"/>
        </w:rPr>
      </w:pPr>
      <w:bookmarkStart w:id="78" w:name="_MON_1501406774"/>
      <w:bookmarkEnd w:id="78"/>
      <w:r>
        <w:rPr>
          <w:b/>
          <w:szCs w:val="18"/>
        </w:rPr>
        <w:pict>
          <v:shape id="_x0000_i1058" type="#_x0000_t75" style="width:434.4pt;height:75pt">
            <v:imagedata r:id="rId77" o:title=""/>
          </v:shape>
        </w:pict>
      </w:r>
    </w:p>
    <w:bookmarkStart w:id="79" w:name="_MON_1501409919"/>
    <w:bookmarkEnd w:id="79"/>
    <w:p w:rsidR="00D607C7" w:rsidRPr="00E636BE" w:rsidRDefault="00411F0F" w:rsidP="00E636BE">
      <w:pPr>
        <w:tabs>
          <w:tab w:val="left" w:pos="6804"/>
        </w:tabs>
        <w:ind w:left="426"/>
        <w:rPr>
          <w:sz w:val="18"/>
        </w:rPr>
      </w:pPr>
      <w:r>
        <w:object w:dxaOrig="8657" w:dyaOrig="2023">
          <v:shape id="_x0000_i1059" type="#_x0000_t75" style="width:6in;height:101.4pt" o:ole="">
            <v:imagedata r:id="rId78" o:title=""/>
          </v:shape>
          <o:OLEObject Type="Embed" ProgID="Excel.Sheet.12" ShapeID="_x0000_i1059" DrawAspect="Content" ObjectID="_1599048985" r:id="rId79"/>
        </w:object>
      </w:r>
    </w:p>
    <w:p w:rsidR="00D607C7" w:rsidRDefault="00D607C7" w:rsidP="00D607C7">
      <w:pPr>
        <w:ind w:left="426"/>
        <w:jc w:val="both"/>
        <w:rPr>
          <w:sz w:val="18"/>
          <w:szCs w:val="18"/>
        </w:rPr>
      </w:pPr>
      <w:r w:rsidRPr="00B85818">
        <w:rPr>
          <w:sz w:val="18"/>
          <w:szCs w:val="18"/>
        </w:rPr>
        <w:t xml:space="preserve">Majetok a záväzky z </w:t>
      </w:r>
      <w:r w:rsidRPr="00D607C7">
        <w:rPr>
          <w:color w:val="000000" w:themeColor="text1"/>
          <w:sz w:val="18"/>
          <w:szCs w:val="18"/>
        </w:rPr>
        <w:t xml:space="preserve">transakcií so sesterskými účtovnými jednotkami sú uvedené </w:t>
      </w:r>
      <w:r w:rsidRPr="00B85818">
        <w:rPr>
          <w:sz w:val="18"/>
          <w:szCs w:val="18"/>
        </w:rPr>
        <w:t xml:space="preserve">v nasledujúcom prehľade: </w:t>
      </w:r>
    </w:p>
    <w:p w:rsidR="00D607C7" w:rsidRDefault="00D607C7" w:rsidP="00D607C7">
      <w:pPr>
        <w:ind w:left="567" w:hanging="141"/>
        <w:jc w:val="both"/>
        <w:rPr>
          <w:sz w:val="18"/>
          <w:szCs w:val="18"/>
        </w:rPr>
      </w:pPr>
    </w:p>
    <w:bookmarkStart w:id="80" w:name="_MON_1501415786"/>
    <w:bookmarkEnd w:id="80"/>
    <w:p w:rsidR="00D607C7" w:rsidRDefault="00E636BE" w:rsidP="00D607C7">
      <w:pPr>
        <w:ind w:left="567" w:hanging="141"/>
        <w:jc w:val="both"/>
        <w:rPr>
          <w:b/>
          <w:szCs w:val="18"/>
        </w:rPr>
      </w:pPr>
      <w:r>
        <w:rPr>
          <w:b/>
          <w:szCs w:val="18"/>
        </w:rPr>
        <w:object w:dxaOrig="8767" w:dyaOrig="1530">
          <v:shape id="_x0000_i1060" type="#_x0000_t75" style="width:438pt;height:77.4pt" o:ole="">
            <v:imagedata r:id="rId80" o:title=""/>
          </v:shape>
          <o:OLEObject Type="Embed" ProgID="Excel.Sheet.12" ShapeID="_x0000_i1060" DrawAspect="Content" ObjectID="_1599048986" r:id="rId81"/>
        </w:object>
      </w:r>
    </w:p>
    <w:bookmarkStart w:id="81" w:name="_MON_1501410201"/>
    <w:bookmarkEnd w:id="81"/>
    <w:p w:rsidR="007C6A37" w:rsidRPr="00C9102F" w:rsidRDefault="00E636BE" w:rsidP="00C9102F">
      <w:pPr>
        <w:ind w:left="426"/>
        <w:jc w:val="both"/>
        <w:rPr>
          <w:i/>
          <w:sz w:val="18"/>
          <w:szCs w:val="18"/>
          <w:u w:val="single"/>
        </w:rPr>
      </w:pPr>
      <w:r>
        <w:rPr>
          <w:b/>
          <w:szCs w:val="18"/>
        </w:rPr>
        <w:object w:dxaOrig="8892" w:dyaOrig="1530">
          <v:shape id="_x0000_i1061" type="#_x0000_t75" style="width:442.2pt;height:77.4pt" o:ole="">
            <v:imagedata r:id="rId82" o:title=""/>
          </v:shape>
          <o:OLEObject Type="Embed" ProgID="Excel.Sheet.12" ShapeID="_x0000_i1061" DrawAspect="Content" ObjectID="_1599048987" r:id="rId83"/>
        </w:object>
      </w:r>
    </w:p>
    <w:p w:rsidR="00F636BE" w:rsidRDefault="00F636BE">
      <w:pPr>
        <w:pStyle w:val="BodyText"/>
        <w:rPr>
          <w:b/>
          <w:szCs w:val="18"/>
        </w:rPr>
      </w:pPr>
      <w:r>
        <w:rPr>
          <w:b/>
          <w:szCs w:val="18"/>
        </w:rPr>
        <w:t>d) t</w:t>
      </w:r>
      <w:r w:rsidRPr="0094159B">
        <w:rPr>
          <w:b/>
          <w:szCs w:val="18"/>
        </w:rPr>
        <w:t>ransakcie s</w:t>
      </w:r>
      <w:r>
        <w:rPr>
          <w:b/>
          <w:szCs w:val="18"/>
        </w:rPr>
        <w:t> </w:t>
      </w:r>
      <w:r w:rsidRPr="0094159B">
        <w:rPr>
          <w:b/>
          <w:szCs w:val="18"/>
        </w:rPr>
        <w:t>kľúčovým</w:t>
      </w:r>
      <w:r>
        <w:rPr>
          <w:b/>
          <w:szCs w:val="18"/>
        </w:rPr>
        <w:t xml:space="preserve"> manažmentom </w:t>
      </w:r>
    </w:p>
    <w:p w:rsidR="00F636BE" w:rsidRDefault="00F636BE" w:rsidP="00F636BE">
      <w:pPr>
        <w:pStyle w:val="BodyText"/>
        <w:rPr>
          <w:b/>
          <w:szCs w:val="18"/>
        </w:rPr>
      </w:pPr>
    </w:p>
    <w:p w:rsidR="00F636BE" w:rsidRDefault="00F636BE" w:rsidP="00F636BE">
      <w:pPr>
        <w:pStyle w:val="Body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w:t>
      </w:r>
      <w:r w:rsidR="006C5962">
        <w:rPr>
          <w:szCs w:val="18"/>
        </w:rPr>
        <w:t>u</w:t>
      </w:r>
      <w:r w:rsidRPr="00D06026">
        <w:rPr>
          <w:szCs w:val="18"/>
        </w:rPr>
        <w:t xml:space="preserve"> </w:t>
      </w:r>
      <w:r w:rsidR="006C5962">
        <w:rPr>
          <w:szCs w:val="18"/>
        </w:rPr>
        <w:t>2017</w:t>
      </w:r>
      <w:r>
        <w:rPr>
          <w:szCs w:val="18"/>
        </w:rPr>
        <w:t xml:space="preserve"> bol </w:t>
      </w:r>
      <w:r w:rsidRPr="00D06026">
        <w:rPr>
          <w:szCs w:val="18"/>
        </w:rPr>
        <w:t xml:space="preserve">5 </w:t>
      </w:r>
      <w:r w:rsidRPr="003E3C45">
        <w:rPr>
          <w:szCs w:val="18"/>
        </w:rPr>
        <w:t xml:space="preserve">a v roku </w:t>
      </w:r>
      <w:r w:rsidR="006C5962">
        <w:rPr>
          <w:szCs w:val="18"/>
        </w:rPr>
        <w:t>2016</w:t>
      </w:r>
      <w:r w:rsidRPr="003C597F">
        <w:rPr>
          <w:szCs w:val="18"/>
        </w:rPr>
        <w:t xml:space="preserve"> bol</w:t>
      </w:r>
      <w:r>
        <w:rPr>
          <w:szCs w:val="18"/>
        </w:rPr>
        <w:t xml:space="preserve"> 5</w:t>
      </w:r>
      <w:r w:rsidRPr="00217F63">
        <w:rPr>
          <w:szCs w:val="18"/>
        </w:rPr>
        <w:t xml:space="preserve">. </w:t>
      </w:r>
    </w:p>
    <w:p w:rsidR="00F636BE" w:rsidRDefault="00F636BE" w:rsidP="00694559">
      <w:pPr>
        <w:pStyle w:val="BodyText"/>
        <w:ind w:left="0"/>
        <w:rPr>
          <w:szCs w:val="18"/>
        </w:rPr>
      </w:pPr>
    </w:p>
    <w:p w:rsidR="00F636BE" w:rsidRPr="0028408E" w:rsidRDefault="00F636BE" w:rsidP="00F636BE">
      <w:pPr>
        <w:pStyle w:val="BodyText"/>
        <w:rPr>
          <w:szCs w:val="18"/>
        </w:rPr>
      </w:pPr>
      <w:r>
        <w:rPr>
          <w:szCs w:val="18"/>
        </w:rPr>
        <w:t>Neboli vyplatené žiadne o</w:t>
      </w:r>
      <w:r w:rsidRPr="00D06026">
        <w:rPr>
          <w:szCs w:val="18"/>
        </w:rPr>
        <w:t xml:space="preserve">dmeny alebo záväzky voči osobám </w:t>
      </w:r>
      <w:r>
        <w:rPr>
          <w:szCs w:val="18"/>
        </w:rPr>
        <w:t xml:space="preserve">kľúčového </w:t>
      </w:r>
      <w:r w:rsidRPr="00D06026">
        <w:rPr>
          <w:szCs w:val="18"/>
        </w:rPr>
        <w:t>manažmentu (ktoré sa vykazujú v rámci osobných nák</w:t>
      </w:r>
      <w:r>
        <w:rPr>
          <w:szCs w:val="18"/>
        </w:rPr>
        <w:t>ladov vo výkaze ziskov a strát). Kľúčový manažment je odmeňovaný spoločnosťou METRO AG.</w:t>
      </w:r>
    </w:p>
    <w:p w:rsidR="00627B6C" w:rsidRPr="00B50225" w:rsidRDefault="00627B6C" w:rsidP="002F770F">
      <w:pPr>
        <w:pStyle w:val="BodyText"/>
        <w:rPr>
          <w:szCs w:val="18"/>
        </w:rPr>
      </w:pPr>
    </w:p>
    <w:p w:rsidR="003E0FA2" w:rsidRPr="00B50225" w:rsidRDefault="003E0FA2" w:rsidP="003E0FA2">
      <w:pPr>
        <w:pStyle w:val="Heading1"/>
        <w:tabs>
          <w:tab w:val="num" w:pos="360"/>
        </w:tabs>
        <w:spacing w:before="120" w:after="60"/>
        <w:ind w:left="360"/>
        <w:rPr>
          <w:szCs w:val="18"/>
        </w:rPr>
      </w:pPr>
      <w:bookmarkStart w:id="82" w:name="_Toc530739925"/>
      <w:r w:rsidRPr="00B50225">
        <w:rPr>
          <w:szCs w:val="18"/>
        </w:rPr>
        <w:t>Informácie o skutočnostiach, ktoré nastali po dni, ku ktorému sa zostavuje účtovná závierka, do dňa zostavenia účtovnej závierky</w:t>
      </w:r>
      <w:bookmarkEnd w:id="82"/>
    </w:p>
    <w:p w:rsidR="003E0FA2" w:rsidRPr="00B50225" w:rsidRDefault="003E0FA2" w:rsidP="003E0FA2">
      <w:pPr>
        <w:pStyle w:val="BodyText"/>
        <w:rPr>
          <w:szCs w:val="18"/>
        </w:rPr>
      </w:pPr>
    </w:p>
    <w:p w:rsidR="00E92528" w:rsidRPr="00BE14D0" w:rsidRDefault="00E92528" w:rsidP="00E92528">
      <w:pPr>
        <w:pStyle w:val="BodyText"/>
      </w:pPr>
      <w:r w:rsidRPr="00BE14D0">
        <w:t xml:space="preserve">Po 30. septembri </w:t>
      </w:r>
      <w:r>
        <w:t>201</w:t>
      </w:r>
      <w:r w:rsidR="006C5962">
        <w:t>7</w:t>
      </w:r>
      <w:r w:rsidRPr="00BE14D0">
        <w:t xml:space="preserve"> nenastali žiadne udalosti, ktoré by mali významn</w:t>
      </w:r>
      <w:r>
        <w:t>ý</w:t>
      </w:r>
      <w:r w:rsidRPr="00BE14D0">
        <w:t xml:space="preserve"> vplyv na účtovnú závierku.</w:t>
      </w:r>
    </w:p>
    <w:p w:rsidR="003E0FA2" w:rsidRPr="00FC603B" w:rsidRDefault="003E0FA2" w:rsidP="003E0FA2">
      <w:pPr>
        <w:pStyle w:val="BodyText"/>
        <w:rPr>
          <w:szCs w:val="18"/>
        </w:rPr>
      </w:pPr>
    </w:p>
    <w:p w:rsidR="00F27004" w:rsidRPr="00FC603B" w:rsidRDefault="000C17C3">
      <w:pPr>
        <w:spacing w:after="200" w:line="276" w:lineRule="auto"/>
        <w:rPr>
          <w:b/>
          <w:caps/>
          <w:sz w:val="18"/>
          <w:szCs w:val="18"/>
        </w:rPr>
      </w:pPr>
      <w:bookmarkStart w:id="83" w:name="_Toc530739907"/>
      <w:r w:rsidRPr="00FC603B">
        <w:rPr>
          <w:sz w:val="18"/>
          <w:szCs w:val="18"/>
        </w:rPr>
        <w:br w:type="page"/>
      </w:r>
    </w:p>
    <w:bookmarkEnd w:id="83"/>
    <w:p w:rsidR="003E0FA2" w:rsidRPr="00D14A7E" w:rsidRDefault="00D14A7E" w:rsidP="00D14A7E">
      <w:pPr>
        <w:pStyle w:val="Heading1"/>
        <w:tabs>
          <w:tab w:val="clear" w:pos="644"/>
          <w:tab w:val="num" w:pos="360"/>
          <w:tab w:val="num" w:pos="2062"/>
        </w:tabs>
        <w:spacing w:before="120" w:after="60"/>
        <w:ind w:left="360"/>
        <w:rPr>
          <w:szCs w:val="18"/>
        </w:rPr>
      </w:pPr>
      <w:r w:rsidRPr="00D14A7E">
        <w:rPr>
          <w:szCs w:val="18"/>
        </w:rPr>
        <w:lastRenderedPageBreak/>
        <w:t xml:space="preserve"> </w:t>
      </w:r>
      <w:r>
        <w:rPr>
          <w:szCs w:val="18"/>
        </w:rPr>
        <w:t>PREHĽAD O POHYBE VLASTNÉHO IMANIA</w:t>
      </w:r>
    </w:p>
    <w:p w:rsidR="003E0FA2" w:rsidRDefault="00750629" w:rsidP="003E0FA2">
      <w:pPr>
        <w:pStyle w:val="BodyText"/>
        <w:rPr>
          <w:szCs w:val="18"/>
        </w:rPr>
      </w:pPr>
      <w:r w:rsidRPr="00B50225">
        <w:rPr>
          <w:szCs w:val="18"/>
        </w:rPr>
        <w:t>Prehľad o pohybe vlastného imania v priebehu účtovného obdobia je uvedený v nasledujúcej tabuľke:</w:t>
      </w:r>
    </w:p>
    <w:p w:rsidR="00532218" w:rsidRDefault="00532218" w:rsidP="003E0FA2">
      <w:pPr>
        <w:pStyle w:val="BodyText"/>
        <w:rPr>
          <w:szCs w:val="18"/>
        </w:rPr>
      </w:pPr>
    </w:p>
    <w:p w:rsidR="003E0FA2" w:rsidRPr="00B50225" w:rsidRDefault="003E0FA2" w:rsidP="003E0FA2">
      <w:pPr>
        <w:pStyle w:val="BodyText"/>
        <w:ind w:left="0"/>
        <w:rPr>
          <w:szCs w:val="18"/>
        </w:rPr>
      </w:pPr>
    </w:p>
    <w:bookmarkStart w:id="84" w:name="_MON_1405950579"/>
    <w:bookmarkEnd w:id="84"/>
    <w:p w:rsidR="00262CD4" w:rsidRPr="00B50225" w:rsidRDefault="004903B2" w:rsidP="003E0FA2">
      <w:pPr>
        <w:pStyle w:val="BodyText"/>
        <w:rPr>
          <w:szCs w:val="18"/>
        </w:rPr>
      </w:pPr>
      <w:r w:rsidRPr="001949D3">
        <w:rPr>
          <w:szCs w:val="18"/>
        </w:rPr>
        <w:object w:dxaOrig="9459" w:dyaOrig="7043">
          <v:shape id="_x0000_i1062" type="#_x0000_t75" style="width:440.4pt;height:372pt" o:ole="" o:preferrelative="f">
            <v:imagedata r:id="rId84" o:title=""/>
            <o:lock v:ext="edit" aspectratio="f"/>
          </v:shape>
          <o:OLEObject Type="Embed" ProgID="Excel.Sheet.12" ShapeID="_x0000_i1062" DrawAspect="Content" ObjectID="_1599048988" r:id="rId85"/>
        </w:object>
      </w:r>
    </w:p>
    <w:p w:rsidR="004E03B4" w:rsidRDefault="004E03B4" w:rsidP="00602071">
      <w:pPr>
        <w:pStyle w:val="BodyText"/>
        <w:rPr>
          <w:szCs w:val="18"/>
        </w:rPr>
      </w:pPr>
    </w:p>
    <w:p w:rsidR="00602071" w:rsidRPr="004E03B4" w:rsidRDefault="00602071" w:rsidP="004E03B4">
      <w:pPr>
        <w:pStyle w:val="BodyText"/>
        <w:rPr>
          <w:szCs w:val="18"/>
          <w:lang w:val="en-US"/>
        </w:rPr>
      </w:pPr>
      <w:r w:rsidRPr="0084391C">
        <w:rPr>
          <w:szCs w:val="18"/>
        </w:rPr>
        <w:t>V roku 2017 Spoločnosť účtovala o oprave významných chýb minulých období na účte 428 – Nerozdelený zi</w:t>
      </w:r>
      <w:r w:rsidR="0084391C" w:rsidRPr="0084391C">
        <w:rPr>
          <w:szCs w:val="18"/>
        </w:rPr>
        <w:t>sk minulých rokov vo výške 8 220</w:t>
      </w:r>
      <w:r w:rsidRPr="0084391C">
        <w:rPr>
          <w:szCs w:val="18"/>
        </w:rPr>
        <w:t xml:space="preserve"> TEUR</w:t>
      </w:r>
      <w:r w:rsidR="004E03B4" w:rsidRPr="0084391C">
        <w:rPr>
          <w:szCs w:val="18"/>
        </w:rPr>
        <w:t xml:space="preserve"> vid. poznámka bod D. r</w:t>
      </w:r>
      <w:r w:rsidR="004E03B4" w:rsidRPr="0084391C">
        <w:rPr>
          <w:szCs w:val="18"/>
          <w:lang w:val="en-US"/>
        </w:rPr>
        <w:t>).</w:t>
      </w:r>
    </w:p>
    <w:p w:rsidR="004B0BBB" w:rsidRDefault="004B0BBB" w:rsidP="0075139D">
      <w:pPr>
        <w:autoSpaceDE w:val="0"/>
        <w:autoSpaceDN w:val="0"/>
        <w:adjustRightInd w:val="0"/>
        <w:ind w:left="426"/>
        <w:jc w:val="both"/>
        <w:rPr>
          <w:sz w:val="18"/>
          <w:szCs w:val="18"/>
        </w:rPr>
      </w:pPr>
    </w:p>
    <w:p w:rsidR="004B0BBB" w:rsidRDefault="004B0BBB" w:rsidP="0075139D">
      <w:pPr>
        <w:autoSpaceDE w:val="0"/>
        <w:autoSpaceDN w:val="0"/>
        <w:adjustRightInd w:val="0"/>
        <w:ind w:left="426"/>
        <w:jc w:val="both"/>
        <w:rPr>
          <w:sz w:val="18"/>
          <w:szCs w:val="18"/>
        </w:rPr>
      </w:pPr>
    </w:p>
    <w:p w:rsidR="007F3B19" w:rsidRDefault="007F3B19" w:rsidP="00532218">
      <w:pPr>
        <w:pStyle w:val="BodyText"/>
      </w:pPr>
      <w:r>
        <w:br w:type="page"/>
      </w:r>
    </w:p>
    <w:p w:rsidR="00532218" w:rsidRDefault="00532218" w:rsidP="00532218">
      <w:pPr>
        <w:pStyle w:val="BodyText"/>
      </w:pPr>
      <w:r w:rsidRPr="00BE14D0">
        <w:lastRenderedPageBreak/>
        <w:t>Prehľad o pohybe vlastného imania za predchádzajúce účtovné obdobie je uvedený v nasledujúcom prehľade:</w:t>
      </w:r>
    </w:p>
    <w:p w:rsidR="00FE0B85" w:rsidRPr="00BE14D0" w:rsidRDefault="00FE0B85" w:rsidP="00532218">
      <w:pPr>
        <w:pStyle w:val="BodyText"/>
      </w:pPr>
    </w:p>
    <w:p w:rsidR="00B85924" w:rsidRPr="00FC603B" w:rsidRDefault="00A5046F" w:rsidP="00B50225">
      <w:pPr>
        <w:jc w:val="both"/>
        <w:rPr>
          <w:sz w:val="18"/>
          <w:szCs w:val="18"/>
        </w:rPr>
      </w:pPr>
      <w:r w:rsidRPr="001949D3">
        <w:rPr>
          <w:szCs w:val="18"/>
        </w:rPr>
        <w:object w:dxaOrig="9454" w:dyaOrig="6762">
          <v:shape id="_x0000_i1063" type="#_x0000_t75" style="width:439.8pt;height:357pt" o:ole="" o:preferrelative="f">
            <v:imagedata r:id="rId86" o:title=""/>
            <o:lock v:ext="edit" aspectratio="f"/>
          </v:shape>
          <o:OLEObject Type="Embed" ProgID="Excel.Sheet.12" ShapeID="_x0000_i1063" DrawAspect="Content" ObjectID="_1599048989" r:id="rId87"/>
        </w:object>
      </w:r>
    </w:p>
    <w:p w:rsidR="005A2556" w:rsidRPr="00891481" w:rsidRDefault="005A2556" w:rsidP="00B50225">
      <w:pPr>
        <w:spacing w:line="276" w:lineRule="auto"/>
        <w:rPr>
          <w:i/>
          <w:sz w:val="18"/>
          <w:szCs w:val="18"/>
        </w:rPr>
      </w:pPr>
    </w:p>
    <w:p w:rsidR="003E0FA2" w:rsidRPr="00B50225" w:rsidRDefault="00750629" w:rsidP="00B50225">
      <w:pPr>
        <w:pStyle w:val="BodyText"/>
        <w:ind w:left="0"/>
        <w:rPr>
          <w:szCs w:val="18"/>
        </w:rPr>
      </w:pPr>
      <w:r w:rsidRPr="00891481">
        <w:rPr>
          <w:szCs w:val="18"/>
        </w:rPr>
        <w:t>Účtovný zisk za rok 201</w:t>
      </w:r>
      <w:r w:rsidR="00CA4DD1">
        <w:rPr>
          <w:szCs w:val="18"/>
        </w:rPr>
        <w:t>6</w:t>
      </w:r>
      <w:r w:rsidRPr="00B50225">
        <w:rPr>
          <w:szCs w:val="18"/>
        </w:rPr>
        <w:t xml:space="preserve"> </w:t>
      </w:r>
      <w:r w:rsidR="00780EDB" w:rsidRPr="00780EDB">
        <w:rPr>
          <w:szCs w:val="18"/>
        </w:rPr>
        <w:t xml:space="preserve">vo výške </w:t>
      </w:r>
      <w:r w:rsidR="00CA4DD1">
        <w:rPr>
          <w:szCs w:val="18"/>
        </w:rPr>
        <w:t>3 379 709</w:t>
      </w:r>
      <w:r w:rsidR="00780EDB" w:rsidRPr="00780EDB">
        <w:rPr>
          <w:szCs w:val="18"/>
        </w:rPr>
        <w:t xml:space="preserve"> EUR bol rozdelený takto:</w:t>
      </w:r>
    </w:p>
    <w:p w:rsidR="00532218" w:rsidRPr="00BE14D0" w:rsidRDefault="00532218" w:rsidP="00FE0B85">
      <w:pPr>
        <w:pStyle w:val="BodyText"/>
        <w:ind w:hanging="426"/>
      </w:pPr>
    </w:p>
    <w:bookmarkStart w:id="85" w:name="_MON_1500367501"/>
    <w:bookmarkEnd w:id="85"/>
    <w:p w:rsidR="00780EDB" w:rsidRDefault="00CA4DD1" w:rsidP="00084E56">
      <w:pPr>
        <w:pStyle w:val="BodyText"/>
        <w:ind w:left="0"/>
      </w:pPr>
      <w:r>
        <w:object w:dxaOrig="8829" w:dyaOrig="2013">
          <v:shape id="_x0000_i1064" type="#_x0000_t75" style="width:441.6pt;height:100.8pt" o:ole="">
            <v:imagedata r:id="rId88" o:title=""/>
          </v:shape>
          <o:OLEObject Type="Embed" ProgID="Excel.Sheet.12" ShapeID="_x0000_i1064" DrawAspect="Content" ObjectID="_1599048990" r:id="rId89"/>
        </w:object>
      </w:r>
    </w:p>
    <w:p w:rsidR="00780EDB" w:rsidRDefault="00780EDB" w:rsidP="00084E56">
      <w:pPr>
        <w:pStyle w:val="BodyText"/>
        <w:ind w:left="0"/>
      </w:pPr>
      <w:bookmarkStart w:id="86" w:name="_Toc530739926"/>
    </w:p>
    <w:p w:rsidR="002B125D" w:rsidRDefault="00532218" w:rsidP="00084E56">
      <w:pPr>
        <w:pStyle w:val="BodyText"/>
        <w:ind w:left="0"/>
      </w:pPr>
      <w:r w:rsidRPr="00CE10E8">
        <w:t>O rozdelení výsledku hospodárenia za účtovné obdobie 201</w:t>
      </w:r>
      <w:r w:rsidR="00CA4DD1">
        <w:t>7</w:t>
      </w:r>
      <w:r w:rsidRPr="00CE10E8">
        <w:t xml:space="preserve"> vo výške </w:t>
      </w:r>
      <w:r w:rsidR="00CA4DD1">
        <w:t>1 777 260</w:t>
      </w:r>
      <w:r w:rsidRPr="00CE10E8">
        <w:t xml:space="preserve"> EUR rozhodne valné zhromaždenie. </w:t>
      </w:r>
    </w:p>
    <w:p w:rsidR="007F3B19" w:rsidRPr="00CE10E8" w:rsidRDefault="00532218" w:rsidP="00084E56">
      <w:pPr>
        <w:pStyle w:val="BodyText"/>
        <w:ind w:left="0"/>
      </w:pPr>
      <w:r w:rsidRPr="00CE10E8">
        <w:t>Návrh štatutárneho orgánu valnému zhromaždeniu je takýto:</w:t>
      </w:r>
      <w:r w:rsidR="007F3B19">
        <w:t xml:space="preserve"> </w:t>
      </w:r>
    </w:p>
    <w:p w:rsidR="007F3B19" w:rsidRDefault="00532218" w:rsidP="00084E56">
      <w:pPr>
        <w:pStyle w:val="BodyText"/>
        <w:numPr>
          <w:ilvl w:val="1"/>
          <w:numId w:val="18"/>
        </w:numPr>
      </w:pPr>
      <w:r w:rsidRPr="00CE10E8">
        <w:t xml:space="preserve">výplata dividend </w:t>
      </w:r>
      <w:r w:rsidR="00CA4DD1">
        <w:t>1 777 260</w:t>
      </w:r>
      <w:r w:rsidRPr="00CE10E8">
        <w:t xml:space="preserve">  EUR.</w:t>
      </w:r>
    </w:p>
    <w:p w:rsidR="00532218" w:rsidRDefault="00532218" w:rsidP="00084E56">
      <w:pPr>
        <w:pStyle w:val="BodyText"/>
        <w:ind w:left="0"/>
      </w:pPr>
      <w:r w:rsidRPr="00BE14D0">
        <w:t>Povinný prídel do zákonného rezervného fondu nie je potrebný, pretože zákonný rezervný fond už dosiahol svoju maximálnu hranicu stanovenú v právnych predpisoch a v spoločenskej zmluve.</w:t>
      </w:r>
    </w:p>
    <w:p w:rsidR="00780EDB" w:rsidRDefault="00780EDB" w:rsidP="00084E56">
      <w:pPr>
        <w:pStyle w:val="BodyText"/>
        <w:ind w:left="0"/>
      </w:pPr>
    </w:p>
    <w:p w:rsidR="00780EDB" w:rsidRDefault="00780EDB" w:rsidP="00084E56">
      <w:pPr>
        <w:pStyle w:val="BodyText"/>
        <w:ind w:left="0"/>
      </w:pPr>
    </w:p>
    <w:p w:rsidR="00780EDB" w:rsidRDefault="00780EDB" w:rsidP="00084E56">
      <w:pPr>
        <w:pStyle w:val="BodyText"/>
        <w:ind w:left="0"/>
      </w:pPr>
    </w:p>
    <w:p w:rsidR="00780EDB" w:rsidRPr="00BE14D0" w:rsidRDefault="00780EDB" w:rsidP="00084E56">
      <w:pPr>
        <w:pStyle w:val="BodyText"/>
        <w:ind w:left="0"/>
      </w:pPr>
    </w:p>
    <w:p w:rsidR="00D566E2" w:rsidRPr="00B4011E" w:rsidRDefault="003E0FA2">
      <w:pPr>
        <w:pStyle w:val="Heading1"/>
        <w:tabs>
          <w:tab w:val="num" w:pos="360"/>
        </w:tabs>
        <w:spacing w:before="120" w:after="60"/>
        <w:ind w:left="360"/>
        <w:rPr>
          <w:szCs w:val="18"/>
        </w:rPr>
      </w:pPr>
      <w:r w:rsidRPr="00B4011E">
        <w:rPr>
          <w:szCs w:val="18"/>
        </w:rPr>
        <w:lastRenderedPageBreak/>
        <w:t>Prehľad peňažných tokov k 3</w:t>
      </w:r>
      <w:r w:rsidR="00CE10E8" w:rsidRPr="00B4011E">
        <w:rPr>
          <w:szCs w:val="18"/>
        </w:rPr>
        <w:t>0</w:t>
      </w:r>
      <w:r w:rsidRPr="00B4011E">
        <w:rPr>
          <w:szCs w:val="18"/>
        </w:rPr>
        <w:t xml:space="preserve">. </w:t>
      </w:r>
      <w:r w:rsidR="00CE10E8" w:rsidRPr="00B4011E">
        <w:rPr>
          <w:szCs w:val="18"/>
        </w:rPr>
        <w:t>SEPTEMBRU</w:t>
      </w:r>
      <w:r w:rsidRPr="00B4011E">
        <w:rPr>
          <w:szCs w:val="18"/>
        </w:rPr>
        <w:t xml:space="preserve"> </w:t>
      </w:r>
      <w:bookmarkEnd w:id="86"/>
      <w:r w:rsidR="00C4486C" w:rsidRPr="00B4011E">
        <w:rPr>
          <w:szCs w:val="18"/>
        </w:rPr>
        <w:t>20</w:t>
      </w:r>
      <w:r w:rsidR="00053DC9" w:rsidRPr="00B4011E">
        <w:rPr>
          <w:szCs w:val="18"/>
        </w:rPr>
        <w:t>17</w:t>
      </w:r>
    </w:p>
    <w:p w:rsidR="00CE10E8" w:rsidRPr="00CE10E8" w:rsidRDefault="00CE10E8" w:rsidP="00CE10E8"/>
    <w:bookmarkStart w:id="87" w:name="_MON_1405950641"/>
    <w:bookmarkEnd w:id="87"/>
    <w:p w:rsidR="00301C73" w:rsidRPr="00B50225" w:rsidRDefault="0078316E" w:rsidP="003E0FA2">
      <w:pPr>
        <w:pStyle w:val="BodyText"/>
        <w:rPr>
          <w:szCs w:val="18"/>
          <w:lang w:val="de-DE"/>
        </w:rPr>
      </w:pPr>
      <w:r w:rsidRPr="00B66BC2">
        <w:object w:dxaOrig="8794" w:dyaOrig="6877">
          <v:shape id="_x0000_i1065" type="#_x0000_t75" style="width:438.6pt;height:385.2pt" o:ole="" o:preferrelative="f">
            <v:imagedata r:id="rId90" o:title=""/>
            <o:lock v:ext="edit" aspectratio="f"/>
          </v:shape>
          <o:OLEObject Type="Embed" ProgID="Excel.Sheet.12" ShapeID="_x0000_i1065" DrawAspect="Content" ObjectID="_1599048991" r:id="rId91"/>
        </w:object>
      </w:r>
    </w:p>
    <w:p w:rsidR="0058479C" w:rsidRPr="00B50225" w:rsidRDefault="00301C73" w:rsidP="00B50225">
      <w:pPr>
        <w:pStyle w:val="BodyText"/>
        <w:ind w:left="0"/>
        <w:rPr>
          <w:szCs w:val="18"/>
        </w:rPr>
      </w:pPr>
      <w:r w:rsidRPr="00B50225">
        <w:rPr>
          <w:b/>
          <w:szCs w:val="18"/>
          <w:highlight w:val="yellow"/>
          <w:lang w:val="de-DE"/>
        </w:rPr>
        <w:br w:type="page"/>
      </w:r>
      <w:r w:rsidR="0058479C" w:rsidRPr="00694559">
        <w:rPr>
          <w:b/>
          <w:szCs w:val="18"/>
        </w:rPr>
        <w:lastRenderedPageBreak/>
        <w:t>Peňažné toky z prevádzky</w:t>
      </w:r>
    </w:p>
    <w:bookmarkStart w:id="88" w:name="_MON_1405950650"/>
    <w:bookmarkEnd w:id="88"/>
    <w:p w:rsidR="000A6FBA" w:rsidRPr="00455269" w:rsidRDefault="00DF16C0" w:rsidP="002311B6">
      <w:pPr>
        <w:pStyle w:val="BodyText"/>
        <w:ind w:left="0" w:right="-1"/>
        <w:rPr>
          <w:szCs w:val="18"/>
          <w:lang w:val="en-US"/>
        </w:rPr>
      </w:pPr>
      <w:r w:rsidRPr="00B50225">
        <w:rPr>
          <w:szCs w:val="18"/>
        </w:rPr>
        <w:object w:dxaOrig="8257" w:dyaOrig="7424">
          <v:shape id="_x0000_i1066" type="#_x0000_t75" style="width:430.2pt;height:407.4pt" o:ole="" o:preferrelative="f">
            <v:imagedata r:id="rId92" o:title=""/>
            <o:lock v:ext="edit" aspectratio="f"/>
          </v:shape>
          <o:OLEObject Type="Embed" ProgID="Excel.Sheet.12" ShapeID="_x0000_i1066" DrawAspect="Content" ObjectID="_1599048992" r:id="rId93"/>
        </w:object>
      </w:r>
      <w:bookmarkStart w:id="89" w:name="_GoBack"/>
      <w:bookmarkEnd w:id="89"/>
    </w:p>
    <w:p w:rsidR="0058479C" w:rsidRPr="00B50225" w:rsidRDefault="0058479C" w:rsidP="00B50225">
      <w:pPr>
        <w:pStyle w:val="BodyText"/>
        <w:ind w:left="0"/>
        <w:rPr>
          <w:b/>
          <w:szCs w:val="18"/>
        </w:rPr>
      </w:pPr>
      <w:r w:rsidRPr="00B50225">
        <w:rPr>
          <w:b/>
          <w:szCs w:val="18"/>
        </w:rPr>
        <w:t>Peňažné prostriedky</w:t>
      </w:r>
    </w:p>
    <w:p w:rsidR="0058479C" w:rsidRPr="00B50225" w:rsidRDefault="0058479C" w:rsidP="0058479C">
      <w:pPr>
        <w:pStyle w:val="BodyText"/>
        <w:rPr>
          <w:b/>
          <w:szCs w:val="18"/>
        </w:rPr>
      </w:pPr>
    </w:p>
    <w:p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BodyText"/>
        <w:rPr>
          <w:szCs w:val="18"/>
        </w:rPr>
      </w:pPr>
    </w:p>
    <w:p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BodyText"/>
        <w:rPr>
          <w:szCs w:val="18"/>
        </w:rPr>
      </w:pPr>
    </w:p>
    <w:p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BodyText"/>
        <w:ind w:left="0"/>
        <w:rPr>
          <w:szCs w:val="18"/>
        </w:rPr>
      </w:pPr>
    </w:p>
    <w:sectPr w:rsidR="007D6502" w:rsidRPr="00B50225" w:rsidSect="0098720A">
      <w:headerReference w:type="default" r:id="rId94"/>
      <w:footerReference w:type="default" r:id="rId95"/>
      <w:headerReference w:type="first" r:id="rId96"/>
      <w:footerReference w:type="first" r:id="rId97"/>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3072" w:rsidRDefault="00153072" w:rsidP="00E95128">
      <w:r>
        <w:separator/>
      </w:r>
    </w:p>
  </w:endnote>
  <w:endnote w:type="continuationSeparator" w:id="0">
    <w:p w:rsidR="00153072" w:rsidRDefault="0015307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0702890"/>
      <w:docPartObj>
        <w:docPartGallery w:val="Page Numbers (Bottom of Page)"/>
        <w:docPartUnique/>
      </w:docPartObj>
    </w:sdtPr>
    <w:sdtEndPr>
      <w:rPr>
        <w:noProof/>
      </w:rPr>
    </w:sdtEndPr>
    <w:sdtContent>
      <w:p w:rsidR="00602071" w:rsidRDefault="00602071">
        <w:pPr>
          <w:pStyle w:val="Footer"/>
          <w:jc w:val="right"/>
        </w:pPr>
        <w:r w:rsidRPr="00AB2787">
          <w:fldChar w:fldCharType="begin"/>
        </w:r>
        <w:r w:rsidRPr="00EB24E4">
          <w:instrText xml:space="preserve"> PAGE   \* MERGEFORMAT </w:instrText>
        </w:r>
        <w:r w:rsidRPr="00AB2787">
          <w:fldChar w:fldCharType="separate"/>
        </w:r>
        <w:r w:rsidR="00DF16C0">
          <w:rPr>
            <w:noProof/>
          </w:rPr>
          <w:t>40</w:t>
        </w:r>
        <w:r w:rsidRPr="00AB2787">
          <w:rPr>
            <w:noProof/>
          </w:rPr>
          <w:fldChar w:fldCharType="end"/>
        </w:r>
      </w:p>
    </w:sdtContent>
  </w:sdt>
  <w:p w:rsidR="00602071" w:rsidRDefault="0060207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2071" w:rsidRDefault="00602071"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602071" w:rsidRDefault="00602071" w:rsidP="00F70C00">
    <w:pPr>
      <w:pStyle w:val="Footer"/>
      <w:tabs>
        <w:tab w:val="clear" w:pos="9072"/>
        <w:tab w:val="right" w:pos="9214"/>
      </w:tabs>
      <w:rPr>
        <w:sz w:val="16"/>
        <w:szCs w:val="16"/>
      </w:rPr>
    </w:pPr>
  </w:p>
  <w:p w:rsidR="00602071" w:rsidRPr="00F70C00" w:rsidRDefault="00602071"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3072" w:rsidRDefault="00153072" w:rsidP="00E95128">
      <w:r>
        <w:separator/>
      </w:r>
    </w:p>
  </w:footnote>
  <w:footnote w:type="continuationSeparator" w:id="0">
    <w:p w:rsidR="00153072" w:rsidRDefault="0015307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2071" w:rsidRPr="00E95128" w:rsidRDefault="00602071" w:rsidP="00502063">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59264" behindDoc="1" locked="0" layoutInCell="1" allowOverlap="1" wp14:anchorId="73053661" wp14:editId="2A04137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Pr>
        <w:sz w:val="18"/>
        <w:szCs w:val="18"/>
      </w:rPr>
      <w:t>Ú</w:t>
    </w:r>
    <w:r w:rsidRPr="008D6361">
      <w:rPr>
        <w:sz w:val="18"/>
        <w:szCs w:val="18"/>
      </w:rPr>
      <w:t>čtovná závierka</w:t>
    </w:r>
  </w:p>
  <w:p w:rsidR="00602071" w:rsidRDefault="00602071" w:rsidP="00502063">
    <w:pPr>
      <w:pStyle w:val="Header"/>
      <w:tabs>
        <w:tab w:val="clear" w:pos="4536"/>
        <w:tab w:val="clear" w:pos="9072"/>
        <w:tab w:val="center" w:pos="3969"/>
        <w:tab w:val="right" w:pos="9213"/>
      </w:tabs>
      <w:spacing w:after="120"/>
      <w:jc w:val="right"/>
      <w:rPr>
        <w:sz w:val="18"/>
        <w:szCs w:val="18"/>
      </w:rPr>
    </w:pPr>
    <w:r w:rsidRPr="00353590">
      <w:rPr>
        <w:b/>
        <w:bCs/>
        <w:noProof/>
        <w:sz w:val="18"/>
        <w:szCs w:val="18"/>
        <w:lang w:eastAsia="sk-SK"/>
      </w:rPr>
      <w:drawing>
        <wp:inline distT="0" distB="0" distL="0" distR="0" wp14:anchorId="4857AB77" wp14:editId="6659C96D">
          <wp:extent cx="907000" cy="243840"/>
          <wp:effectExtent l="0" t="0" r="762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7220" cy="243899"/>
                  </a:xfrm>
                  <a:prstGeom prst="rect">
                    <a:avLst/>
                  </a:prstGeom>
                  <a:noFill/>
                </pic:spPr>
              </pic:pic>
            </a:graphicData>
          </a:graphic>
        </wp:inline>
      </w:drawing>
    </w:r>
    <w:r>
      <w:rPr>
        <w:b/>
        <w:bCs/>
        <w:sz w:val="18"/>
        <w:szCs w:val="18"/>
      </w:rPr>
      <w:tab/>
    </w:r>
    <w:r w:rsidRPr="00084E56">
      <w:rPr>
        <w:rStyle w:val="ra"/>
        <w:b/>
      </w:rPr>
      <w:t>METRO Cash &amp; Carry SR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 septembru</w:t>
    </w:r>
    <w:r w:rsidRPr="008D6361">
      <w:rPr>
        <w:sz w:val="18"/>
        <w:szCs w:val="18"/>
      </w:rPr>
      <w:t xml:space="preserve"> </w:t>
    </w:r>
    <w:r>
      <w:rPr>
        <w:sz w:val="18"/>
        <w:szCs w:val="18"/>
      </w:rPr>
      <w:t>2017</w:t>
    </w:r>
  </w:p>
  <w:p w:rsidR="00602071" w:rsidRDefault="00602071" w:rsidP="00502063">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02071" w:rsidRPr="00C14925" w:rsidTr="00150F4C">
      <w:trPr>
        <w:trHeight w:hRule="exact" w:val="278"/>
      </w:trPr>
      <w:tc>
        <w:tcPr>
          <w:tcW w:w="2062" w:type="dxa"/>
          <w:tcBorders>
            <w:top w:val="nil"/>
            <w:left w:val="nil"/>
            <w:bottom w:val="nil"/>
            <w:right w:val="nil"/>
          </w:tcBorders>
          <w:vAlign w:val="center"/>
        </w:tcPr>
        <w:p w:rsidR="00602071" w:rsidRPr="00C14925" w:rsidRDefault="00602071" w:rsidP="00502063">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602071" w:rsidRPr="00C14925" w:rsidRDefault="00602071" w:rsidP="0050206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02071" w:rsidRPr="00833D0C" w:rsidRDefault="00602071" w:rsidP="00502063">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02071" w:rsidRPr="00833D0C" w:rsidRDefault="00602071" w:rsidP="00502063">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02071" w:rsidRPr="009D6E7B" w:rsidRDefault="00602071" w:rsidP="00502063">
          <w:pPr>
            <w:pStyle w:val="Header"/>
            <w:tabs>
              <w:tab w:val="clear" w:pos="4536"/>
              <w:tab w:val="center" w:pos="4253"/>
              <w:tab w:val="right" w:pos="9213"/>
            </w:tabs>
            <w:spacing w:line="276" w:lineRule="auto"/>
            <w:jc w:val="center"/>
            <w:rPr>
              <w:sz w:val="18"/>
              <w:szCs w:val="18"/>
              <w:lang w:val="en-US"/>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1</w:t>
          </w:r>
        </w:p>
      </w:tc>
    </w:tr>
  </w:tbl>
  <w:p w:rsidR="00602071" w:rsidRPr="00833D0C" w:rsidRDefault="00602071" w:rsidP="00502063">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02071" w:rsidRPr="00C14925" w:rsidTr="00150F4C">
      <w:trPr>
        <w:trHeight w:val="127"/>
      </w:trPr>
      <w:tc>
        <w:tcPr>
          <w:tcW w:w="2012" w:type="dxa"/>
          <w:tcBorders>
            <w:top w:val="nil"/>
            <w:left w:val="nil"/>
            <w:bottom w:val="nil"/>
            <w:right w:val="nil"/>
          </w:tcBorders>
          <w:vAlign w:val="center"/>
          <w:hideMark/>
        </w:tcPr>
        <w:p w:rsidR="00602071" w:rsidRPr="00C14925" w:rsidRDefault="00602071" w:rsidP="00502063">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02071" w:rsidRPr="00C14925" w:rsidRDefault="00602071" w:rsidP="00502063">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602071" w:rsidRPr="00833D0C" w:rsidRDefault="00602071" w:rsidP="00502063">
          <w:pPr>
            <w:pStyle w:val="Header"/>
            <w:tabs>
              <w:tab w:val="clear" w:pos="4536"/>
              <w:tab w:val="center" w:pos="4253"/>
              <w:tab w:val="right" w:pos="9213"/>
            </w:tabs>
            <w:spacing w:line="276" w:lineRule="auto"/>
            <w:jc w:val="center"/>
            <w:rPr>
              <w:sz w:val="18"/>
              <w:szCs w:val="18"/>
            </w:rPr>
          </w:pPr>
          <w:r>
            <w:rPr>
              <w:sz w:val="18"/>
              <w:szCs w:val="18"/>
            </w:rPr>
            <w:t>1</w:t>
          </w:r>
        </w:p>
      </w:tc>
    </w:tr>
  </w:tbl>
  <w:p w:rsidR="00602071" w:rsidRDefault="00602071" w:rsidP="00502063">
    <w:pPr>
      <w:pStyle w:val="Header"/>
      <w:tabs>
        <w:tab w:val="clear" w:pos="4536"/>
        <w:tab w:val="clear" w:pos="9072"/>
        <w:tab w:val="center" w:pos="3969"/>
        <w:tab w:val="right" w:pos="9214"/>
      </w:tabs>
    </w:pPr>
  </w:p>
  <w:p w:rsidR="00602071" w:rsidRPr="00E95128" w:rsidRDefault="00602071" w:rsidP="00502063">
    <w:pPr>
      <w:pStyle w:val="Header"/>
      <w:tabs>
        <w:tab w:val="clear" w:pos="4536"/>
        <w:tab w:val="clear" w:pos="9072"/>
        <w:tab w:val="center" w:pos="3969"/>
        <w:tab w:val="right" w:pos="9214"/>
      </w:tabs>
    </w:pPr>
  </w:p>
  <w:p w:rsidR="00602071" w:rsidRPr="00502063" w:rsidRDefault="00602071" w:rsidP="0050206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2071" w:rsidRDefault="00602071" w:rsidP="008A2D79">
    <w:pPr>
      <w:pStyle w:val="Header"/>
      <w:tabs>
        <w:tab w:val="center" w:pos="4820"/>
        <w:tab w:val="right" w:pos="9214"/>
      </w:tabs>
      <w:jc w:val="right"/>
      <w:rPr>
        <w:sz w:val="18"/>
      </w:rPr>
    </w:pPr>
  </w:p>
  <w:p w:rsidR="00602071" w:rsidRPr="00E95128" w:rsidRDefault="00602071" w:rsidP="008A2D79">
    <w:pPr>
      <w:pStyle w:val="Header"/>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14:anchorId="5FA1EFC8" wp14:editId="6278A27F">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602071" w:rsidRDefault="00602071"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02071" w:rsidRPr="00E95128" w:rsidRDefault="00602071"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02071" w:rsidTr="00D34B3E">
      <w:trPr>
        <w:trHeight w:val="299"/>
      </w:trPr>
      <w:tc>
        <w:tcPr>
          <w:tcW w:w="2251" w:type="dxa"/>
          <w:vAlign w:val="center"/>
        </w:tcPr>
        <w:p w:rsidR="00602071" w:rsidRDefault="00602071"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602071" w:rsidRDefault="00602071" w:rsidP="00D34B3E">
          <w:pPr>
            <w:pStyle w:val="Header"/>
            <w:tabs>
              <w:tab w:val="clear" w:pos="4536"/>
              <w:tab w:val="center" w:pos="4253"/>
              <w:tab w:val="right" w:pos="9214"/>
            </w:tabs>
            <w:jc w:val="right"/>
            <w:rPr>
              <w:sz w:val="22"/>
            </w:rPr>
          </w:pPr>
          <w:r>
            <w:rPr>
              <w:sz w:val="22"/>
            </w:rPr>
            <w:t>DIČ</w:t>
          </w:r>
        </w:p>
      </w:tc>
      <w:tc>
        <w:tcPr>
          <w:tcW w:w="284" w:type="dxa"/>
          <w:vAlign w:val="center"/>
        </w:tcPr>
        <w:p w:rsidR="00602071" w:rsidRDefault="00602071" w:rsidP="00D34B3E">
          <w:pPr>
            <w:pStyle w:val="Header"/>
            <w:tabs>
              <w:tab w:val="clear" w:pos="4536"/>
              <w:tab w:val="center" w:pos="4253"/>
              <w:tab w:val="right" w:pos="9214"/>
            </w:tabs>
            <w:jc w:val="center"/>
            <w:rPr>
              <w:sz w:val="22"/>
            </w:rPr>
          </w:pPr>
        </w:p>
      </w:tc>
      <w:tc>
        <w:tcPr>
          <w:tcW w:w="283" w:type="dxa"/>
          <w:vAlign w:val="center"/>
        </w:tcPr>
        <w:p w:rsidR="00602071" w:rsidRDefault="00602071" w:rsidP="00D34B3E">
          <w:pPr>
            <w:pStyle w:val="Header"/>
            <w:tabs>
              <w:tab w:val="clear" w:pos="4536"/>
              <w:tab w:val="center" w:pos="4253"/>
              <w:tab w:val="right" w:pos="9214"/>
            </w:tabs>
            <w:jc w:val="center"/>
            <w:rPr>
              <w:sz w:val="22"/>
            </w:rPr>
          </w:pPr>
        </w:p>
      </w:tc>
      <w:tc>
        <w:tcPr>
          <w:tcW w:w="284" w:type="dxa"/>
          <w:vAlign w:val="center"/>
        </w:tcPr>
        <w:p w:rsidR="00602071" w:rsidRDefault="00602071" w:rsidP="00D34B3E">
          <w:pPr>
            <w:pStyle w:val="Header"/>
            <w:tabs>
              <w:tab w:val="clear" w:pos="4536"/>
              <w:tab w:val="center" w:pos="4253"/>
              <w:tab w:val="right" w:pos="9214"/>
            </w:tabs>
            <w:jc w:val="center"/>
            <w:rPr>
              <w:sz w:val="22"/>
            </w:rPr>
          </w:pPr>
        </w:p>
      </w:tc>
      <w:tc>
        <w:tcPr>
          <w:tcW w:w="283" w:type="dxa"/>
          <w:vAlign w:val="center"/>
        </w:tcPr>
        <w:p w:rsidR="00602071" w:rsidRDefault="00602071" w:rsidP="00D34B3E">
          <w:pPr>
            <w:pStyle w:val="Header"/>
            <w:tabs>
              <w:tab w:val="clear" w:pos="4536"/>
              <w:tab w:val="center" w:pos="4253"/>
              <w:tab w:val="right" w:pos="9214"/>
            </w:tabs>
            <w:jc w:val="center"/>
            <w:rPr>
              <w:sz w:val="22"/>
            </w:rPr>
          </w:pPr>
        </w:p>
      </w:tc>
      <w:tc>
        <w:tcPr>
          <w:tcW w:w="284" w:type="dxa"/>
          <w:vAlign w:val="center"/>
        </w:tcPr>
        <w:p w:rsidR="00602071" w:rsidRDefault="00602071" w:rsidP="00D34B3E">
          <w:pPr>
            <w:pStyle w:val="Header"/>
            <w:tabs>
              <w:tab w:val="clear" w:pos="4536"/>
              <w:tab w:val="center" w:pos="4253"/>
              <w:tab w:val="right" w:pos="9214"/>
            </w:tabs>
            <w:jc w:val="center"/>
            <w:rPr>
              <w:sz w:val="22"/>
            </w:rPr>
          </w:pPr>
        </w:p>
      </w:tc>
      <w:tc>
        <w:tcPr>
          <w:tcW w:w="283" w:type="dxa"/>
          <w:vAlign w:val="center"/>
        </w:tcPr>
        <w:p w:rsidR="00602071" w:rsidRDefault="00602071" w:rsidP="00D34B3E">
          <w:pPr>
            <w:pStyle w:val="Header"/>
            <w:tabs>
              <w:tab w:val="clear" w:pos="4536"/>
              <w:tab w:val="center" w:pos="4253"/>
              <w:tab w:val="right" w:pos="9214"/>
            </w:tabs>
            <w:jc w:val="center"/>
            <w:rPr>
              <w:sz w:val="22"/>
            </w:rPr>
          </w:pPr>
        </w:p>
      </w:tc>
      <w:tc>
        <w:tcPr>
          <w:tcW w:w="284" w:type="dxa"/>
          <w:vAlign w:val="center"/>
        </w:tcPr>
        <w:p w:rsidR="00602071" w:rsidRDefault="00602071" w:rsidP="00D34B3E">
          <w:pPr>
            <w:pStyle w:val="Header"/>
            <w:tabs>
              <w:tab w:val="clear" w:pos="4536"/>
              <w:tab w:val="center" w:pos="4253"/>
              <w:tab w:val="right" w:pos="9214"/>
            </w:tabs>
            <w:jc w:val="center"/>
            <w:rPr>
              <w:sz w:val="22"/>
            </w:rPr>
          </w:pPr>
        </w:p>
      </w:tc>
      <w:tc>
        <w:tcPr>
          <w:tcW w:w="283" w:type="dxa"/>
          <w:vAlign w:val="center"/>
        </w:tcPr>
        <w:p w:rsidR="00602071" w:rsidRDefault="00602071" w:rsidP="00D34B3E">
          <w:pPr>
            <w:pStyle w:val="Header"/>
            <w:tabs>
              <w:tab w:val="clear" w:pos="4536"/>
              <w:tab w:val="center" w:pos="4253"/>
              <w:tab w:val="right" w:pos="9214"/>
            </w:tabs>
            <w:jc w:val="center"/>
            <w:rPr>
              <w:sz w:val="22"/>
            </w:rPr>
          </w:pPr>
        </w:p>
      </w:tc>
      <w:tc>
        <w:tcPr>
          <w:tcW w:w="284" w:type="dxa"/>
          <w:vAlign w:val="center"/>
        </w:tcPr>
        <w:p w:rsidR="00602071" w:rsidRDefault="00602071" w:rsidP="00D34B3E">
          <w:pPr>
            <w:pStyle w:val="Header"/>
            <w:tabs>
              <w:tab w:val="clear" w:pos="4536"/>
              <w:tab w:val="center" w:pos="4253"/>
              <w:tab w:val="right" w:pos="9214"/>
            </w:tabs>
            <w:jc w:val="center"/>
            <w:rPr>
              <w:sz w:val="22"/>
            </w:rPr>
          </w:pPr>
        </w:p>
      </w:tc>
      <w:tc>
        <w:tcPr>
          <w:tcW w:w="283" w:type="dxa"/>
          <w:vAlign w:val="center"/>
        </w:tcPr>
        <w:p w:rsidR="00602071" w:rsidRDefault="00602071" w:rsidP="00D34B3E">
          <w:pPr>
            <w:pStyle w:val="Header"/>
            <w:tabs>
              <w:tab w:val="clear" w:pos="4536"/>
              <w:tab w:val="center" w:pos="4253"/>
              <w:tab w:val="right" w:pos="9214"/>
            </w:tabs>
            <w:jc w:val="center"/>
            <w:rPr>
              <w:sz w:val="22"/>
            </w:rPr>
          </w:pPr>
        </w:p>
      </w:tc>
    </w:tr>
  </w:tbl>
  <w:p w:rsidR="00602071" w:rsidRPr="00E95128" w:rsidRDefault="00602071"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6BE61C3"/>
    <w:multiLevelType w:val="singleLevel"/>
    <w:tmpl w:val="B11E6CF6"/>
    <w:lvl w:ilvl="0">
      <w:start w:val="1"/>
      <w:numFmt w:val="decimal"/>
      <w:pStyle w:val="Heading2"/>
      <w:lvlText w:val="%1."/>
      <w:lvlJc w:val="left"/>
      <w:pPr>
        <w:tabs>
          <w:tab w:val="num" w:pos="360"/>
        </w:tabs>
        <w:ind w:left="360" w:hanging="360"/>
      </w:pPr>
      <w:rPr>
        <w:rFonts w:cs="Times New Roman" w:hint="default"/>
      </w:rPr>
    </w:lvl>
  </w:abstractNum>
  <w:abstractNum w:abstractNumId="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15:restartNumberingAfterBreak="0">
    <w:nsid w:val="602B2EB3"/>
    <w:multiLevelType w:val="hybridMultilevel"/>
    <w:tmpl w:val="01A46FB0"/>
    <w:lvl w:ilvl="0" w:tplc="63E496A0">
      <w:start w:val="1"/>
      <w:numFmt w:val="bullet"/>
      <w:lvlText w:val="–"/>
      <w:lvlJc w:val="left"/>
      <w:pPr>
        <w:tabs>
          <w:tab w:val="num" w:pos="786"/>
        </w:tabs>
        <w:ind w:left="786" w:hanging="360"/>
      </w:pPr>
      <w:rPr>
        <w:rFonts w:ascii="Times New Roman" w:eastAsia="Times New Roman" w:hAnsi="Times New Roman" w:cs="Times New Roman" w:hint="default"/>
      </w:rPr>
    </w:lvl>
    <w:lvl w:ilvl="1" w:tplc="1AB86698">
      <w:numFmt w:val="bullet"/>
      <w:lvlText w:val="-"/>
      <w:lvlJc w:val="left"/>
      <w:pPr>
        <w:tabs>
          <w:tab w:val="num" w:pos="1506"/>
        </w:tabs>
        <w:ind w:left="1506" w:hanging="360"/>
      </w:pPr>
      <w:rPr>
        <w:rFonts w:ascii="Times New Roman" w:eastAsia="Times New Roman" w:hAnsi="Times New Roman" w:cs="Times New Roman"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1"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4"/>
  </w:num>
  <w:num w:numId="5">
    <w:abstractNumId w:val="2"/>
  </w:num>
  <w:num w:numId="6">
    <w:abstractNumId w:val="8"/>
  </w:num>
  <w:num w:numId="7">
    <w:abstractNumId w:val="8"/>
  </w:num>
  <w:num w:numId="8">
    <w:abstractNumId w:val="9"/>
  </w:num>
  <w:num w:numId="9">
    <w:abstractNumId w:val="6"/>
  </w:num>
  <w:num w:numId="10">
    <w:abstractNumId w:val="5"/>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4"/>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0"/>
  </w:num>
  <w:num w:numId="19">
    <w:abstractNumId w:val="15"/>
  </w:num>
  <w:num w:numId="20">
    <w:abstractNumId w:val="13"/>
  </w:num>
  <w:num w:numId="21">
    <w:abstractNumId w:val="13"/>
  </w:num>
  <w:num w:numId="22">
    <w:abstractNumId w:val="13"/>
  </w:num>
  <w:num w:numId="23">
    <w:abstractNumId w:val="12"/>
  </w:num>
  <w:num w:numId="24">
    <w:abstractNumId w:val="14"/>
  </w:num>
  <w:num w:numId="25">
    <w:abstractNumId w:val="14"/>
  </w:num>
  <w:num w:numId="26">
    <w:abstractNumId w:val="14"/>
  </w:num>
  <w:num w:numId="27">
    <w:abstractNumId w:val="14"/>
  </w:num>
  <w:num w:numId="28">
    <w:abstractNumId w:val="14"/>
  </w:num>
  <w:num w:numId="29">
    <w:abstractNumId w:val="14"/>
  </w:num>
  <w:num w:numId="30">
    <w:abstractNumId w:val="14"/>
  </w:num>
  <w:num w:numId="31">
    <w:abstractNumId w:val="14"/>
  </w:num>
  <w:num w:numId="32">
    <w:abstractNumId w:val="14"/>
  </w:num>
  <w:num w:numId="33">
    <w:abstractNumId w:val="14"/>
  </w:num>
  <w:num w:numId="34">
    <w:abstractNumId w:val="14"/>
  </w:num>
  <w:num w:numId="35">
    <w:abstractNumId w:val="14"/>
  </w:num>
  <w:num w:numId="36">
    <w:abstractNumId w:val="8"/>
  </w:num>
  <w:num w:numId="37">
    <w:abstractNumId w:val="8"/>
  </w:num>
  <w:num w:numId="38">
    <w:abstractNumId w:val="8"/>
  </w:num>
  <w:num w:numId="39">
    <w:abstractNumId w:val="8"/>
  </w:num>
  <w:num w:numId="40">
    <w:abstractNumId w:val="8"/>
    <w:lvlOverride w:ilvl="0">
      <w:startOverride w:val="3"/>
    </w:lvlOverride>
  </w:num>
  <w:num w:numId="41">
    <w:abstractNumId w:val="8"/>
    <w:lvlOverride w:ilvl="0">
      <w:startOverride w:val="1"/>
    </w:lvlOverride>
  </w:num>
  <w:num w:numId="42">
    <w:abstractNumId w:val="1"/>
  </w:num>
  <w:num w:numId="43">
    <w:abstractNumId w:val="8"/>
  </w:num>
  <w:num w:numId="44">
    <w:abstractNumId w:val="8"/>
  </w:num>
  <w:num w:numId="45">
    <w:abstractNumId w:val="8"/>
  </w:num>
  <w:num w:numId="46">
    <w:abstractNumId w:val="8"/>
  </w:num>
  <w:num w:numId="47">
    <w:abstractNumId w:val="8"/>
  </w:num>
  <w:num w:numId="48">
    <w:abstractNumId w:val="8"/>
  </w:num>
  <w:num w:numId="49">
    <w:abstractNumId w:val="8"/>
  </w:num>
  <w:num w:numId="50">
    <w:abstractNumId w:val="8"/>
  </w:num>
  <w:num w:numId="51">
    <w:abstractNumId w:val="7"/>
  </w:num>
  <w:num w:numId="52">
    <w:abstractNumId w:val="14"/>
  </w:num>
  <w:num w:numId="53">
    <w:abstractNumId w:val="14"/>
  </w:num>
  <w:num w:numId="54">
    <w:abstractNumId w:val="3"/>
  </w:num>
  <w:num w:numId="55">
    <w:abstractNumId w:val="8"/>
    <w:lvlOverride w:ilvl="0">
      <w:startOverride w:val="1"/>
    </w:lvlOverride>
  </w:num>
  <w:num w:numId="56">
    <w:abstractNumId w:val="13"/>
  </w:num>
  <w:num w:numId="57">
    <w:abstractNumId w:val="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2A0B"/>
    <w:rsid w:val="00003C63"/>
    <w:rsid w:val="000040F5"/>
    <w:rsid w:val="00004F99"/>
    <w:rsid w:val="00006F02"/>
    <w:rsid w:val="00010822"/>
    <w:rsid w:val="00010C2A"/>
    <w:rsid w:val="00011FF3"/>
    <w:rsid w:val="0001274B"/>
    <w:rsid w:val="00012E57"/>
    <w:rsid w:val="000139AE"/>
    <w:rsid w:val="000172DD"/>
    <w:rsid w:val="00017791"/>
    <w:rsid w:val="00020BA4"/>
    <w:rsid w:val="000224E2"/>
    <w:rsid w:val="0002331B"/>
    <w:rsid w:val="00025041"/>
    <w:rsid w:val="00025561"/>
    <w:rsid w:val="000324E1"/>
    <w:rsid w:val="000329BF"/>
    <w:rsid w:val="000331E6"/>
    <w:rsid w:val="000338A2"/>
    <w:rsid w:val="000339FA"/>
    <w:rsid w:val="00035D37"/>
    <w:rsid w:val="0003793C"/>
    <w:rsid w:val="00037E43"/>
    <w:rsid w:val="000422E9"/>
    <w:rsid w:val="000425A6"/>
    <w:rsid w:val="00042A09"/>
    <w:rsid w:val="00043393"/>
    <w:rsid w:val="000445B0"/>
    <w:rsid w:val="00044738"/>
    <w:rsid w:val="00045A17"/>
    <w:rsid w:val="000470EC"/>
    <w:rsid w:val="000517AC"/>
    <w:rsid w:val="00052495"/>
    <w:rsid w:val="00052B4D"/>
    <w:rsid w:val="00053DC9"/>
    <w:rsid w:val="00054859"/>
    <w:rsid w:val="00056739"/>
    <w:rsid w:val="00062334"/>
    <w:rsid w:val="00062DCD"/>
    <w:rsid w:val="000658BA"/>
    <w:rsid w:val="000658BB"/>
    <w:rsid w:val="00066840"/>
    <w:rsid w:val="00067E22"/>
    <w:rsid w:val="0007097A"/>
    <w:rsid w:val="00073853"/>
    <w:rsid w:val="000738D3"/>
    <w:rsid w:val="000738DF"/>
    <w:rsid w:val="000739AC"/>
    <w:rsid w:val="00073B6D"/>
    <w:rsid w:val="00075B41"/>
    <w:rsid w:val="00076486"/>
    <w:rsid w:val="00077153"/>
    <w:rsid w:val="000812CD"/>
    <w:rsid w:val="0008222B"/>
    <w:rsid w:val="00082DB2"/>
    <w:rsid w:val="0008425B"/>
    <w:rsid w:val="0008443C"/>
    <w:rsid w:val="00084E56"/>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0AE6"/>
    <w:rsid w:val="000C17C3"/>
    <w:rsid w:val="000C2309"/>
    <w:rsid w:val="000C2D66"/>
    <w:rsid w:val="000C2E5F"/>
    <w:rsid w:val="000C3422"/>
    <w:rsid w:val="000C672C"/>
    <w:rsid w:val="000C68B3"/>
    <w:rsid w:val="000C6B10"/>
    <w:rsid w:val="000D22FF"/>
    <w:rsid w:val="000D479C"/>
    <w:rsid w:val="000D4824"/>
    <w:rsid w:val="000D57AF"/>
    <w:rsid w:val="000E3A70"/>
    <w:rsid w:val="000E4B8D"/>
    <w:rsid w:val="000E4D12"/>
    <w:rsid w:val="000E6FA7"/>
    <w:rsid w:val="000F038C"/>
    <w:rsid w:val="000F0A6B"/>
    <w:rsid w:val="000F1306"/>
    <w:rsid w:val="000F27A2"/>
    <w:rsid w:val="000F40C4"/>
    <w:rsid w:val="000F5666"/>
    <w:rsid w:val="000F66C2"/>
    <w:rsid w:val="000F74EE"/>
    <w:rsid w:val="00102C1A"/>
    <w:rsid w:val="00103B71"/>
    <w:rsid w:val="00104E7E"/>
    <w:rsid w:val="00107FAD"/>
    <w:rsid w:val="0011133F"/>
    <w:rsid w:val="00111DFD"/>
    <w:rsid w:val="00113259"/>
    <w:rsid w:val="001139DB"/>
    <w:rsid w:val="00116DD8"/>
    <w:rsid w:val="001176F5"/>
    <w:rsid w:val="00117C0F"/>
    <w:rsid w:val="00120034"/>
    <w:rsid w:val="00120F3A"/>
    <w:rsid w:val="00121E32"/>
    <w:rsid w:val="0012205A"/>
    <w:rsid w:val="00122E14"/>
    <w:rsid w:val="00122FD4"/>
    <w:rsid w:val="00125E19"/>
    <w:rsid w:val="00126EB9"/>
    <w:rsid w:val="00127D9C"/>
    <w:rsid w:val="00130FD4"/>
    <w:rsid w:val="0013160B"/>
    <w:rsid w:val="001322EB"/>
    <w:rsid w:val="00134145"/>
    <w:rsid w:val="00134FB7"/>
    <w:rsid w:val="00135187"/>
    <w:rsid w:val="00136273"/>
    <w:rsid w:val="00136A4A"/>
    <w:rsid w:val="0013788A"/>
    <w:rsid w:val="00140043"/>
    <w:rsid w:val="00141691"/>
    <w:rsid w:val="00141832"/>
    <w:rsid w:val="00142529"/>
    <w:rsid w:val="00142DDE"/>
    <w:rsid w:val="001438AC"/>
    <w:rsid w:val="0014486E"/>
    <w:rsid w:val="00144935"/>
    <w:rsid w:val="00146904"/>
    <w:rsid w:val="00147FB3"/>
    <w:rsid w:val="0015039D"/>
    <w:rsid w:val="00150D3F"/>
    <w:rsid w:val="00150F4C"/>
    <w:rsid w:val="00151067"/>
    <w:rsid w:val="0015114A"/>
    <w:rsid w:val="00152DFF"/>
    <w:rsid w:val="00152E4C"/>
    <w:rsid w:val="00153072"/>
    <w:rsid w:val="00153603"/>
    <w:rsid w:val="00156231"/>
    <w:rsid w:val="0015674B"/>
    <w:rsid w:val="00156885"/>
    <w:rsid w:val="00160AAA"/>
    <w:rsid w:val="001612EC"/>
    <w:rsid w:val="00163B7A"/>
    <w:rsid w:val="00163FF5"/>
    <w:rsid w:val="00166FA8"/>
    <w:rsid w:val="001712A8"/>
    <w:rsid w:val="0017194C"/>
    <w:rsid w:val="0017267A"/>
    <w:rsid w:val="00172D44"/>
    <w:rsid w:val="001733C5"/>
    <w:rsid w:val="00174485"/>
    <w:rsid w:val="0017651F"/>
    <w:rsid w:val="00177051"/>
    <w:rsid w:val="00177897"/>
    <w:rsid w:val="00177BCA"/>
    <w:rsid w:val="00177C59"/>
    <w:rsid w:val="001824D2"/>
    <w:rsid w:val="001844A9"/>
    <w:rsid w:val="00184E52"/>
    <w:rsid w:val="00185414"/>
    <w:rsid w:val="00187010"/>
    <w:rsid w:val="00193EE6"/>
    <w:rsid w:val="001949D3"/>
    <w:rsid w:val="00194A39"/>
    <w:rsid w:val="001A14AF"/>
    <w:rsid w:val="001A1C39"/>
    <w:rsid w:val="001A4977"/>
    <w:rsid w:val="001A566C"/>
    <w:rsid w:val="001A5F9F"/>
    <w:rsid w:val="001A6CC5"/>
    <w:rsid w:val="001A7CD7"/>
    <w:rsid w:val="001B1A3E"/>
    <w:rsid w:val="001B5156"/>
    <w:rsid w:val="001B5855"/>
    <w:rsid w:val="001C0A6A"/>
    <w:rsid w:val="001C1BEA"/>
    <w:rsid w:val="001C6938"/>
    <w:rsid w:val="001D06F0"/>
    <w:rsid w:val="001D0715"/>
    <w:rsid w:val="001D181E"/>
    <w:rsid w:val="001D3160"/>
    <w:rsid w:val="001D3D31"/>
    <w:rsid w:val="001D3DCB"/>
    <w:rsid w:val="001D4E8A"/>
    <w:rsid w:val="001D507C"/>
    <w:rsid w:val="001D5F78"/>
    <w:rsid w:val="001E03E6"/>
    <w:rsid w:val="001E1815"/>
    <w:rsid w:val="001E27A6"/>
    <w:rsid w:val="001E3EC9"/>
    <w:rsid w:val="001E4714"/>
    <w:rsid w:val="001E6A82"/>
    <w:rsid w:val="001E7DAF"/>
    <w:rsid w:val="001F2BE2"/>
    <w:rsid w:val="001F338B"/>
    <w:rsid w:val="001F340D"/>
    <w:rsid w:val="001F4E5F"/>
    <w:rsid w:val="00203C13"/>
    <w:rsid w:val="00204925"/>
    <w:rsid w:val="00205E14"/>
    <w:rsid w:val="002074F0"/>
    <w:rsid w:val="002112DA"/>
    <w:rsid w:val="0021293B"/>
    <w:rsid w:val="002130D8"/>
    <w:rsid w:val="00214198"/>
    <w:rsid w:val="00214924"/>
    <w:rsid w:val="0021533B"/>
    <w:rsid w:val="0021604E"/>
    <w:rsid w:val="00216E9E"/>
    <w:rsid w:val="0021757D"/>
    <w:rsid w:val="00221F76"/>
    <w:rsid w:val="00223446"/>
    <w:rsid w:val="00225398"/>
    <w:rsid w:val="00225E2E"/>
    <w:rsid w:val="0023026F"/>
    <w:rsid w:val="002303A4"/>
    <w:rsid w:val="002304B6"/>
    <w:rsid w:val="002311B6"/>
    <w:rsid w:val="00232D0A"/>
    <w:rsid w:val="00233EDB"/>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343A"/>
    <w:rsid w:val="002704F5"/>
    <w:rsid w:val="00271316"/>
    <w:rsid w:val="002724ED"/>
    <w:rsid w:val="0027298D"/>
    <w:rsid w:val="002750B9"/>
    <w:rsid w:val="002761B2"/>
    <w:rsid w:val="00280D5B"/>
    <w:rsid w:val="00283139"/>
    <w:rsid w:val="002844DE"/>
    <w:rsid w:val="002861DB"/>
    <w:rsid w:val="00286A3D"/>
    <w:rsid w:val="00286C33"/>
    <w:rsid w:val="00286D2A"/>
    <w:rsid w:val="00290A84"/>
    <w:rsid w:val="00290F83"/>
    <w:rsid w:val="00294969"/>
    <w:rsid w:val="00294BAE"/>
    <w:rsid w:val="002977CC"/>
    <w:rsid w:val="00297BB8"/>
    <w:rsid w:val="002A264B"/>
    <w:rsid w:val="002A338E"/>
    <w:rsid w:val="002A597C"/>
    <w:rsid w:val="002A7CDF"/>
    <w:rsid w:val="002B125D"/>
    <w:rsid w:val="002B2E36"/>
    <w:rsid w:val="002B4000"/>
    <w:rsid w:val="002B4A67"/>
    <w:rsid w:val="002B6120"/>
    <w:rsid w:val="002C191C"/>
    <w:rsid w:val="002C341E"/>
    <w:rsid w:val="002C4BC0"/>
    <w:rsid w:val="002C4F8A"/>
    <w:rsid w:val="002C5327"/>
    <w:rsid w:val="002C59EE"/>
    <w:rsid w:val="002D096B"/>
    <w:rsid w:val="002D0D47"/>
    <w:rsid w:val="002D4AEE"/>
    <w:rsid w:val="002D535C"/>
    <w:rsid w:val="002D69FB"/>
    <w:rsid w:val="002D6A87"/>
    <w:rsid w:val="002D79A9"/>
    <w:rsid w:val="002E0DE7"/>
    <w:rsid w:val="002E0E7B"/>
    <w:rsid w:val="002E31E7"/>
    <w:rsid w:val="002E35FC"/>
    <w:rsid w:val="002E6594"/>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86C"/>
    <w:rsid w:val="00331FD6"/>
    <w:rsid w:val="00332136"/>
    <w:rsid w:val="00334301"/>
    <w:rsid w:val="00335C04"/>
    <w:rsid w:val="00340CB1"/>
    <w:rsid w:val="0034119B"/>
    <w:rsid w:val="00342E08"/>
    <w:rsid w:val="003434C5"/>
    <w:rsid w:val="003457F7"/>
    <w:rsid w:val="00345D2D"/>
    <w:rsid w:val="00352453"/>
    <w:rsid w:val="00354B2F"/>
    <w:rsid w:val="003557A9"/>
    <w:rsid w:val="00355B9E"/>
    <w:rsid w:val="00360EDC"/>
    <w:rsid w:val="00361248"/>
    <w:rsid w:val="003628CB"/>
    <w:rsid w:val="003642CE"/>
    <w:rsid w:val="0036502B"/>
    <w:rsid w:val="003654E8"/>
    <w:rsid w:val="00367A6E"/>
    <w:rsid w:val="00370F56"/>
    <w:rsid w:val="00371D03"/>
    <w:rsid w:val="00371F52"/>
    <w:rsid w:val="00373215"/>
    <w:rsid w:val="00373A85"/>
    <w:rsid w:val="00374CFA"/>
    <w:rsid w:val="00375AB4"/>
    <w:rsid w:val="003773AB"/>
    <w:rsid w:val="00381CD8"/>
    <w:rsid w:val="00382CCE"/>
    <w:rsid w:val="003846B1"/>
    <w:rsid w:val="0039097A"/>
    <w:rsid w:val="003911FC"/>
    <w:rsid w:val="003A0F96"/>
    <w:rsid w:val="003A1A88"/>
    <w:rsid w:val="003A2AE6"/>
    <w:rsid w:val="003A4862"/>
    <w:rsid w:val="003A5476"/>
    <w:rsid w:val="003A5727"/>
    <w:rsid w:val="003A6371"/>
    <w:rsid w:val="003B03F8"/>
    <w:rsid w:val="003B1FF2"/>
    <w:rsid w:val="003B2A5D"/>
    <w:rsid w:val="003B591C"/>
    <w:rsid w:val="003B69FE"/>
    <w:rsid w:val="003B762E"/>
    <w:rsid w:val="003B7C0E"/>
    <w:rsid w:val="003B7C90"/>
    <w:rsid w:val="003C0DE9"/>
    <w:rsid w:val="003C233B"/>
    <w:rsid w:val="003C3FDF"/>
    <w:rsid w:val="003C4B78"/>
    <w:rsid w:val="003C4C11"/>
    <w:rsid w:val="003C5E58"/>
    <w:rsid w:val="003C6B7B"/>
    <w:rsid w:val="003D140B"/>
    <w:rsid w:val="003D2067"/>
    <w:rsid w:val="003D5127"/>
    <w:rsid w:val="003E0FA2"/>
    <w:rsid w:val="003E149A"/>
    <w:rsid w:val="003E1D5F"/>
    <w:rsid w:val="003E1EA5"/>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1F0F"/>
    <w:rsid w:val="004145EE"/>
    <w:rsid w:val="00414CBF"/>
    <w:rsid w:val="00416A0F"/>
    <w:rsid w:val="00420D87"/>
    <w:rsid w:val="00423AFA"/>
    <w:rsid w:val="00424C34"/>
    <w:rsid w:val="004262D7"/>
    <w:rsid w:val="00426669"/>
    <w:rsid w:val="00427C08"/>
    <w:rsid w:val="00430148"/>
    <w:rsid w:val="004313A2"/>
    <w:rsid w:val="004317F0"/>
    <w:rsid w:val="00432AE6"/>
    <w:rsid w:val="004330B3"/>
    <w:rsid w:val="00435C31"/>
    <w:rsid w:val="0043618D"/>
    <w:rsid w:val="00436388"/>
    <w:rsid w:val="004401E3"/>
    <w:rsid w:val="004409F5"/>
    <w:rsid w:val="00442157"/>
    <w:rsid w:val="00442A9E"/>
    <w:rsid w:val="004430B4"/>
    <w:rsid w:val="00444033"/>
    <w:rsid w:val="0044539B"/>
    <w:rsid w:val="00446423"/>
    <w:rsid w:val="004465CA"/>
    <w:rsid w:val="0044737A"/>
    <w:rsid w:val="004508CD"/>
    <w:rsid w:val="00452C96"/>
    <w:rsid w:val="0045465E"/>
    <w:rsid w:val="00455269"/>
    <w:rsid w:val="0046024D"/>
    <w:rsid w:val="00460337"/>
    <w:rsid w:val="00460A08"/>
    <w:rsid w:val="0046138C"/>
    <w:rsid w:val="00461D2D"/>
    <w:rsid w:val="00462D57"/>
    <w:rsid w:val="00464F45"/>
    <w:rsid w:val="00465DC9"/>
    <w:rsid w:val="004817EC"/>
    <w:rsid w:val="00483A16"/>
    <w:rsid w:val="00485A44"/>
    <w:rsid w:val="00485C1F"/>
    <w:rsid w:val="00485C6A"/>
    <w:rsid w:val="004903B2"/>
    <w:rsid w:val="00490ED4"/>
    <w:rsid w:val="00491AF0"/>
    <w:rsid w:val="00491C69"/>
    <w:rsid w:val="00493171"/>
    <w:rsid w:val="00494B7D"/>
    <w:rsid w:val="00496A4E"/>
    <w:rsid w:val="00497423"/>
    <w:rsid w:val="004A045E"/>
    <w:rsid w:val="004A05C8"/>
    <w:rsid w:val="004A085B"/>
    <w:rsid w:val="004A4D80"/>
    <w:rsid w:val="004A591E"/>
    <w:rsid w:val="004A5E5B"/>
    <w:rsid w:val="004A64A5"/>
    <w:rsid w:val="004A6C40"/>
    <w:rsid w:val="004B0930"/>
    <w:rsid w:val="004B0BBB"/>
    <w:rsid w:val="004B0F19"/>
    <w:rsid w:val="004B1A28"/>
    <w:rsid w:val="004B1B38"/>
    <w:rsid w:val="004B233F"/>
    <w:rsid w:val="004B2651"/>
    <w:rsid w:val="004B3FDA"/>
    <w:rsid w:val="004B404B"/>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3B4"/>
    <w:rsid w:val="004E0BAA"/>
    <w:rsid w:val="004E0C8C"/>
    <w:rsid w:val="004E7FC9"/>
    <w:rsid w:val="004F029E"/>
    <w:rsid w:val="004F1F45"/>
    <w:rsid w:val="004F3DD3"/>
    <w:rsid w:val="004F78BE"/>
    <w:rsid w:val="00500B7D"/>
    <w:rsid w:val="00501288"/>
    <w:rsid w:val="00502063"/>
    <w:rsid w:val="00503C90"/>
    <w:rsid w:val="00506E0F"/>
    <w:rsid w:val="00507B8B"/>
    <w:rsid w:val="00507CB4"/>
    <w:rsid w:val="005131C0"/>
    <w:rsid w:val="005138B1"/>
    <w:rsid w:val="00514E30"/>
    <w:rsid w:val="00515879"/>
    <w:rsid w:val="005213F9"/>
    <w:rsid w:val="00522617"/>
    <w:rsid w:val="00530F38"/>
    <w:rsid w:val="00532218"/>
    <w:rsid w:val="0054025F"/>
    <w:rsid w:val="00540718"/>
    <w:rsid w:val="00540852"/>
    <w:rsid w:val="00541789"/>
    <w:rsid w:val="005418E8"/>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1D1"/>
    <w:rsid w:val="0057382A"/>
    <w:rsid w:val="00574527"/>
    <w:rsid w:val="0057480F"/>
    <w:rsid w:val="00577DD1"/>
    <w:rsid w:val="005826E3"/>
    <w:rsid w:val="0058479C"/>
    <w:rsid w:val="005852DC"/>
    <w:rsid w:val="005918F5"/>
    <w:rsid w:val="00592616"/>
    <w:rsid w:val="00592B74"/>
    <w:rsid w:val="00592B76"/>
    <w:rsid w:val="00594529"/>
    <w:rsid w:val="005A11B5"/>
    <w:rsid w:val="005A2556"/>
    <w:rsid w:val="005A25EA"/>
    <w:rsid w:val="005A38F9"/>
    <w:rsid w:val="005A5552"/>
    <w:rsid w:val="005A6307"/>
    <w:rsid w:val="005A738A"/>
    <w:rsid w:val="005A76F0"/>
    <w:rsid w:val="005A7FDD"/>
    <w:rsid w:val="005B316E"/>
    <w:rsid w:val="005B4970"/>
    <w:rsid w:val="005B508D"/>
    <w:rsid w:val="005B70DE"/>
    <w:rsid w:val="005C0407"/>
    <w:rsid w:val="005C50FC"/>
    <w:rsid w:val="005C5672"/>
    <w:rsid w:val="005C6657"/>
    <w:rsid w:val="005C6E84"/>
    <w:rsid w:val="005C7637"/>
    <w:rsid w:val="005D24B0"/>
    <w:rsid w:val="005D25E4"/>
    <w:rsid w:val="005D26A6"/>
    <w:rsid w:val="005D2A89"/>
    <w:rsid w:val="005D330E"/>
    <w:rsid w:val="005D3569"/>
    <w:rsid w:val="005D4842"/>
    <w:rsid w:val="005D614C"/>
    <w:rsid w:val="005E020D"/>
    <w:rsid w:val="005E042A"/>
    <w:rsid w:val="005E0692"/>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071"/>
    <w:rsid w:val="0060236A"/>
    <w:rsid w:val="0060256B"/>
    <w:rsid w:val="00603EFB"/>
    <w:rsid w:val="00605372"/>
    <w:rsid w:val="006063E8"/>
    <w:rsid w:val="006069D3"/>
    <w:rsid w:val="0060790D"/>
    <w:rsid w:val="00611027"/>
    <w:rsid w:val="006261D1"/>
    <w:rsid w:val="00627B6C"/>
    <w:rsid w:val="00630386"/>
    <w:rsid w:val="00630F86"/>
    <w:rsid w:val="00632FB0"/>
    <w:rsid w:val="006339DC"/>
    <w:rsid w:val="00636D4F"/>
    <w:rsid w:val="00637D68"/>
    <w:rsid w:val="006409A4"/>
    <w:rsid w:val="00641554"/>
    <w:rsid w:val="00642387"/>
    <w:rsid w:val="00644449"/>
    <w:rsid w:val="0064520D"/>
    <w:rsid w:val="006470D0"/>
    <w:rsid w:val="00647862"/>
    <w:rsid w:val="00650498"/>
    <w:rsid w:val="006510AA"/>
    <w:rsid w:val="00651689"/>
    <w:rsid w:val="00651C5D"/>
    <w:rsid w:val="00656AD7"/>
    <w:rsid w:val="00657201"/>
    <w:rsid w:val="006575EA"/>
    <w:rsid w:val="0066152D"/>
    <w:rsid w:val="00661A84"/>
    <w:rsid w:val="00662C25"/>
    <w:rsid w:val="0066346C"/>
    <w:rsid w:val="00663497"/>
    <w:rsid w:val="00663D17"/>
    <w:rsid w:val="00663DFD"/>
    <w:rsid w:val="00665032"/>
    <w:rsid w:val="0066565D"/>
    <w:rsid w:val="0066618F"/>
    <w:rsid w:val="00671BB4"/>
    <w:rsid w:val="00674FDB"/>
    <w:rsid w:val="00675022"/>
    <w:rsid w:val="006750FE"/>
    <w:rsid w:val="00676CB7"/>
    <w:rsid w:val="00676D74"/>
    <w:rsid w:val="0068537D"/>
    <w:rsid w:val="00693D76"/>
    <w:rsid w:val="00694559"/>
    <w:rsid w:val="00694931"/>
    <w:rsid w:val="006957CC"/>
    <w:rsid w:val="006957E0"/>
    <w:rsid w:val="00696C90"/>
    <w:rsid w:val="00697F7C"/>
    <w:rsid w:val="006A36AA"/>
    <w:rsid w:val="006A3C75"/>
    <w:rsid w:val="006A737C"/>
    <w:rsid w:val="006B2C8A"/>
    <w:rsid w:val="006B2D3C"/>
    <w:rsid w:val="006B3E8C"/>
    <w:rsid w:val="006B4CFD"/>
    <w:rsid w:val="006B6F5A"/>
    <w:rsid w:val="006B74EA"/>
    <w:rsid w:val="006C0296"/>
    <w:rsid w:val="006C0F4D"/>
    <w:rsid w:val="006C27AA"/>
    <w:rsid w:val="006C3FDF"/>
    <w:rsid w:val="006C5962"/>
    <w:rsid w:val="006C64CE"/>
    <w:rsid w:val="006C7E90"/>
    <w:rsid w:val="006D36EA"/>
    <w:rsid w:val="006D3989"/>
    <w:rsid w:val="006D3C83"/>
    <w:rsid w:val="006D3D0B"/>
    <w:rsid w:val="006D4AE5"/>
    <w:rsid w:val="006D5082"/>
    <w:rsid w:val="006D5B33"/>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5DA7"/>
    <w:rsid w:val="006F62E4"/>
    <w:rsid w:val="006F7B46"/>
    <w:rsid w:val="006F7B65"/>
    <w:rsid w:val="007019A7"/>
    <w:rsid w:val="00701F03"/>
    <w:rsid w:val="00703344"/>
    <w:rsid w:val="00703D6F"/>
    <w:rsid w:val="00705108"/>
    <w:rsid w:val="007118E1"/>
    <w:rsid w:val="00711EA7"/>
    <w:rsid w:val="00714597"/>
    <w:rsid w:val="007153BC"/>
    <w:rsid w:val="00716635"/>
    <w:rsid w:val="00724711"/>
    <w:rsid w:val="007256B1"/>
    <w:rsid w:val="0072695D"/>
    <w:rsid w:val="00726991"/>
    <w:rsid w:val="00726DDA"/>
    <w:rsid w:val="0073065F"/>
    <w:rsid w:val="00732CCB"/>
    <w:rsid w:val="007336EE"/>
    <w:rsid w:val="00734BF4"/>
    <w:rsid w:val="00741092"/>
    <w:rsid w:val="00742680"/>
    <w:rsid w:val="007432E7"/>
    <w:rsid w:val="007434A2"/>
    <w:rsid w:val="007441BD"/>
    <w:rsid w:val="00744DA2"/>
    <w:rsid w:val="00746C9E"/>
    <w:rsid w:val="00746F6B"/>
    <w:rsid w:val="00750259"/>
    <w:rsid w:val="00750629"/>
    <w:rsid w:val="007508D8"/>
    <w:rsid w:val="0075139D"/>
    <w:rsid w:val="00751E25"/>
    <w:rsid w:val="00753CC0"/>
    <w:rsid w:val="00756D0D"/>
    <w:rsid w:val="0076129D"/>
    <w:rsid w:val="007616D8"/>
    <w:rsid w:val="00761D76"/>
    <w:rsid w:val="00761E3B"/>
    <w:rsid w:val="007658EA"/>
    <w:rsid w:val="0077399F"/>
    <w:rsid w:val="007745D0"/>
    <w:rsid w:val="00775D22"/>
    <w:rsid w:val="007760BC"/>
    <w:rsid w:val="00777324"/>
    <w:rsid w:val="00780EDB"/>
    <w:rsid w:val="00781875"/>
    <w:rsid w:val="0078316E"/>
    <w:rsid w:val="00783CA6"/>
    <w:rsid w:val="007859A6"/>
    <w:rsid w:val="00786766"/>
    <w:rsid w:val="0078754C"/>
    <w:rsid w:val="007902B7"/>
    <w:rsid w:val="007903B8"/>
    <w:rsid w:val="0079191F"/>
    <w:rsid w:val="00793FFB"/>
    <w:rsid w:val="00794385"/>
    <w:rsid w:val="00795264"/>
    <w:rsid w:val="007962A9"/>
    <w:rsid w:val="007A005F"/>
    <w:rsid w:val="007A1781"/>
    <w:rsid w:val="007A1E20"/>
    <w:rsid w:val="007A3028"/>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3B19"/>
    <w:rsid w:val="007F4606"/>
    <w:rsid w:val="007F4631"/>
    <w:rsid w:val="007F6CF4"/>
    <w:rsid w:val="0080190B"/>
    <w:rsid w:val="008024B5"/>
    <w:rsid w:val="008047A1"/>
    <w:rsid w:val="00804AFA"/>
    <w:rsid w:val="00805075"/>
    <w:rsid w:val="008053C4"/>
    <w:rsid w:val="0080548E"/>
    <w:rsid w:val="00805AB5"/>
    <w:rsid w:val="00806CE9"/>
    <w:rsid w:val="00806EE2"/>
    <w:rsid w:val="008073F8"/>
    <w:rsid w:val="00812AA4"/>
    <w:rsid w:val="00815894"/>
    <w:rsid w:val="00815A32"/>
    <w:rsid w:val="0081693D"/>
    <w:rsid w:val="00816C5F"/>
    <w:rsid w:val="008227D4"/>
    <w:rsid w:val="00824800"/>
    <w:rsid w:val="0082704D"/>
    <w:rsid w:val="0083201C"/>
    <w:rsid w:val="008323FB"/>
    <w:rsid w:val="0083467A"/>
    <w:rsid w:val="00835222"/>
    <w:rsid w:val="008355A6"/>
    <w:rsid w:val="00837B46"/>
    <w:rsid w:val="0084391C"/>
    <w:rsid w:val="00844796"/>
    <w:rsid w:val="00845BC0"/>
    <w:rsid w:val="0084634E"/>
    <w:rsid w:val="008468AA"/>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291F"/>
    <w:rsid w:val="0088588A"/>
    <w:rsid w:val="0088729A"/>
    <w:rsid w:val="00887301"/>
    <w:rsid w:val="00887683"/>
    <w:rsid w:val="00887C84"/>
    <w:rsid w:val="00891481"/>
    <w:rsid w:val="008925D9"/>
    <w:rsid w:val="00893756"/>
    <w:rsid w:val="00894A3C"/>
    <w:rsid w:val="0089652C"/>
    <w:rsid w:val="00896DD3"/>
    <w:rsid w:val="008A0EA1"/>
    <w:rsid w:val="008A1C0E"/>
    <w:rsid w:val="008A22AF"/>
    <w:rsid w:val="008A2D79"/>
    <w:rsid w:val="008A4A75"/>
    <w:rsid w:val="008A4F86"/>
    <w:rsid w:val="008A5C84"/>
    <w:rsid w:val="008A60CD"/>
    <w:rsid w:val="008A6149"/>
    <w:rsid w:val="008A6D28"/>
    <w:rsid w:val="008A724F"/>
    <w:rsid w:val="008B1245"/>
    <w:rsid w:val="008B1B50"/>
    <w:rsid w:val="008B206F"/>
    <w:rsid w:val="008B3BD0"/>
    <w:rsid w:val="008B439F"/>
    <w:rsid w:val="008B54F1"/>
    <w:rsid w:val="008B6694"/>
    <w:rsid w:val="008B6DB8"/>
    <w:rsid w:val="008C0838"/>
    <w:rsid w:val="008C19C4"/>
    <w:rsid w:val="008C2ED0"/>
    <w:rsid w:val="008C4F20"/>
    <w:rsid w:val="008C7812"/>
    <w:rsid w:val="008D0944"/>
    <w:rsid w:val="008D2837"/>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8F623C"/>
    <w:rsid w:val="00900696"/>
    <w:rsid w:val="0090078A"/>
    <w:rsid w:val="0090220B"/>
    <w:rsid w:val="00906542"/>
    <w:rsid w:val="009068AD"/>
    <w:rsid w:val="0091081D"/>
    <w:rsid w:val="00913B04"/>
    <w:rsid w:val="009145D4"/>
    <w:rsid w:val="009152C7"/>
    <w:rsid w:val="00915C15"/>
    <w:rsid w:val="00916A1E"/>
    <w:rsid w:val="00920AE6"/>
    <w:rsid w:val="009226CD"/>
    <w:rsid w:val="00923139"/>
    <w:rsid w:val="00923813"/>
    <w:rsid w:val="009257EB"/>
    <w:rsid w:val="00925C15"/>
    <w:rsid w:val="0093153F"/>
    <w:rsid w:val="00931E37"/>
    <w:rsid w:val="00935FE3"/>
    <w:rsid w:val="00940D06"/>
    <w:rsid w:val="009441EB"/>
    <w:rsid w:val="00944984"/>
    <w:rsid w:val="009458E0"/>
    <w:rsid w:val="0095003F"/>
    <w:rsid w:val="00951A64"/>
    <w:rsid w:val="00952715"/>
    <w:rsid w:val="00953F9F"/>
    <w:rsid w:val="00954399"/>
    <w:rsid w:val="009565DC"/>
    <w:rsid w:val="00966BB7"/>
    <w:rsid w:val="00971601"/>
    <w:rsid w:val="009728FD"/>
    <w:rsid w:val="00972988"/>
    <w:rsid w:val="00973324"/>
    <w:rsid w:val="009738C3"/>
    <w:rsid w:val="0097431A"/>
    <w:rsid w:val="009743BF"/>
    <w:rsid w:val="009748D7"/>
    <w:rsid w:val="00977B3B"/>
    <w:rsid w:val="0098078A"/>
    <w:rsid w:val="0098136C"/>
    <w:rsid w:val="00981A10"/>
    <w:rsid w:val="00981F45"/>
    <w:rsid w:val="0098537D"/>
    <w:rsid w:val="00985D23"/>
    <w:rsid w:val="0098647C"/>
    <w:rsid w:val="0098720A"/>
    <w:rsid w:val="009904D9"/>
    <w:rsid w:val="00991C72"/>
    <w:rsid w:val="00994D41"/>
    <w:rsid w:val="00995B8C"/>
    <w:rsid w:val="00995CC4"/>
    <w:rsid w:val="00996D2F"/>
    <w:rsid w:val="00996D6A"/>
    <w:rsid w:val="00996FFB"/>
    <w:rsid w:val="009A024D"/>
    <w:rsid w:val="009A1CEB"/>
    <w:rsid w:val="009A1D4F"/>
    <w:rsid w:val="009A22F8"/>
    <w:rsid w:val="009A57FC"/>
    <w:rsid w:val="009A7168"/>
    <w:rsid w:val="009A71AB"/>
    <w:rsid w:val="009B22C3"/>
    <w:rsid w:val="009B2573"/>
    <w:rsid w:val="009B2884"/>
    <w:rsid w:val="009B2D72"/>
    <w:rsid w:val="009B46BC"/>
    <w:rsid w:val="009B4BAC"/>
    <w:rsid w:val="009B56FC"/>
    <w:rsid w:val="009B60B7"/>
    <w:rsid w:val="009B7215"/>
    <w:rsid w:val="009B7785"/>
    <w:rsid w:val="009C0382"/>
    <w:rsid w:val="009C237A"/>
    <w:rsid w:val="009D02E9"/>
    <w:rsid w:val="009D0700"/>
    <w:rsid w:val="009D2ECF"/>
    <w:rsid w:val="009D56BB"/>
    <w:rsid w:val="009D6E7B"/>
    <w:rsid w:val="009E1555"/>
    <w:rsid w:val="009E16EA"/>
    <w:rsid w:val="009E5E66"/>
    <w:rsid w:val="009E736D"/>
    <w:rsid w:val="009E7CC2"/>
    <w:rsid w:val="009F14F2"/>
    <w:rsid w:val="009F2D9A"/>
    <w:rsid w:val="009F3713"/>
    <w:rsid w:val="009F3759"/>
    <w:rsid w:val="009F614A"/>
    <w:rsid w:val="009F6927"/>
    <w:rsid w:val="00A0137D"/>
    <w:rsid w:val="00A02942"/>
    <w:rsid w:val="00A02F71"/>
    <w:rsid w:val="00A03823"/>
    <w:rsid w:val="00A0389B"/>
    <w:rsid w:val="00A04D47"/>
    <w:rsid w:val="00A05FBA"/>
    <w:rsid w:val="00A07873"/>
    <w:rsid w:val="00A11702"/>
    <w:rsid w:val="00A117B3"/>
    <w:rsid w:val="00A13E99"/>
    <w:rsid w:val="00A2012A"/>
    <w:rsid w:val="00A209D2"/>
    <w:rsid w:val="00A20D49"/>
    <w:rsid w:val="00A20DD0"/>
    <w:rsid w:val="00A21B29"/>
    <w:rsid w:val="00A2269B"/>
    <w:rsid w:val="00A25722"/>
    <w:rsid w:val="00A25BDE"/>
    <w:rsid w:val="00A26359"/>
    <w:rsid w:val="00A26C17"/>
    <w:rsid w:val="00A31DFF"/>
    <w:rsid w:val="00A355CC"/>
    <w:rsid w:val="00A35FC0"/>
    <w:rsid w:val="00A36D46"/>
    <w:rsid w:val="00A40EFF"/>
    <w:rsid w:val="00A417ED"/>
    <w:rsid w:val="00A41EC6"/>
    <w:rsid w:val="00A431F6"/>
    <w:rsid w:val="00A443B1"/>
    <w:rsid w:val="00A453C3"/>
    <w:rsid w:val="00A45660"/>
    <w:rsid w:val="00A4637B"/>
    <w:rsid w:val="00A5046F"/>
    <w:rsid w:val="00A52311"/>
    <w:rsid w:val="00A52F2D"/>
    <w:rsid w:val="00A5391E"/>
    <w:rsid w:val="00A558FF"/>
    <w:rsid w:val="00A5618F"/>
    <w:rsid w:val="00A56B4E"/>
    <w:rsid w:val="00A61B19"/>
    <w:rsid w:val="00A61FB3"/>
    <w:rsid w:val="00A62D8A"/>
    <w:rsid w:val="00A639F4"/>
    <w:rsid w:val="00A65191"/>
    <w:rsid w:val="00A6527B"/>
    <w:rsid w:val="00A65AED"/>
    <w:rsid w:val="00A70B8E"/>
    <w:rsid w:val="00A7144F"/>
    <w:rsid w:val="00A72805"/>
    <w:rsid w:val="00A73577"/>
    <w:rsid w:val="00A74B2E"/>
    <w:rsid w:val="00A74F8B"/>
    <w:rsid w:val="00A751BF"/>
    <w:rsid w:val="00A7672A"/>
    <w:rsid w:val="00A76984"/>
    <w:rsid w:val="00A777E1"/>
    <w:rsid w:val="00A8108C"/>
    <w:rsid w:val="00A8551E"/>
    <w:rsid w:val="00A86946"/>
    <w:rsid w:val="00A86EC1"/>
    <w:rsid w:val="00A9048F"/>
    <w:rsid w:val="00A91028"/>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1FD"/>
    <w:rsid w:val="00AA72BD"/>
    <w:rsid w:val="00AB2787"/>
    <w:rsid w:val="00AB3A2C"/>
    <w:rsid w:val="00AB3FDB"/>
    <w:rsid w:val="00AB572C"/>
    <w:rsid w:val="00AB58B6"/>
    <w:rsid w:val="00AB5BA9"/>
    <w:rsid w:val="00AB6B04"/>
    <w:rsid w:val="00AC12B2"/>
    <w:rsid w:val="00AC63EC"/>
    <w:rsid w:val="00AD0575"/>
    <w:rsid w:val="00AD26D8"/>
    <w:rsid w:val="00AD3D74"/>
    <w:rsid w:val="00AD43BD"/>
    <w:rsid w:val="00AD4FCA"/>
    <w:rsid w:val="00AD6758"/>
    <w:rsid w:val="00AD6E62"/>
    <w:rsid w:val="00AD7880"/>
    <w:rsid w:val="00AE0C13"/>
    <w:rsid w:val="00AE2970"/>
    <w:rsid w:val="00AE4AC7"/>
    <w:rsid w:val="00AE5250"/>
    <w:rsid w:val="00AE5384"/>
    <w:rsid w:val="00AE5E4B"/>
    <w:rsid w:val="00AE6650"/>
    <w:rsid w:val="00AF14C3"/>
    <w:rsid w:val="00AF29D2"/>
    <w:rsid w:val="00AF337F"/>
    <w:rsid w:val="00AF4EF4"/>
    <w:rsid w:val="00B02E20"/>
    <w:rsid w:val="00B03577"/>
    <w:rsid w:val="00B0368E"/>
    <w:rsid w:val="00B06DAA"/>
    <w:rsid w:val="00B07101"/>
    <w:rsid w:val="00B10697"/>
    <w:rsid w:val="00B12204"/>
    <w:rsid w:val="00B12629"/>
    <w:rsid w:val="00B12F56"/>
    <w:rsid w:val="00B13374"/>
    <w:rsid w:val="00B146E6"/>
    <w:rsid w:val="00B23E5D"/>
    <w:rsid w:val="00B24BBD"/>
    <w:rsid w:val="00B30E53"/>
    <w:rsid w:val="00B345EE"/>
    <w:rsid w:val="00B36A47"/>
    <w:rsid w:val="00B37382"/>
    <w:rsid w:val="00B4011E"/>
    <w:rsid w:val="00B41461"/>
    <w:rsid w:val="00B414DE"/>
    <w:rsid w:val="00B417AF"/>
    <w:rsid w:val="00B42033"/>
    <w:rsid w:val="00B42C83"/>
    <w:rsid w:val="00B433AF"/>
    <w:rsid w:val="00B45C33"/>
    <w:rsid w:val="00B50225"/>
    <w:rsid w:val="00B52EAA"/>
    <w:rsid w:val="00B55A09"/>
    <w:rsid w:val="00B55B0A"/>
    <w:rsid w:val="00B564FF"/>
    <w:rsid w:val="00B56595"/>
    <w:rsid w:val="00B56CBE"/>
    <w:rsid w:val="00B6076C"/>
    <w:rsid w:val="00B61F0F"/>
    <w:rsid w:val="00B62963"/>
    <w:rsid w:val="00B6520C"/>
    <w:rsid w:val="00B66BC2"/>
    <w:rsid w:val="00B67573"/>
    <w:rsid w:val="00B71C86"/>
    <w:rsid w:val="00B720C9"/>
    <w:rsid w:val="00B723D4"/>
    <w:rsid w:val="00B7265E"/>
    <w:rsid w:val="00B72DCB"/>
    <w:rsid w:val="00B765D9"/>
    <w:rsid w:val="00B77494"/>
    <w:rsid w:val="00B80383"/>
    <w:rsid w:val="00B808C6"/>
    <w:rsid w:val="00B825EB"/>
    <w:rsid w:val="00B84860"/>
    <w:rsid w:val="00B848A8"/>
    <w:rsid w:val="00B856AB"/>
    <w:rsid w:val="00B85924"/>
    <w:rsid w:val="00B866AF"/>
    <w:rsid w:val="00B914CA"/>
    <w:rsid w:val="00B92C22"/>
    <w:rsid w:val="00B92CE0"/>
    <w:rsid w:val="00B94837"/>
    <w:rsid w:val="00B96BFB"/>
    <w:rsid w:val="00BA0E18"/>
    <w:rsid w:val="00BA11AF"/>
    <w:rsid w:val="00BA20C9"/>
    <w:rsid w:val="00BA2537"/>
    <w:rsid w:val="00BA3FB7"/>
    <w:rsid w:val="00BA456F"/>
    <w:rsid w:val="00BA4957"/>
    <w:rsid w:val="00BB0327"/>
    <w:rsid w:val="00BB218F"/>
    <w:rsid w:val="00BB2336"/>
    <w:rsid w:val="00BB35E9"/>
    <w:rsid w:val="00BB75A8"/>
    <w:rsid w:val="00BB77BB"/>
    <w:rsid w:val="00BB7A40"/>
    <w:rsid w:val="00BC09C5"/>
    <w:rsid w:val="00BC0C8D"/>
    <w:rsid w:val="00BC37C9"/>
    <w:rsid w:val="00BC4600"/>
    <w:rsid w:val="00BC590B"/>
    <w:rsid w:val="00BC6157"/>
    <w:rsid w:val="00BC631F"/>
    <w:rsid w:val="00BD04D9"/>
    <w:rsid w:val="00BD5EE7"/>
    <w:rsid w:val="00BD7181"/>
    <w:rsid w:val="00BE075E"/>
    <w:rsid w:val="00BE23DF"/>
    <w:rsid w:val="00BE4645"/>
    <w:rsid w:val="00BE4C88"/>
    <w:rsid w:val="00BE5FAF"/>
    <w:rsid w:val="00BE6307"/>
    <w:rsid w:val="00BE679A"/>
    <w:rsid w:val="00BF1727"/>
    <w:rsid w:val="00BF255E"/>
    <w:rsid w:val="00BF425D"/>
    <w:rsid w:val="00BF4685"/>
    <w:rsid w:val="00BF4BD8"/>
    <w:rsid w:val="00BF54D0"/>
    <w:rsid w:val="00BF5CA9"/>
    <w:rsid w:val="00BF71B6"/>
    <w:rsid w:val="00C0257D"/>
    <w:rsid w:val="00C02C96"/>
    <w:rsid w:val="00C03840"/>
    <w:rsid w:val="00C03B46"/>
    <w:rsid w:val="00C0443B"/>
    <w:rsid w:val="00C04D33"/>
    <w:rsid w:val="00C12F2A"/>
    <w:rsid w:val="00C13216"/>
    <w:rsid w:val="00C14925"/>
    <w:rsid w:val="00C22B63"/>
    <w:rsid w:val="00C22C68"/>
    <w:rsid w:val="00C23303"/>
    <w:rsid w:val="00C235CB"/>
    <w:rsid w:val="00C2402A"/>
    <w:rsid w:val="00C24A5A"/>
    <w:rsid w:val="00C24B6B"/>
    <w:rsid w:val="00C30B33"/>
    <w:rsid w:val="00C331D0"/>
    <w:rsid w:val="00C3356B"/>
    <w:rsid w:val="00C3571D"/>
    <w:rsid w:val="00C42031"/>
    <w:rsid w:val="00C43092"/>
    <w:rsid w:val="00C430B3"/>
    <w:rsid w:val="00C43A59"/>
    <w:rsid w:val="00C43B83"/>
    <w:rsid w:val="00C44120"/>
    <w:rsid w:val="00C4486C"/>
    <w:rsid w:val="00C459DC"/>
    <w:rsid w:val="00C460D7"/>
    <w:rsid w:val="00C462F1"/>
    <w:rsid w:val="00C47E49"/>
    <w:rsid w:val="00C511CD"/>
    <w:rsid w:val="00C51314"/>
    <w:rsid w:val="00C520AC"/>
    <w:rsid w:val="00C53DAC"/>
    <w:rsid w:val="00C55C56"/>
    <w:rsid w:val="00C56D14"/>
    <w:rsid w:val="00C57290"/>
    <w:rsid w:val="00C575CA"/>
    <w:rsid w:val="00C60BA3"/>
    <w:rsid w:val="00C60BFD"/>
    <w:rsid w:val="00C6261A"/>
    <w:rsid w:val="00C6328D"/>
    <w:rsid w:val="00C6400D"/>
    <w:rsid w:val="00C672BA"/>
    <w:rsid w:val="00C712A3"/>
    <w:rsid w:val="00C71577"/>
    <w:rsid w:val="00C7293F"/>
    <w:rsid w:val="00C72986"/>
    <w:rsid w:val="00C730D3"/>
    <w:rsid w:val="00C74505"/>
    <w:rsid w:val="00C76D6A"/>
    <w:rsid w:val="00C8182B"/>
    <w:rsid w:val="00C823DD"/>
    <w:rsid w:val="00C83FF3"/>
    <w:rsid w:val="00C8530F"/>
    <w:rsid w:val="00C854EE"/>
    <w:rsid w:val="00C854FD"/>
    <w:rsid w:val="00C87E09"/>
    <w:rsid w:val="00C90905"/>
    <w:rsid w:val="00C9102F"/>
    <w:rsid w:val="00C9243F"/>
    <w:rsid w:val="00C93259"/>
    <w:rsid w:val="00C94614"/>
    <w:rsid w:val="00C94FB8"/>
    <w:rsid w:val="00CA0147"/>
    <w:rsid w:val="00CA1749"/>
    <w:rsid w:val="00CA1CFF"/>
    <w:rsid w:val="00CA3116"/>
    <w:rsid w:val="00CA441D"/>
    <w:rsid w:val="00CA4DD1"/>
    <w:rsid w:val="00CA54CD"/>
    <w:rsid w:val="00CA6FE3"/>
    <w:rsid w:val="00CA79CF"/>
    <w:rsid w:val="00CB000E"/>
    <w:rsid w:val="00CB0CD3"/>
    <w:rsid w:val="00CB18D7"/>
    <w:rsid w:val="00CB3140"/>
    <w:rsid w:val="00CB369B"/>
    <w:rsid w:val="00CB4ED5"/>
    <w:rsid w:val="00CB59C3"/>
    <w:rsid w:val="00CB6A54"/>
    <w:rsid w:val="00CB774F"/>
    <w:rsid w:val="00CC153E"/>
    <w:rsid w:val="00CC3798"/>
    <w:rsid w:val="00CC3F89"/>
    <w:rsid w:val="00CD0B6A"/>
    <w:rsid w:val="00CD2EFC"/>
    <w:rsid w:val="00CD302E"/>
    <w:rsid w:val="00CD3A8A"/>
    <w:rsid w:val="00CD4F6B"/>
    <w:rsid w:val="00CD6446"/>
    <w:rsid w:val="00CE10E8"/>
    <w:rsid w:val="00CE34E4"/>
    <w:rsid w:val="00CE376C"/>
    <w:rsid w:val="00CE44AF"/>
    <w:rsid w:val="00CE5898"/>
    <w:rsid w:val="00CE612B"/>
    <w:rsid w:val="00CF2329"/>
    <w:rsid w:val="00CF2FC7"/>
    <w:rsid w:val="00CF38B1"/>
    <w:rsid w:val="00CF414F"/>
    <w:rsid w:val="00CF7C4C"/>
    <w:rsid w:val="00D00810"/>
    <w:rsid w:val="00D01BBD"/>
    <w:rsid w:val="00D02B99"/>
    <w:rsid w:val="00D04670"/>
    <w:rsid w:val="00D04D91"/>
    <w:rsid w:val="00D1180C"/>
    <w:rsid w:val="00D13883"/>
    <w:rsid w:val="00D14A7E"/>
    <w:rsid w:val="00D15838"/>
    <w:rsid w:val="00D1786B"/>
    <w:rsid w:val="00D17EBD"/>
    <w:rsid w:val="00D21626"/>
    <w:rsid w:val="00D21E5B"/>
    <w:rsid w:val="00D21E98"/>
    <w:rsid w:val="00D240BD"/>
    <w:rsid w:val="00D247C0"/>
    <w:rsid w:val="00D24870"/>
    <w:rsid w:val="00D27330"/>
    <w:rsid w:val="00D31DEF"/>
    <w:rsid w:val="00D3260D"/>
    <w:rsid w:val="00D327F2"/>
    <w:rsid w:val="00D33F88"/>
    <w:rsid w:val="00D34932"/>
    <w:rsid w:val="00D34B3E"/>
    <w:rsid w:val="00D34C6C"/>
    <w:rsid w:val="00D36927"/>
    <w:rsid w:val="00D37FCF"/>
    <w:rsid w:val="00D422DB"/>
    <w:rsid w:val="00D4302D"/>
    <w:rsid w:val="00D4557E"/>
    <w:rsid w:val="00D4583E"/>
    <w:rsid w:val="00D4614E"/>
    <w:rsid w:val="00D47A19"/>
    <w:rsid w:val="00D50991"/>
    <w:rsid w:val="00D51F9E"/>
    <w:rsid w:val="00D529F9"/>
    <w:rsid w:val="00D54563"/>
    <w:rsid w:val="00D551EB"/>
    <w:rsid w:val="00D566E2"/>
    <w:rsid w:val="00D56E62"/>
    <w:rsid w:val="00D57044"/>
    <w:rsid w:val="00D572A9"/>
    <w:rsid w:val="00D607C7"/>
    <w:rsid w:val="00D66184"/>
    <w:rsid w:val="00D70C7D"/>
    <w:rsid w:val="00D72087"/>
    <w:rsid w:val="00D74289"/>
    <w:rsid w:val="00D75116"/>
    <w:rsid w:val="00D75C9B"/>
    <w:rsid w:val="00D81072"/>
    <w:rsid w:val="00D826D3"/>
    <w:rsid w:val="00D83C70"/>
    <w:rsid w:val="00D8405B"/>
    <w:rsid w:val="00D85454"/>
    <w:rsid w:val="00D85970"/>
    <w:rsid w:val="00D8645F"/>
    <w:rsid w:val="00D90AF1"/>
    <w:rsid w:val="00D91A08"/>
    <w:rsid w:val="00D91BEC"/>
    <w:rsid w:val="00D922AE"/>
    <w:rsid w:val="00D92E79"/>
    <w:rsid w:val="00D933FB"/>
    <w:rsid w:val="00D936AE"/>
    <w:rsid w:val="00D9628A"/>
    <w:rsid w:val="00D9677E"/>
    <w:rsid w:val="00DA0226"/>
    <w:rsid w:val="00DA0D3E"/>
    <w:rsid w:val="00DA1B0B"/>
    <w:rsid w:val="00DA2806"/>
    <w:rsid w:val="00DA3F78"/>
    <w:rsid w:val="00DA69AE"/>
    <w:rsid w:val="00DA6F92"/>
    <w:rsid w:val="00DB1FDB"/>
    <w:rsid w:val="00DB4BB7"/>
    <w:rsid w:val="00DB78CF"/>
    <w:rsid w:val="00DC2A64"/>
    <w:rsid w:val="00DC37C9"/>
    <w:rsid w:val="00DC68C3"/>
    <w:rsid w:val="00DD0073"/>
    <w:rsid w:val="00DD0F1E"/>
    <w:rsid w:val="00DD1CC9"/>
    <w:rsid w:val="00DD23C0"/>
    <w:rsid w:val="00DD5774"/>
    <w:rsid w:val="00DE12B0"/>
    <w:rsid w:val="00DE16DE"/>
    <w:rsid w:val="00DE1D1A"/>
    <w:rsid w:val="00DE358C"/>
    <w:rsid w:val="00DE5898"/>
    <w:rsid w:val="00DE7959"/>
    <w:rsid w:val="00DF16C0"/>
    <w:rsid w:val="00DF434E"/>
    <w:rsid w:val="00E00A08"/>
    <w:rsid w:val="00E00A5E"/>
    <w:rsid w:val="00E02FF0"/>
    <w:rsid w:val="00E03B57"/>
    <w:rsid w:val="00E10B8A"/>
    <w:rsid w:val="00E11AD6"/>
    <w:rsid w:val="00E11FB6"/>
    <w:rsid w:val="00E1390D"/>
    <w:rsid w:val="00E154E9"/>
    <w:rsid w:val="00E1568E"/>
    <w:rsid w:val="00E1728C"/>
    <w:rsid w:val="00E22AD2"/>
    <w:rsid w:val="00E231BA"/>
    <w:rsid w:val="00E23359"/>
    <w:rsid w:val="00E2794A"/>
    <w:rsid w:val="00E31BD3"/>
    <w:rsid w:val="00E33387"/>
    <w:rsid w:val="00E33842"/>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5B17"/>
    <w:rsid w:val="00E56466"/>
    <w:rsid w:val="00E5726F"/>
    <w:rsid w:val="00E608DB"/>
    <w:rsid w:val="00E6166E"/>
    <w:rsid w:val="00E619AF"/>
    <w:rsid w:val="00E62183"/>
    <w:rsid w:val="00E626B1"/>
    <w:rsid w:val="00E627BF"/>
    <w:rsid w:val="00E636BE"/>
    <w:rsid w:val="00E64317"/>
    <w:rsid w:val="00E677EF"/>
    <w:rsid w:val="00E718F5"/>
    <w:rsid w:val="00E72295"/>
    <w:rsid w:val="00E72C65"/>
    <w:rsid w:val="00E76EF1"/>
    <w:rsid w:val="00E77BCF"/>
    <w:rsid w:val="00E80605"/>
    <w:rsid w:val="00E81B06"/>
    <w:rsid w:val="00E82732"/>
    <w:rsid w:val="00E830DA"/>
    <w:rsid w:val="00E84C69"/>
    <w:rsid w:val="00E854B4"/>
    <w:rsid w:val="00E8786C"/>
    <w:rsid w:val="00E92528"/>
    <w:rsid w:val="00E95128"/>
    <w:rsid w:val="00E95493"/>
    <w:rsid w:val="00E95E0E"/>
    <w:rsid w:val="00E97810"/>
    <w:rsid w:val="00EA0B3F"/>
    <w:rsid w:val="00EA461C"/>
    <w:rsid w:val="00EA481F"/>
    <w:rsid w:val="00EA71F4"/>
    <w:rsid w:val="00EA7B8D"/>
    <w:rsid w:val="00EB0931"/>
    <w:rsid w:val="00EB24E4"/>
    <w:rsid w:val="00EB4DA2"/>
    <w:rsid w:val="00EB5EEA"/>
    <w:rsid w:val="00EC049B"/>
    <w:rsid w:val="00EC0820"/>
    <w:rsid w:val="00EC13B1"/>
    <w:rsid w:val="00EC24D3"/>
    <w:rsid w:val="00EC5C0B"/>
    <w:rsid w:val="00EC73DC"/>
    <w:rsid w:val="00EC7824"/>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B8A"/>
    <w:rsid w:val="00EF4E72"/>
    <w:rsid w:val="00EF4FC7"/>
    <w:rsid w:val="00EF5019"/>
    <w:rsid w:val="00EF578D"/>
    <w:rsid w:val="00EF5A22"/>
    <w:rsid w:val="00EF61FE"/>
    <w:rsid w:val="00EF688C"/>
    <w:rsid w:val="00F00603"/>
    <w:rsid w:val="00F01EE5"/>
    <w:rsid w:val="00F07829"/>
    <w:rsid w:val="00F078A0"/>
    <w:rsid w:val="00F10E0E"/>
    <w:rsid w:val="00F11B5D"/>
    <w:rsid w:val="00F12594"/>
    <w:rsid w:val="00F128C3"/>
    <w:rsid w:val="00F12BF1"/>
    <w:rsid w:val="00F12EFB"/>
    <w:rsid w:val="00F150F1"/>
    <w:rsid w:val="00F16237"/>
    <w:rsid w:val="00F16F26"/>
    <w:rsid w:val="00F17012"/>
    <w:rsid w:val="00F20205"/>
    <w:rsid w:val="00F208D4"/>
    <w:rsid w:val="00F20AB3"/>
    <w:rsid w:val="00F21595"/>
    <w:rsid w:val="00F21B02"/>
    <w:rsid w:val="00F230A4"/>
    <w:rsid w:val="00F23139"/>
    <w:rsid w:val="00F263E0"/>
    <w:rsid w:val="00F26B99"/>
    <w:rsid w:val="00F27004"/>
    <w:rsid w:val="00F33EF6"/>
    <w:rsid w:val="00F40350"/>
    <w:rsid w:val="00F4385F"/>
    <w:rsid w:val="00F4619A"/>
    <w:rsid w:val="00F46C6C"/>
    <w:rsid w:val="00F501FB"/>
    <w:rsid w:val="00F51DF6"/>
    <w:rsid w:val="00F544A7"/>
    <w:rsid w:val="00F54864"/>
    <w:rsid w:val="00F60D47"/>
    <w:rsid w:val="00F612DD"/>
    <w:rsid w:val="00F620AA"/>
    <w:rsid w:val="00F636BE"/>
    <w:rsid w:val="00F63CCB"/>
    <w:rsid w:val="00F709E2"/>
    <w:rsid w:val="00F70C00"/>
    <w:rsid w:val="00F70E82"/>
    <w:rsid w:val="00F71552"/>
    <w:rsid w:val="00F75DF5"/>
    <w:rsid w:val="00F77318"/>
    <w:rsid w:val="00F77ADF"/>
    <w:rsid w:val="00F802C8"/>
    <w:rsid w:val="00F80E5F"/>
    <w:rsid w:val="00F82153"/>
    <w:rsid w:val="00F838BE"/>
    <w:rsid w:val="00F83A95"/>
    <w:rsid w:val="00F85872"/>
    <w:rsid w:val="00F85895"/>
    <w:rsid w:val="00F859F1"/>
    <w:rsid w:val="00F85D4E"/>
    <w:rsid w:val="00F865E8"/>
    <w:rsid w:val="00F87F70"/>
    <w:rsid w:val="00F904D5"/>
    <w:rsid w:val="00F91913"/>
    <w:rsid w:val="00F9359C"/>
    <w:rsid w:val="00F9506A"/>
    <w:rsid w:val="00F954EA"/>
    <w:rsid w:val="00F9744E"/>
    <w:rsid w:val="00FA01BC"/>
    <w:rsid w:val="00FA144F"/>
    <w:rsid w:val="00FA1EF8"/>
    <w:rsid w:val="00FA2A9D"/>
    <w:rsid w:val="00FA44BB"/>
    <w:rsid w:val="00FA6ADD"/>
    <w:rsid w:val="00FA6C5D"/>
    <w:rsid w:val="00FA6D0F"/>
    <w:rsid w:val="00FA704F"/>
    <w:rsid w:val="00FB0C8B"/>
    <w:rsid w:val="00FB1326"/>
    <w:rsid w:val="00FB1E52"/>
    <w:rsid w:val="00FB2525"/>
    <w:rsid w:val="00FB5521"/>
    <w:rsid w:val="00FC156B"/>
    <w:rsid w:val="00FC1D72"/>
    <w:rsid w:val="00FC2CFE"/>
    <w:rsid w:val="00FC2DBE"/>
    <w:rsid w:val="00FC4E3E"/>
    <w:rsid w:val="00FC50B3"/>
    <w:rsid w:val="00FC603B"/>
    <w:rsid w:val="00FD085E"/>
    <w:rsid w:val="00FD0E89"/>
    <w:rsid w:val="00FD1BFC"/>
    <w:rsid w:val="00FD3474"/>
    <w:rsid w:val="00FD44E7"/>
    <w:rsid w:val="00FD4693"/>
    <w:rsid w:val="00FD4736"/>
    <w:rsid w:val="00FD477B"/>
    <w:rsid w:val="00FE0172"/>
    <w:rsid w:val="00FE057E"/>
    <w:rsid w:val="00FE0B85"/>
    <w:rsid w:val="00FE2CC6"/>
    <w:rsid w:val="00FE2DBB"/>
    <w:rsid w:val="00FE3AB4"/>
    <w:rsid w:val="00FE4629"/>
    <w:rsid w:val="00FE6A3B"/>
    <w:rsid w:val="00FF0E24"/>
    <w:rsid w:val="00FF3376"/>
    <w:rsid w:val="00FF46DB"/>
    <w:rsid w:val="00FF5EA1"/>
    <w:rsid w:val="00FF66B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C865604-771A-4803-9A53-771A8F8AF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FE4629"/>
    <w:pPr>
      <w:suppressAutoHyphens/>
      <w:ind w:left="425" w:right="-82"/>
      <w:jc w:val="both"/>
    </w:pPr>
    <w:rPr>
      <w:sz w:val="18"/>
      <w:szCs w:val="18"/>
      <w:lang w:eastAsia="sk-SK"/>
    </w:rPr>
  </w:style>
  <w:style w:type="character" w:customStyle="1" w:styleId="odstavecChar">
    <w:name w:val="odstavec Char"/>
    <w:basedOn w:val="DefaultParagraphFont"/>
    <w:link w:val="odstavec"/>
    <w:rsid w:val="00FE4629"/>
    <w:rPr>
      <w:rFonts w:ascii="Times New Roman" w:eastAsia="Times New Roman" w:hAnsi="Times New Roman"/>
      <w:sz w:val="18"/>
      <w:szCs w:val="18"/>
      <w:lang w:val="sk-SK" w:eastAsia="sk-SK"/>
    </w:rPr>
  </w:style>
  <w:style w:type="character" w:customStyle="1" w:styleId="ro">
    <w:name w:val="ro"/>
    <w:basedOn w:val="DefaultParagraphFont"/>
    <w:rsid w:val="008024B5"/>
  </w:style>
  <w:style w:type="character" w:customStyle="1" w:styleId="ra">
    <w:name w:val="ra"/>
    <w:basedOn w:val="DefaultParagraphFont"/>
    <w:rsid w:val="005C6E84"/>
  </w:style>
  <w:style w:type="paragraph" w:customStyle="1" w:styleId="AccountingPolicy">
    <w:name w:val="Accounting Policy"/>
    <w:basedOn w:val="Normal"/>
    <w:link w:val="AccountingPolicyChar"/>
    <w:uiPriority w:val="99"/>
    <w:rsid w:val="00711EA7"/>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711EA7"/>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601125">
      <w:bodyDiv w:val="1"/>
      <w:marLeft w:val="0"/>
      <w:marRight w:val="0"/>
      <w:marTop w:val="0"/>
      <w:marBottom w:val="0"/>
      <w:divBdr>
        <w:top w:val="none" w:sz="0" w:space="0" w:color="auto"/>
        <w:left w:val="none" w:sz="0" w:space="0" w:color="auto"/>
        <w:bottom w:val="none" w:sz="0" w:space="0" w:color="auto"/>
        <w:right w:val="none" w:sz="0" w:space="0" w:color="auto"/>
      </w:divBdr>
    </w:div>
    <w:div w:id="360786565">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package" Target="embeddings/Microsoft_Excel_Worksheet32.xlsx"/><Relationship Id="rId84" Type="http://schemas.openxmlformats.org/officeDocument/2006/relationships/image" Target="media/image38.emf"/><Relationship Id="rId89" Type="http://schemas.openxmlformats.org/officeDocument/2006/relationships/package" Target="embeddings/Microsoft_Excel_Worksheet38.xlsx"/><Relationship Id="rId97" Type="http://schemas.openxmlformats.org/officeDocument/2006/relationships/footer" Target="footer2.xml"/><Relationship Id="rId7" Type="http://schemas.openxmlformats.org/officeDocument/2006/relationships/styles" Target="styles.xml"/><Relationship Id="rId71" Type="http://schemas.openxmlformats.org/officeDocument/2006/relationships/package" Target="embeddings/Microsoft_Excel_Worksheet30.xlsx"/><Relationship Id="rId92" Type="http://schemas.openxmlformats.org/officeDocument/2006/relationships/image" Target="media/image42.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footer" Target="footer1.xml"/><Relationship Id="rId19" Type="http://schemas.openxmlformats.org/officeDocument/2006/relationships/package" Target="embeddings/Microsoft_Excel_Worksheet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image" Target="media/image34.emf"/><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image" Target="media/image36.emf"/><Relationship Id="rId85" Type="http://schemas.openxmlformats.org/officeDocument/2006/relationships/package" Target="embeddings/Microsoft_Excel_Worksheet36.xlsx"/><Relationship Id="rId93" Type="http://schemas.openxmlformats.org/officeDocument/2006/relationships/package" Target="embeddings/Microsoft_Excel_Worksheet40.xlsx"/><Relationship Id="rId98"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image" Target="media/image33.emf"/><Relationship Id="rId83" Type="http://schemas.openxmlformats.org/officeDocument/2006/relationships/package" Target="embeddings/Microsoft_Excel_Worksheet35.xlsx"/><Relationship Id="rId88" Type="http://schemas.openxmlformats.org/officeDocument/2006/relationships/image" Target="media/image40.emf"/><Relationship Id="rId91" Type="http://schemas.openxmlformats.org/officeDocument/2006/relationships/package" Target="embeddings/Microsoft_Excel_Worksheet39.xlsx"/><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5.emf"/><Relationship Id="rId81" Type="http://schemas.openxmlformats.org/officeDocument/2006/relationships/package" Target="embeddings/Microsoft_Excel_Worksheet34.xlsx"/><Relationship Id="rId86" Type="http://schemas.openxmlformats.org/officeDocument/2006/relationships/image" Target="media/image39.emf"/><Relationship Id="rId94" Type="http://schemas.openxmlformats.org/officeDocument/2006/relationships/header" Target="header1.xml"/><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image" Target="media/image4.emf"/><Relationship Id="rId39" Type="http://schemas.openxmlformats.org/officeDocument/2006/relationships/package" Target="embeddings/Microsoft_Excel_Worksheet14.xlsx"/></Relationships>
</file>

<file path=word/_rels/header1.xml.rels><?xml version="1.0" encoding="UTF-8" standalone="yes"?>
<Relationships xmlns="http://schemas.openxmlformats.org/package/2006/relationships"><Relationship Id="rId2" Type="http://schemas.openxmlformats.org/officeDocument/2006/relationships/image" Target="media/image44.png"/><Relationship Id="rId1" Type="http://schemas.openxmlformats.org/officeDocument/2006/relationships/image" Target="media/image43.wmf"/></Relationships>
</file>

<file path=word/_rels/header2.xml.rels><?xml version="1.0" encoding="UTF-8" standalone="yes"?>
<Relationships xmlns="http://schemas.openxmlformats.org/package/2006/relationships"><Relationship Id="rId1"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2C453DE5-EF44-4F31-9AC2-0323E1E38AA0}">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AFFA521-DF25-4F2D-80D0-FB5946900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5011</Words>
  <Characters>28565</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33509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Kudrna, Marek</cp:lastModifiedBy>
  <cp:revision>9</cp:revision>
  <cp:lastPrinted>2018-03-28T12:31:00Z</cp:lastPrinted>
  <dcterms:created xsi:type="dcterms:W3CDTF">2018-09-17T09:31:00Z</dcterms:created>
  <dcterms:modified xsi:type="dcterms:W3CDTF">2018-09-21T13:28:00Z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