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B21" w:rsidRDefault="00D46E7B" w:rsidP="00321B21">
      <w:pPr>
        <w:pStyle w:val="Style2"/>
        <w:shd w:val="clear" w:color="auto" w:fill="auto"/>
        <w:spacing w:after="150"/>
        <w:ind w:firstLine="0"/>
      </w:pPr>
      <w:r w:rsidRPr="00D46E7B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64.95pt;margin-top:-5.5pt;width:22.55pt;height:14.25pt;z-index:-251659264;mso-wrap-distance-left:165.1pt;mso-wrap-distance-right:5pt;mso-wrap-distance-bottom:7.8pt;mso-position-horizontal-relative:margin" filled="f" stroked="f">
            <v:textbox style="mso-fit-shape-to-text:t" inset="0,0,0,0">
              <w:txbxContent>
                <w:p w:rsidR="00321B21" w:rsidRDefault="00321B21" w:rsidP="00321B21"/>
              </w:txbxContent>
            </v:textbox>
            <w10:wrap type="square" side="left" anchorx="margin"/>
          </v:shape>
        </w:pict>
      </w:r>
      <w:r w:rsidRPr="00D46E7B">
        <w:pict>
          <v:shape id="_x0000_s1027" type="#_x0000_t202" style="position:absolute;margin-left:429.6pt;margin-top:-5.5pt;width:22.55pt;height:10.5pt;z-index:-251658240;mso-wrap-distance-left:165.1pt;mso-wrap-distance-right:5pt;mso-wrap-distance-bottom:7.8pt;mso-position-horizontal-relative:margin" filled="f" stroked="f">
            <v:textbox style="mso-fit-shape-to-text:t" inset="0,0,0,0">
              <w:txbxContent>
                <w:p w:rsidR="00321B21" w:rsidRDefault="00321B21" w:rsidP="00321B21">
                  <w:pPr>
                    <w:pStyle w:val="Style6"/>
                    <w:shd w:val="clear" w:color="auto" w:fill="auto"/>
                  </w:pPr>
                </w:p>
              </w:txbxContent>
            </v:textbox>
            <w10:wrap type="square" side="left" anchorx="margin"/>
          </v:shape>
        </w:pict>
      </w:r>
      <w:r w:rsidR="00321B21">
        <w:rPr>
          <w:rStyle w:val="CharStyle3"/>
          <w:color w:val="000000"/>
        </w:rPr>
        <w:t>Poznámky (Uč NUJ 3-01)</w:t>
      </w:r>
    </w:p>
    <w:p w:rsidR="00321B21" w:rsidRDefault="00321B21" w:rsidP="00321B21">
      <w:pPr>
        <w:pStyle w:val="Style8"/>
        <w:shd w:val="clear" w:color="auto" w:fill="auto"/>
        <w:spacing w:before="0"/>
      </w:pPr>
      <w:r>
        <w:rPr>
          <w:rStyle w:val="CharStyle9"/>
          <w:color w:val="000000"/>
        </w:rPr>
        <w:t>2018                                                                                                                        IČO 42380405/SID</w:t>
      </w:r>
    </w:p>
    <w:p w:rsidR="00321B21" w:rsidRDefault="00321B21" w:rsidP="00321B21">
      <w:pPr>
        <w:pStyle w:val="Style10"/>
        <w:shd w:val="clear" w:color="auto" w:fill="auto"/>
        <w:tabs>
          <w:tab w:val="left" w:pos="4603"/>
        </w:tabs>
        <w:spacing w:before="0" w:after="0"/>
        <w:jc w:val="left"/>
        <w:rPr>
          <w:rStyle w:val="CharStyle11"/>
          <w:color w:val="000000"/>
        </w:rPr>
      </w:pPr>
      <w:r>
        <w:rPr>
          <w:rStyle w:val="CharStyle11"/>
          <w:color w:val="000000"/>
        </w:rPr>
        <w:t xml:space="preserve">                                                                                   </w:t>
      </w:r>
    </w:p>
    <w:p w:rsidR="00321B21" w:rsidRDefault="00321B21" w:rsidP="00321B21">
      <w:pPr>
        <w:pStyle w:val="Style10"/>
        <w:shd w:val="clear" w:color="auto" w:fill="auto"/>
        <w:tabs>
          <w:tab w:val="left" w:pos="4603"/>
        </w:tabs>
        <w:spacing w:before="0" w:after="0"/>
        <w:jc w:val="left"/>
        <w:rPr>
          <w:rStyle w:val="CharStyle11"/>
          <w:color w:val="000000"/>
        </w:rPr>
      </w:pPr>
    </w:p>
    <w:p w:rsidR="00321B21" w:rsidRDefault="00321B21" w:rsidP="00321B21">
      <w:pPr>
        <w:pStyle w:val="Style10"/>
        <w:shd w:val="clear" w:color="auto" w:fill="auto"/>
        <w:tabs>
          <w:tab w:val="left" w:pos="4603"/>
        </w:tabs>
        <w:spacing w:before="0" w:after="0"/>
        <w:jc w:val="left"/>
        <w:rPr>
          <w:rStyle w:val="CharStyle11"/>
          <w:color w:val="000000"/>
        </w:rPr>
      </w:pPr>
    </w:p>
    <w:p w:rsidR="00321B21" w:rsidRDefault="00321B21" w:rsidP="00321B21">
      <w:pPr>
        <w:pStyle w:val="Style10"/>
        <w:shd w:val="clear" w:color="auto" w:fill="auto"/>
        <w:tabs>
          <w:tab w:val="left" w:pos="4603"/>
        </w:tabs>
        <w:spacing w:before="0" w:after="0"/>
        <w:rPr>
          <w:rStyle w:val="CharStyle11"/>
          <w:color w:val="000000"/>
        </w:rPr>
      </w:pPr>
      <w:r>
        <w:rPr>
          <w:rStyle w:val="CharStyle11"/>
          <w:color w:val="000000"/>
        </w:rPr>
        <w:t>Všeobecné údaje</w:t>
      </w:r>
    </w:p>
    <w:p w:rsidR="00321B21" w:rsidRDefault="00321B21" w:rsidP="00321B21">
      <w:pPr>
        <w:pStyle w:val="Style10"/>
        <w:shd w:val="clear" w:color="auto" w:fill="auto"/>
        <w:tabs>
          <w:tab w:val="left" w:pos="4603"/>
        </w:tabs>
        <w:spacing w:before="0" w:after="0"/>
        <w:jc w:val="left"/>
      </w:pPr>
      <w:r>
        <w:rPr>
          <w:rStyle w:val="CharStyle11"/>
          <w:color w:val="000000"/>
        </w:rPr>
        <w:t xml:space="preserve">                                                                              </w:t>
      </w: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350" w:lineRule="exact"/>
        <w:ind w:firstLine="0"/>
        <w:jc w:val="both"/>
        <w:rPr>
          <w:rStyle w:val="CharStyle3"/>
        </w:rPr>
      </w:pPr>
      <w:r>
        <w:rPr>
          <w:rStyle w:val="CharStyle3"/>
          <w:color w:val="000000"/>
        </w:rPr>
        <w:t xml:space="preserve">Meno a priezvisko fyzickej osoby alebo názov právnickej osoby, ktorá je zakladateľom alebo zriaďovateľom účtovnej jednotky, </w:t>
      </w: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350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dátum založenia alebo zriadenia účtovnej jednotky:</w:t>
      </w: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350" w:lineRule="exact"/>
        <w:ind w:firstLine="0"/>
        <w:jc w:val="both"/>
      </w:pP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</w:pPr>
      <w:r>
        <w:rPr>
          <w:rStyle w:val="CharStyle3"/>
          <w:color w:val="000000"/>
        </w:rPr>
        <w:t xml:space="preserve">Nadácia PO </w:t>
      </w:r>
      <w:r>
        <w:rPr>
          <w:rStyle w:val="CharStyle3"/>
          <w:color w:val="000000"/>
          <w:lang w:val="en-US"/>
        </w:rPr>
        <w:t xml:space="preserve">CAR </w:t>
      </w:r>
      <w:r>
        <w:rPr>
          <w:rStyle w:val="CharStyle3"/>
          <w:color w:val="000000"/>
        </w:rPr>
        <w:t>vznikla 26.03.2014 v Prešove.</w:t>
      </w: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  <w:rPr>
          <w:rStyle w:val="CharStyle3"/>
        </w:rPr>
      </w:pPr>
      <w:r>
        <w:rPr>
          <w:rStyle w:val="CharStyle3"/>
          <w:color w:val="000000"/>
        </w:rPr>
        <w:t xml:space="preserve">Zakladateľom je spoločnosť PO </w:t>
      </w:r>
      <w:r>
        <w:rPr>
          <w:rStyle w:val="CharStyle3"/>
          <w:color w:val="000000"/>
          <w:lang w:val="en-US"/>
        </w:rPr>
        <w:t xml:space="preserve">CAR, </w:t>
      </w:r>
      <w:r>
        <w:rPr>
          <w:rStyle w:val="CharStyle3"/>
          <w:color w:val="000000"/>
        </w:rPr>
        <w:t xml:space="preserve">s.r.o., </w:t>
      </w:r>
      <w:proofErr w:type="spellStart"/>
      <w:r>
        <w:rPr>
          <w:rStyle w:val="CharStyle3"/>
          <w:color w:val="000000"/>
        </w:rPr>
        <w:t>Petrovianska</w:t>
      </w:r>
      <w:proofErr w:type="spellEnd"/>
      <w:r>
        <w:rPr>
          <w:rStyle w:val="CharStyle3"/>
          <w:color w:val="000000"/>
        </w:rPr>
        <w:t xml:space="preserve"> 56511/1, 080 05 Prešov.</w:t>
      </w: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</w:pP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264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 xml:space="preserve">Informácie o členoch štatutárnych orgánov, dozorných orgánov a iných orgánov účtovnej jednotky: </w:t>
      </w: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264" w:lineRule="exact"/>
        <w:ind w:firstLine="0"/>
        <w:jc w:val="both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264" w:lineRule="exact"/>
        <w:ind w:firstLine="0"/>
        <w:jc w:val="both"/>
      </w:pPr>
      <w:r>
        <w:rPr>
          <w:rStyle w:val="CharStyle3"/>
          <w:color w:val="000000"/>
        </w:rPr>
        <w:t>Štatutárne orgány:</w:t>
      </w:r>
    </w:p>
    <w:p w:rsidR="00321B21" w:rsidRDefault="00321B21" w:rsidP="00321B21">
      <w:pPr>
        <w:pStyle w:val="Style2"/>
        <w:shd w:val="clear" w:color="auto" w:fill="auto"/>
        <w:spacing w:after="0" w:line="370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Správna rada - predseda správnej rady: Ing. Berezný Jozef</w:t>
      </w: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členovia  Ing. Adrián Ščasný, Ing. Peter Tupta, Ing. Rudolf Sála, Juraj Graca</w:t>
      </w: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Správca nadácie: Mgr. Adrián Sučka</w:t>
      </w: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Revízor nadácie: Ing. Iveta Hatalová</w:t>
      </w: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 xml:space="preserve">                                                  </w:t>
      </w: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 xml:space="preserve">      </w:t>
      </w:r>
    </w:p>
    <w:p w:rsidR="00321B21" w:rsidRDefault="00321B21" w:rsidP="00321B21">
      <w:pPr>
        <w:pStyle w:val="Style2"/>
        <w:shd w:val="clear" w:color="auto" w:fill="auto"/>
        <w:tabs>
          <w:tab w:val="left" w:pos="4105"/>
        </w:tabs>
        <w:spacing w:after="0" w:line="37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ab/>
        <w:t xml:space="preserve">Čl. I                                                                                            </w:t>
      </w:r>
    </w:p>
    <w:p w:rsidR="00321B21" w:rsidRDefault="00321B21" w:rsidP="00321B21">
      <w:pPr>
        <w:pStyle w:val="Style2"/>
        <w:shd w:val="clear" w:color="auto" w:fill="auto"/>
        <w:tabs>
          <w:tab w:val="left" w:pos="803"/>
        </w:tabs>
        <w:spacing w:after="0" w:line="230" w:lineRule="exact"/>
        <w:ind w:firstLine="0"/>
      </w:pPr>
      <w:r>
        <w:rPr>
          <w:rStyle w:val="CharStyle3"/>
          <w:color w:val="000000"/>
        </w:rPr>
        <w:t>Opis činnosti, na účel ktorej bola účtovná jednotka zriadená a opis druhu podnikateľskej činnosti, ak ju účtovná jednotka vykonáva.</w:t>
      </w:r>
    </w:p>
    <w:p w:rsidR="00321B21" w:rsidRDefault="00321B21" w:rsidP="00321B21">
      <w:pPr>
        <w:pStyle w:val="Style2"/>
        <w:shd w:val="clear" w:color="auto" w:fill="auto"/>
        <w:spacing w:after="0" w:line="24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Nadácia bola založená za účelom podpora a propagácia rozvoja a ochrany duchovných hodnôt, realizácia a ochrana ľudských práv, alebo iných humanitných cieľov, ochrana životného prostredia, zachovanie prírodných hodnôt, ochrana práv detí a mládeže, ochrana zdravia a rozvoj zdravotníctva, rozvoj vedy, školstva vzdelania, rozvoj telovýchovy a športu, rozvoj občianskej spoločnosti, rozvoj podnikateľského prostredia, individuálne určená humanitárna pomoc pre jednotlivca a skupinu osôb, ktoré sa ocitli v ohrození života, alebo potrebujú naliehavú pomoc pri postihnutí živelnou pohromou a napokon rozvoj sociálnej sféry spoločnosti.</w:t>
      </w:r>
    </w:p>
    <w:p w:rsidR="00321B21" w:rsidRDefault="00321B21" w:rsidP="00321B21">
      <w:pPr>
        <w:pStyle w:val="Style2"/>
        <w:shd w:val="clear" w:color="auto" w:fill="auto"/>
        <w:spacing w:after="0" w:line="240" w:lineRule="exact"/>
        <w:ind w:firstLine="0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 w:line="240" w:lineRule="exact"/>
        <w:ind w:firstLine="0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 w:line="240" w:lineRule="exact"/>
        <w:ind w:firstLine="0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 w:line="240" w:lineRule="exact"/>
        <w:ind w:firstLine="0"/>
      </w:pPr>
      <w:r>
        <w:rPr>
          <w:rStyle w:val="CharStyle3"/>
          <w:color w:val="000000"/>
        </w:rPr>
        <w:t xml:space="preserve">                                                                                                      Čl. II</w:t>
      </w:r>
    </w:p>
    <w:p w:rsidR="00321B21" w:rsidRDefault="00321B21" w:rsidP="00321B21">
      <w:pPr>
        <w:pStyle w:val="Style2"/>
        <w:shd w:val="clear" w:color="auto" w:fill="auto"/>
        <w:spacing w:after="0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Nadácia v priebehu roka 2017 nezamestnávala žiadnych zamestnancov.</w:t>
      </w:r>
    </w:p>
    <w:p w:rsidR="00321B21" w:rsidRDefault="00321B21" w:rsidP="00321B21">
      <w:pPr>
        <w:pStyle w:val="Style2"/>
        <w:shd w:val="clear" w:color="auto" w:fill="auto"/>
        <w:spacing w:after="0"/>
        <w:ind w:firstLine="0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/>
        <w:ind w:firstLine="0"/>
      </w:pPr>
      <w:r>
        <w:rPr>
          <w:rStyle w:val="CharStyle3"/>
          <w:color w:val="000000"/>
        </w:rPr>
        <w:t>Informácia, či je účtovná závierka zostavená za splnenia predpokladu, že účtovná jednotka bude nepretržite pokračovať vo svojej činnosti,</w:t>
      </w:r>
    </w:p>
    <w:p w:rsidR="00321B21" w:rsidRDefault="00321B21" w:rsidP="00321B21">
      <w:pPr>
        <w:pStyle w:val="Style2"/>
        <w:shd w:val="clear" w:color="auto" w:fill="auto"/>
        <w:tabs>
          <w:tab w:val="left" w:pos="387"/>
        </w:tabs>
        <w:spacing w:after="0" w:line="250" w:lineRule="exact"/>
        <w:ind w:firstLine="0"/>
        <w:rPr>
          <w:rStyle w:val="CharStyle3"/>
        </w:rPr>
      </w:pPr>
      <w:r>
        <w:rPr>
          <w:rStyle w:val="CharStyle3"/>
          <w:color w:val="000000"/>
        </w:rPr>
        <w:t>Zmeny účtovných zásad a zmeny účtovných metód s uvedením dôvodu týchto zmien a vyčíslením ich vplyvu na finančnú hodnotu majetku, záväzkov, základného imania a výsledku hospodárenia účtovnej jednotky,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365" w:lineRule="exact"/>
        <w:ind w:firstLine="0"/>
      </w:pPr>
      <w:r>
        <w:rPr>
          <w:rStyle w:val="CharStyle3"/>
          <w:color w:val="000000"/>
        </w:rPr>
        <w:t>Spôsob oceňovania jednotlivých položiek majetku a záväzkov v členení na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 xml:space="preserve">             dlhodobý nehmotný majetok obstaraný kúpou,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 xml:space="preserve">             dlhodobý nehmotný majetok obstaraný vlastnou činnosťou,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 xml:space="preserve">             dlhodobý nehmotný majetok obstaraný iným spôsobom,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 xml:space="preserve">            dlhodobý hmotný majetok obstaraný kúpou,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 xml:space="preserve">            dlhodobý hmotný majetok obstaraný vlastnou činnosťou,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 xml:space="preserve">            dlhodobý hmotný majetok obstaraný iným spôsobom,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lastRenderedPageBreak/>
        <w:t xml:space="preserve">            dlhodobý finančný majetok,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 zásoby obstarané kúpou,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 zásoby vytvorené vlastnou činnosťou,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 zásoby obstarané iným spôsobom,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 pohľadávky,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krátkodobý finančný majetok,</w:t>
      </w:r>
    </w:p>
    <w:p w:rsidR="00321B21" w:rsidRDefault="00321B21" w:rsidP="00321B21">
      <w:pPr>
        <w:pStyle w:val="Style2"/>
        <w:shd w:val="clear" w:color="auto" w:fill="auto"/>
        <w:tabs>
          <w:tab w:val="left" w:pos="373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časové rozlíšenie na strane aktív,</w:t>
      </w:r>
    </w:p>
    <w:p w:rsidR="00321B21" w:rsidRDefault="00321B21" w:rsidP="00321B21">
      <w:pPr>
        <w:pStyle w:val="Style2"/>
        <w:shd w:val="clear" w:color="auto" w:fill="auto"/>
        <w:tabs>
          <w:tab w:val="left" w:pos="373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záväzky vrátane rezerv, dlhopisov, pôžičiek a úverov,</w:t>
      </w:r>
    </w:p>
    <w:p w:rsidR="00321B21" w:rsidRDefault="00321B21" w:rsidP="00321B21">
      <w:pPr>
        <w:pStyle w:val="Style2"/>
        <w:shd w:val="clear" w:color="auto" w:fill="auto"/>
        <w:tabs>
          <w:tab w:val="left" w:pos="373"/>
        </w:tabs>
        <w:spacing w:after="0" w:line="365" w:lineRule="exact"/>
        <w:ind w:firstLine="0"/>
        <w:jc w:val="both"/>
      </w:pPr>
      <w:r>
        <w:rPr>
          <w:rStyle w:val="CharStyle3"/>
          <w:color w:val="000000"/>
        </w:rPr>
        <w:t xml:space="preserve">           časové rozlíšenie na strane pasív,</w:t>
      </w:r>
    </w:p>
    <w:p w:rsidR="00321B21" w:rsidRDefault="00321B21" w:rsidP="00321B21">
      <w:pPr>
        <w:pStyle w:val="Style2"/>
        <w:shd w:val="clear" w:color="auto" w:fill="auto"/>
        <w:tabs>
          <w:tab w:val="left" w:pos="373"/>
        </w:tabs>
        <w:spacing w:after="0" w:line="365" w:lineRule="exact"/>
        <w:ind w:firstLine="0"/>
        <w:jc w:val="both"/>
        <w:rPr>
          <w:rStyle w:val="CharStyle3"/>
        </w:rPr>
      </w:pPr>
      <w:r>
        <w:rPr>
          <w:rStyle w:val="CharStyle3"/>
          <w:color w:val="000000"/>
        </w:rPr>
        <w:t xml:space="preserve">           deriváty</w:t>
      </w:r>
    </w:p>
    <w:p w:rsidR="00321B21" w:rsidRDefault="00321B21" w:rsidP="00321B21">
      <w:pPr>
        <w:pStyle w:val="Style2"/>
        <w:shd w:val="clear" w:color="auto" w:fill="auto"/>
        <w:tabs>
          <w:tab w:val="left" w:pos="373"/>
        </w:tabs>
        <w:spacing w:after="0" w:line="365" w:lineRule="exact"/>
        <w:ind w:firstLine="0"/>
      </w:pP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50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Spôsob zostavenia odpisového plánu pre jednotlivé druhy dlhodobého hmotného majetku a dlhodobého nehmotného majetku, pričom sa uvádza doba odpisovania, použité sadzby odpisov a odpisové metódy pri určení odpisov, zásady pre zohľadnenie zníženia hodnoty majetku. Uvádza sa, či účtovná jednotka uplatňuje opravné položky a rezervy.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/>
        <w:ind w:firstLine="0"/>
      </w:pP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/>
        <w:ind w:firstLine="0"/>
      </w:pPr>
    </w:p>
    <w:p w:rsidR="00321B21" w:rsidRDefault="00321B21" w:rsidP="00321B21">
      <w:pPr>
        <w:pStyle w:val="Style10"/>
        <w:shd w:val="clear" w:color="auto" w:fill="auto"/>
        <w:spacing w:before="0" w:after="0"/>
      </w:pPr>
      <w:r>
        <w:rPr>
          <w:rStyle w:val="CharStyle11"/>
          <w:color w:val="000000"/>
        </w:rPr>
        <w:t xml:space="preserve">ČI. </w:t>
      </w:r>
      <w:r>
        <w:rPr>
          <w:rStyle w:val="CharStyle11"/>
          <w:color w:val="000000"/>
          <w:lang w:val="en-US"/>
        </w:rPr>
        <w:t>Ill</w:t>
      </w:r>
    </w:p>
    <w:p w:rsidR="00321B21" w:rsidRDefault="00321B21" w:rsidP="00321B21">
      <w:pPr>
        <w:pStyle w:val="Style10"/>
        <w:shd w:val="clear" w:color="auto" w:fill="auto"/>
        <w:spacing w:before="0" w:after="0"/>
      </w:pPr>
      <w:r>
        <w:rPr>
          <w:rStyle w:val="CharStyle11"/>
          <w:color w:val="000000"/>
        </w:rPr>
        <w:t>Informácie, ktoré dopĺňajú a vysvetľujú údaje v súvahe</w:t>
      </w:r>
    </w:p>
    <w:p w:rsidR="00321B21" w:rsidRDefault="00321B21" w:rsidP="00321B21">
      <w:pPr>
        <w:pStyle w:val="Style2"/>
        <w:shd w:val="clear" w:color="auto" w:fill="auto"/>
        <w:tabs>
          <w:tab w:val="left" w:pos="378"/>
        </w:tabs>
        <w:spacing w:after="0" w:line="365" w:lineRule="exact"/>
        <w:ind w:firstLine="0"/>
        <w:rPr>
          <w:rStyle w:val="CharStyle3"/>
        </w:rPr>
      </w:pPr>
      <w:r>
        <w:rPr>
          <w:rStyle w:val="CharStyle3"/>
          <w:color w:val="000000"/>
        </w:rPr>
        <w:t xml:space="preserve">Údaje o dlhodobom nehmotnom majetku a dlhodobom hmotnom majetku za bežné účtovné obdobie </w:t>
      </w:r>
    </w:p>
    <w:p w:rsidR="00321B21" w:rsidRDefault="00321B21" w:rsidP="00321B21">
      <w:pPr>
        <w:pStyle w:val="Style2"/>
        <w:shd w:val="clear" w:color="auto" w:fill="auto"/>
        <w:tabs>
          <w:tab w:val="left" w:pos="378"/>
        </w:tabs>
        <w:spacing w:after="0" w:line="365" w:lineRule="exact"/>
        <w:ind w:firstLine="0"/>
      </w:pPr>
      <w:r>
        <w:rPr>
          <w:rStyle w:val="CharStyle3"/>
          <w:color w:val="000000"/>
        </w:rPr>
        <w:t>Nadácia nevlastní žiadny nehmotný ani hmotný majetok k 31.12.201</w:t>
      </w:r>
      <w:r w:rsidR="005C76F7">
        <w:rPr>
          <w:rStyle w:val="CharStyle3"/>
          <w:color w:val="000000"/>
        </w:rPr>
        <w:t>8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365" w:lineRule="exact"/>
        <w:ind w:firstLine="0"/>
      </w:pPr>
      <w:r>
        <w:rPr>
          <w:rStyle w:val="CharStyle3"/>
          <w:color w:val="000000"/>
        </w:rPr>
        <w:t>Prehľad o významných položkách výnosov budúcich období v členení najmä na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>zostatkovú hodnotu bezodplatne nadobudnutého dlhodobého majetku - nebol nadobudnutý majetok</w:t>
      </w:r>
    </w:p>
    <w:p w:rsidR="00321B21" w:rsidRDefault="00321B21" w:rsidP="00321B21">
      <w:pPr>
        <w:pStyle w:val="Style2"/>
        <w:shd w:val="clear" w:color="auto" w:fill="auto"/>
        <w:tabs>
          <w:tab w:val="left" w:pos="358"/>
        </w:tabs>
        <w:spacing w:after="0" w:line="365" w:lineRule="exact"/>
        <w:ind w:firstLine="0"/>
      </w:pPr>
      <w:r>
        <w:rPr>
          <w:rStyle w:val="CharStyle3"/>
          <w:color w:val="000000"/>
        </w:rPr>
        <w:t>zostatkovú hodnotu dlhodobého majetku obstaraného z dotácie - nebol obstaraný dlhodobý majetok</w:t>
      </w:r>
    </w:p>
    <w:p w:rsidR="00321B21" w:rsidRDefault="00321B21" w:rsidP="00321B21">
      <w:pPr>
        <w:pStyle w:val="Style2"/>
        <w:shd w:val="clear" w:color="auto" w:fill="auto"/>
        <w:tabs>
          <w:tab w:val="left" w:pos="387"/>
        </w:tabs>
        <w:spacing w:after="0" w:line="254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Informácia, či je účtovná závierka zostavená za splnenia predpokladu, že účtovná jednotka bude nepretržite pokračovať vo svojej činnosti.</w:t>
      </w:r>
    </w:p>
    <w:p w:rsidR="00321B21" w:rsidRDefault="00321B21" w:rsidP="00321B21">
      <w:pPr>
        <w:pStyle w:val="Style2"/>
        <w:shd w:val="clear" w:color="auto" w:fill="auto"/>
        <w:tabs>
          <w:tab w:val="left" w:pos="387"/>
        </w:tabs>
        <w:spacing w:after="0" w:line="254" w:lineRule="exact"/>
        <w:ind w:firstLine="0"/>
      </w:pPr>
    </w:p>
    <w:p w:rsidR="00321B21" w:rsidRDefault="00321B21" w:rsidP="00321B21">
      <w:pPr>
        <w:pStyle w:val="Style2"/>
        <w:shd w:val="clear" w:color="auto" w:fill="auto"/>
        <w:tabs>
          <w:tab w:val="left" w:pos="387"/>
        </w:tabs>
        <w:spacing w:after="0" w:line="254" w:lineRule="exact"/>
        <w:ind w:firstLine="0"/>
      </w:pPr>
      <w:r>
        <w:rPr>
          <w:rStyle w:val="CharStyle3"/>
          <w:color w:val="000000"/>
        </w:rPr>
        <w:t>Zmeny účtovných zásad a zmeny účtovných metód s uvedením dôvodu týchto zmien a vyčíslením ich vplyvu na finančnú hodnotu majetku, záväzkov, základného imania a výsledku hospodárenia účtovnej jednotky,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365" w:lineRule="exact"/>
        <w:ind w:firstLine="0"/>
      </w:pPr>
      <w:r>
        <w:rPr>
          <w:rStyle w:val="CharStyle3"/>
          <w:color w:val="000000"/>
        </w:rPr>
        <w:t>Spôsob oceňovania jednotlivých položiek majetku a záväzkov v členení na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nehmotný majetok obstaraný kúpou,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nehmotný majetok obstaraný vlastnou činnosťou,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nehmotný majetok obstaraný iným spôsobom,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hmotný majetok obstaraný kúpou,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hmotný majetok obstaraný vlastnou činnosťou,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hmotný majetok obstaraný iným spôsobom,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dlhodobý finančný majetok,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zásoby obstarané kúpou,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zásoby vytvorené vlastnou činnosťou,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zásoby obstarané iným spôsobom,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pohľadávky,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65" w:lineRule="exact"/>
        <w:ind w:firstLine="0"/>
      </w:pPr>
      <w:r>
        <w:rPr>
          <w:rStyle w:val="CharStyle3"/>
          <w:color w:val="000000"/>
        </w:rPr>
        <w:t>krátkodobý finančný majetok,</w:t>
      </w:r>
    </w:p>
    <w:p w:rsidR="00321B21" w:rsidRDefault="00321B21" w:rsidP="00321B21">
      <w:pPr>
        <w:pStyle w:val="Style2"/>
        <w:shd w:val="clear" w:color="auto" w:fill="auto"/>
        <w:tabs>
          <w:tab w:val="left" w:pos="378"/>
        </w:tabs>
        <w:spacing w:after="0" w:line="365" w:lineRule="exact"/>
        <w:ind w:firstLine="0"/>
      </w:pPr>
      <w:r>
        <w:rPr>
          <w:rStyle w:val="CharStyle3"/>
          <w:color w:val="000000"/>
        </w:rPr>
        <w:t>časové rozlíšenie na strane aktív,</w:t>
      </w:r>
    </w:p>
    <w:p w:rsidR="00321B21" w:rsidRDefault="00321B21" w:rsidP="00321B21">
      <w:pPr>
        <w:pStyle w:val="Style2"/>
        <w:shd w:val="clear" w:color="auto" w:fill="auto"/>
        <w:tabs>
          <w:tab w:val="left" w:pos="378"/>
        </w:tabs>
        <w:spacing w:after="0" w:line="365" w:lineRule="exact"/>
        <w:ind w:firstLine="0"/>
      </w:pPr>
      <w:r>
        <w:rPr>
          <w:rStyle w:val="CharStyle3"/>
          <w:color w:val="000000"/>
        </w:rPr>
        <w:lastRenderedPageBreak/>
        <w:t>záväzky vrátane rezerv, dlhopisov, pôžičiek a úverov,</w:t>
      </w:r>
    </w:p>
    <w:p w:rsidR="00321B21" w:rsidRDefault="00321B21" w:rsidP="00321B21">
      <w:pPr>
        <w:pStyle w:val="Style2"/>
        <w:shd w:val="clear" w:color="auto" w:fill="auto"/>
        <w:tabs>
          <w:tab w:val="left" w:pos="378"/>
        </w:tabs>
        <w:spacing w:after="0" w:line="365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časové rozlíšenie na strane pasív,</w:t>
      </w:r>
    </w:p>
    <w:p w:rsidR="00321B21" w:rsidRDefault="00321B21" w:rsidP="00321B21">
      <w:pPr>
        <w:pStyle w:val="Style2"/>
        <w:shd w:val="clear" w:color="auto" w:fill="auto"/>
        <w:spacing w:after="0" w:line="365" w:lineRule="exact"/>
        <w:ind w:firstLine="0"/>
        <w:rPr>
          <w:rStyle w:val="CharStyle3"/>
          <w:color w:val="000000"/>
        </w:rPr>
      </w:pPr>
      <w:r>
        <w:rPr>
          <w:rStyle w:val="CharStyle3"/>
          <w:color w:val="000000"/>
        </w:rPr>
        <w:t>majetok a záväzky zabezpečené derivátmi.</w:t>
      </w:r>
    </w:p>
    <w:p w:rsidR="00321B21" w:rsidRDefault="00321B21" w:rsidP="00321B21">
      <w:pPr>
        <w:pStyle w:val="Style2"/>
        <w:shd w:val="clear" w:color="auto" w:fill="auto"/>
        <w:tabs>
          <w:tab w:val="left" w:pos="367"/>
        </w:tabs>
        <w:spacing w:after="0"/>
        <w:ind w:firstLine="0"/>
        <w:jc w:val="both"/>
      </w:pPr>
      <w:r>
        <w:rPr>
          <w:rStyle w:val="CharStyle3"/>
          <w:color w:val="000000"/>
        </w:rPr>
        <w:t>zostatok nepoužitej dotácie alebo grantu - v roku 201</w:t>
      </w:r>
      <w:r w:rsidR="005C76F7">
        <w:rPr>
          <w:rStyle w:val="CharStyle3"/>
          <w:color w:val="000000"/>
        </w:rPr>
        <w:t>8</w:t>
      </w:r>
      <w:r>
        <w:rPr>
          <w:rStyle w:val="CharStyle3"/>
          <w:color w:val="000000"/>
        </w:rPr>
        <w:t xml:space="preserve"> nebol žiadny takýto príjem</w:t>
      </w:r>
    </w:p>
    <w:p w:rsidR="00321B21" w:rsidRDefault="00321B21" w:rsidP="00321B21">
      <w:pPr>
        <w:pStyle w:val="Style2"/>
        <w:shd w:val="clear" w:color="auto" w:fill="auto"/>
        <w:tabs>
          <w:tab w:val="left" w:pos="367"/>
        </w:tabs>
        <w:spacing w:after="0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zostatok nepoužitej časti podielu zaplatenej dane – 1</w:t>
      </w:r>
      <w:r w:rsidR="005C76F7">
        <w:rPr>
          <w:rStyle w:val="CharStyle3"/>
          <w:color w:val="000000"/>
        </w:rPr>
        <w:t>66</w:t>
      </w:r>
      <w:r>
        <w:rPr>
          <w:rStyle w:val="CharStyle3"/>
          <w:color w:val="000000"/>
        </w:rPr>
        <w:t>,</w:t>
      </w:r>
      <w:r w:rsidR="005C76F7">
        <w:rPr>
          <w:rStyle w:val="CharStyle3"/>
          <w:color w:val="000000"/>
        </w:rPr>
        <w:t>96</w:t>
      </w:r>
      <w:r>
        <w:rPr>
          <w:rStyle w:val="CharStyle3"/>
          <w:color w:val="000000"/>
        </w:rPr>
        <w:t xml:space="preserve"> Eur</w:t>
      </w:r>
    </w:p>
    <w:p w:rsidR="00321B21" w:rsidRDefault="00321B21" w:rsidP="00321B21">
      <w:pPr>
        <w:pStyle w:val="Style2"/>
        <w:shd w:val="clear" w:color="auto" w:fill="auto"/>
        <w:tabs>
          <w:tab w:val="left" w:pos="367"/>
        </w:tabs>
        <w:spacing w:after="0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Výška podielu zaplatenej dane za bežné obdobie: v r. 201</w:t>
      </w:r>
      <w:r w:rsidR="005C76F7">
        <w:rPr>
          <w:rStyle w:val="CharStyle3"/>
          <w:color w:val="000000"/>
        </w:rPr>
        <w:t>8</w:t>
      </w:r>
      <w:r>
        <w:rPr>
          <w:rStyle w:val="CharStyle3"/>
          <w:color w:val="000000"/>
        </w:rPr>
        <w:t xml:space="preserve"> sme získali </w:t>
      </w:r>
      <w:r w:rsidR="005C76F7">
        <w:rPr>
          <w:rStyle w:val="CharStyle3"/>
          <w:color w:val="000000"/>
        </w:rPr>
        <w:t>1969,75</w:t>
      </w:r>
      <w:r>
        <w:rPr>
          <w:rStyle w:val="CharStyle3"/>
          <w:color w:val="000000"/>
        </w:rPr>
        <w:t xml:space="preserve"> Eur.</w:t>
      </w:r>
    </w:p>
    <w:p w:rsidR="00321B21" w:rsidRDefault="00321B21" w:rsidP="00321B21">
      <w:pPr>
        <w:pStyle w:val="Style10"/>
        <w:shd w:val="clear" w:color="auto" w:fill="auto"/>
        <w:spacing w:before="0" w:after="0"/>
        <w:rPr>
          <w:rStyle w:val="CharStyle11"/>
        </w:rPr>
      </w:pPr>
    </w:p>
    <w:p w:rsidR="00321B21" w:rsidRDefault="00321B21" w:rsidP="00321B21">
      <w:pPr>
        <w:pStyle w:val="Style10"/>
        <w:shd w:val="clear" w:color="auto" w:fill="auto"/>
        <w:spacing w:before="0" w:after="0"/>
        <w:rPr>
          <w:rStyle w:val="CharStyle11"/>
          <w:color w:val="000000"/>
        </w:rPr>
      </w:pPr>
    </w:p>
    <w:p w:rsidR="00321B21" w:rsidRDefault="00321B21" w:rsidP="00321B21">
      <w:pPr>
        <w:pStyle w:val="Style10"/>
        <w:shd w:val="clear" w:color="auto" w:fill="auto"/>
        <w:spacing w:before="0" w:after="0"/>
        <w:rPr>
          <w:rStyle w:val="CharStyle11"/>
          <w:color w:val="000000"/>
        </w:rPr>
      </w:pPr>
    </w:p>
    <w:p w:rsidR="00321B21" w:rsidRDefault="00321B21" w:rsidP="00321B21">
      <w:pPr>
        <w:pStyle w:val="Style10"/>
        <w:shd w:val="clear" w:color="auto" w:fill="auto"/>
        <w:spacing w:before="0" w:after="0"/>
      </w:pPr>
      <w:r>
        <w:rPr>
          <w:rStyle w:val="CharStyle11"/>
          <w:color w:val="000000"/>
        </w:rPr>
        <w:t>ČI. IV</w:t>
      </w:r>
    </w:p>
    <w:p w:rsidR="00321B21" w:rsidRDefault="00321B21" w:rsidP="00321B21">
      <w:pPr>
        <w:pStyle w:val="Style10"/>
        <w:shd w:val="clear" w:color="auto" w:fill="auto"/>
        <w:spacing w:before="0" w:after="0"/>
      </w:pPr>
      <w:r>
        <w:rPr>
          <w:rStyle w:val="CharStyle11"/>
          <w:color w:val="000000"/>
        </w:rPr>
        <w:t>Informácie, ktoré dopĺňajú a vysvetľujú údaje vo výkaze ziskov a strát</w:t>
      </w:r>
    </w:p>
    <w:p w:rsidR="00321B21" w:rsidRDefault="00321B21" w:rsidP="00321B21">
      <w:pPr>
        <w:pStyle w:val="Style2"/>
        <w:shd w:val="clear" w:color="auto" w:fill="auto"/>
        <w:tabs>
          <w:tab w:val="left" w:pos="387"/>
        </w:tabs>
        <w:spacing w:after="0" w:line="254" w:lineRule="exact"/>
        <w:ind w:firstLine="0"/>
        <w:jc w:val="both"/>
      </w:pPr>
      <w:r>
        <w:rPr>
          <w:rStyle w:val="CharStyle3"/>
          <w:color w:val="000000"/>
        </w:rPr>
        <w:t>Prehľad tržieb za vlastné výkony a tovar s uvedením ich opisu a vyčíslením hodnoty tržieb podľa jednotlivých hlavných druhov výrobkov, služieb hlavnej činnosti a podnikateľskej činnosti účtovnej jednotky - bezpredmetné</w:t>
      </w:r>
    </w:p>
    <w:p w:rsidR="00321B21" w:rsidRDefault="00321B21" w:rsidP="00321B21">
      <w:pPr>
        <w:pStyle w:val="Style2"/>
        <w:shd w:val="clear" w:color="auto" w:fill="auto"/>
        <w:tabs>
          <w:tab w:val="left" w:pos="392"/>
        </w:tabs>
        <w:spacing w:after="0" w:line="254" w:lineRule="exact"/>
        <w:ind w:firstLine="0"/>
        <w:jc w:val="both"/>
      </w:pPr>
      <w:r>
        <w:rPr>
          <w:rStyle w:val="CharStyle3"/>
          <w:color w:val="000000"/>
        </w:rPr>
        <w:t>Opis a vyčíslenie hodnoty významných položiek prijatých darov, osobitných výnosov, zákonných poplatkov a iných ostatných výnosov: neboli prijaté.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/>
        <w:ind w:firstLine="0"/>
        <w:jc w:val="both"/>
      </w:pPr>
      <w:r>
        <w:rPr>
          <w:rStyle w:val="CharStyle3"/>
          <w:color w:val="000000"/>
        </w:rPr>
        <w:t>Prehľad dotácií a grantov, ktoré účtovná jednotka prijala: v priebehu bežného účtovného obdobia neboli prijaté.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59" w:lineRule="exact"/>
        <w:ind w:firstLine="0"/>
        <w:jc w:val="both"/>
      </w:pPr>
      <w:r>
        <w:rPr>
          <w:rStyle w:val="CharStyle3"/>
          <w:color w:val="000000"/>
        </w:rPr>
        <w:t>Opis a suma významných položiek finančných výnosov; uvádza sa aj celková suma kurzových ziskov, pričom osobitne sa uvádza hodnota kurzových ziskov účtovaná ku dňu, ku ktorému sa zostavuje účtovná závierka - bezpredmetné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35" w:lineRule="exact"/>
        <w:ind w:firstLine="0"/>
        <w:jc w:val="both"/>
        <w:rPr>
          <w:rStyle w:val="CharStyle3"/>
        </w:rPr>
      </w:pPr>
      <w:r>
        <w:rPr>
          <w:rStyle w:val="CharStyle3"/>
          <w:color w:val="000000"/>
        </w:rPr>
        <w:t>Opis a vyčíslenie hodnoty významných položiek nákladov, nákladov na ostatné služby, osobitných nákladov a iných ostatných nákladov.</w:t>
      </w:r>
    </w:p>
    <w:p w:rsidR="00321B21" w:rsidRPr="005C76F7" w:rsidRDefault="00321B21" w:rsidP="005C76F7">
      <w:pPr>
        <w:jc w:val="both"/>
        <w:rPr>
          <w:rStyle w:val="CharStyle3"/>
          <w:rFonts w:ascii="Arial Rounded MT Bold" w:hAnsi="Arial Rounded MT Bold"/>
        </w:rPr>
      </w:pPr>
      <w:r>
        <w:rPr>
          <w:rStyle w:val="CharStyle3"/>
        </w:rPr>
        <w:t>Prehľad o výške použitia podielu zaplatenej dane za bežné účtovné obdobie – prostriedky získané v 201</w:t>
      </w:r>
      <w:r w:rsidR="005C76F7">
        <w:rPr>
          <w:rStyle w:val="CharStyle3"/>
        </w:rPr>
        <w:t>7</w:t>
      </w:r>
      <w:r>
        <w:rPr>
          <w:rStyle w:val="CharStyle3"/>
        </w:rPr>
        <w:t xml:space="preserve"> sme použili v r.201</w:t>
      </w:r>
      <w:r w:rsidR="005C76F7">
        <w:rPr>
          <w:rStyle w:val="CharStyle3"/>
        </w:rPr>
        <w:t>8</w:t>
      </w:r>
      <w:r>
        <w:rPr>
          <w:rStyle w:val="CharStyle3"/>
        </w:rPr>
        <w:t xml:space="preserve"> na vyplatenie darov </w:t>
      </w:r>
      <w:r w:rsidR="005C76F7">
        <w:rPr>
          <w:rStyle w:val="CharStyle3"/>
        </w:rPr>
        <w:t xml:space="preserve">pre </w:t>
      </w:r>
      <w:r w:rsidR="005C76F7" w:rsidRPr="005C76F7">
        <w:rPr>
          <w:rStyle w:val="CharStyle3"/>
        </w:rPr>
        <w:t xml:space="preserve">výhercov </w:t>
      </w:r>
      <w:r w:rsidR="005C76F7">
        <w:rPr>
          <w:rStyle w:val="CharStyle3"/>
        </w:rPr>
        <w:t xml:space="preserve">na </w:t>
      </w:r>
      <w:r w:rsidR="005C76F7" w:rsidRPr="005C76F7">
        <w:rPr>
          <w:rFonts w:ascii="Arial Narrow" w:hAnsi="Arial Narrow" w:cs="Arial"/>
          <w:sz w:val="20"/>
          <w:szCs w:val="20"/>
        </w:rPr>
        <w:t xml:space="preserve">celoslovenskom finále  </w:t>
      </w:r>
      <w:proofErr w:type="spellStart"/>
      <w:r w:rsidR="005C76F7" w:rsidRPr="005C76F7">
        <w:rPr>
          <w:rFonts w:ascii="Arial Narrow" w:hAnsi="Arial Narrow" w:cs="Arial"/>
          <w:sz w:val="20"/>
          <w:szCs w:val="20"/>
        </w:rPr>
        <w:t>floorbalovej</w:t>
      </w:r>
      <w:proofErr w:type="spellEnd"/>
      <w:r w:rsidR="005C76F7" w:rsidRPr="005C76F7">
        <w:rPr>
          <w:rFonts w:ascii="Arial Narrow" w:hAnsi="Arial Narrow" w:cs="Arial"/>
          <w:sz w:val="20"/>
          <w:szCs w:val="20"/>
        </w:rPr>
        <w:t xml:space="preserve"> súťaže SK LIGA</w:t>
      </w:r>
      <w:r w:rsidR="005C76F7" w:rsidRPr="005C76F7">
        <w:rPr>
          <w:rFonts w:ascii="Arial" w:hAnsi="Arial" w:cs="Arial"/>
          <w:sz w:val="20"/>
          <w:szCs w:val="20"/>
        </w:rPr>
        <w:t>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50" w:lineRule="exact"/>
        <w:ind w:firstLine="0"/>
        <w:jc w:val="both"/>
      </w:pPr>
      <w:r>
        <w:rPr>
          <w:rStyle w:val="CharStyle3"/>
          <w:color w:val="000000"/>
        </w:rPr>
        <w:t>Opis a suma významných položiek finančných nákladov; uvádza sa aj celková suma kurzových strát, pričom osobitne sa uvádza hodnota kurzových strát účtovaná ku dňu, ku ktorému sa zostavuje účtovná závierka - bezpredmetné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45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V účtovnej jednotke, ktorá má povinnosť overenia účtovnej závierky audítorom, sa uvedie vymedzenie a suma nákladov za účtovné obdobie v členení na náklady: nemá povinnosť overenia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45" w:lineRule="exact"/>
        <w:ind w:firstLine="0"/>
        <w:jc w:val="both"/>
      </w:pPr>
    </w:p>
    <w:p w:rsidR="00321B21" w:rsidRDefault="00321B21" w:rsidP="00321B21">
      <w:pPr>
        <w:pStyle w:val="Style10"/>
        <w:shd w:val="clear" w:color="auto" w:fill="auto"/>
        <w:spacing w:before="0" w:after="0" w:line="365" w:lineRule="exact"/>
      </w:pPr>
      <w:r>
        <w:rPr>
          <w:rStyle w:val="CharStyle11"/>
          <w:color w:val="000000"/>
        </w:rPr>
        <w:t>ČI.V</w:t>
      </w:r>
    </w:p>
    <w:p w:rsidR="00321B21" w:rsidRDefault="00321B21" w:rsidP="00321B21">
      <w:pPr>
        <w:pStyle w:val="Style10"/>
        <w:shd w:val="clear" w:color="auto" w:fill="auto"/>
        <w:spacing w:before="0" w:after="0" w:line="365" w:lineRule="exact"/>
      </w:pPr>
      <w:r>
        <w:rPr>
          <w:rStyle w:val="CharStyle11"/>
          <w:color w:val="000000"/>
        </w:rPr>
        <w:t>Opis údajov na podsúvahových účtoch</w:t>
      </w:r>
    </w:p>
    <w:p w:rsidR="00321B21" w:rsidRDefault="00321B21" w:rsidP="00321B21">
      <w:pPr>
        <w:pStyle w:val="Style2"/>
        <w:shd w:val="clear" w:color="auto" w:fill="auto"/>
        <w:spacing w:after="0" w:line="365" w:lineRule="exact"/>
        <w:ind w:firstLine="0"/>
      </w:pPr>
      <w:r>
        <w:rPr>
          <w:rStyle w:val="CharStyle3"/>
          <w:color w:val="000000"/>
        </w:rPr>
        <w:t xml:space="preserve"> Nevedie sa evidencia na podsúvahových účtoch.</w:t>
      </w:r>
    </w:p>
    <w:p w:rsidR="00321B21" w:rsidRDefault="00321B21" w:rsidP="00321B21">
      <w:pPr>
        <w:pStyle w:val="Style10"/>
        <w:shd w:val="clear" w:color="auto" w:fill="auto"/>
        <w:spacing w:before="0" w:after="0" w:line="365" w:lineRule="exact"/>
        <w:rPr>
          <w:rStyle w:val="CharStyle11"/>
          <w:color w:val="000000"/>
        </w:rPr>
      </w:pPr>
    </w:p>
    <w:p w:rsidR="00321B21" w:rsidRDefault="00321B21" w:rsidP="00321B21">
      <w:pPr>
        <w:pStyle w:val="Style10"/>
        <w:shd w:val="clear" w:color="auto" w:fill="auto"/>
        <w:spacing w:before="0" w:after="0" w:line="365" w:lineRule="exact"/>
      </w:pPr>
      <w:r>
        <w:rPr>
          <w:rStyle w:val="CharStyle11"/>
          <w:color w:val="000000"/>
        </w:rPr>
        <w:t>ČI. VI</w:t>
      </w:r>
    </w:p>
    <w:p w:rsidR="00321B21" w:rsidRDefault="00321B21" w:rsidP="00321B21">
      <w:pPr>
        <w:pStyle w:val="Style10"/>
        <w:shd w:val="clear" w:color="auto" w:fill="auto"/>
        <w:spacing w:before="0" w:after="0" w:line="365" w:lineRule="exact"/>
      </w:pPr>
      <w:r>
        <w:rPr>
          <w:rStyle w:val="CharStyle11"/>
          <w:color w:val="000000"/>
        </w:rPr>
        <w:t>Ďalšie informácie</w:t>
      </w:r>
    </w:p>
    <w:p w:rsidR="00321B21" w:rsidRDefault="00321B21" w:rsidP="00321B21">
      <w:pPr>
        <w:pStyle w:val="Style2"/>
        <w:shd w:val="clear" w:color="auto" w:fill="auto"/>
        <w:tabs>
          <w:tab w:val="left" w:pos="397"/>
        </w:tabs>
        <w:spacing w:after="0" w:line="245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neuvádzame iné aktíva.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45" w:lineRule="exact"/>
        <w:ind w:firstLine="0"/>
        <w:jc w:val="both"/>
      </w:pPr>
      <w:r>
        <w:rPr>
          <w:rStyle w:val="CharStyle3"/>
          <w:color w:val="000000"/>
        </w:rPr>
        <w:t xml:space="preserve">Opis </w:t>
      </w:r>
      <w:r>
        <w:rPr>
          <w:rStyle w:val="CharStyle3"/>
          <w:color w:val="000000"/>
          <w:lang w:val="en-US"/>
        </w:rPr>
        <w:t xml:space="preserve">a </w:t>
      </w:r>
      <w:r>
        <w:rPr>
          <w:rStyle w:val="CharStyle3"/>
          <w:color w:val="000000"/>
        </w:rPr>
        <w:t>hodnota iných pasív vyplývajúcich zo súdnych rozhodnutí, z poskytnutých záruk, zo všeobecne záväzných právnych predpisov, z ručenia podľa jednotlivých druhov ručenia; takýmito inými pasívami sú: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250" w:lineRule="exact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 xml:space="preserve">možná povinnosť, ktorá vznikla ako dôsledok minulej udalosti a ktorej existencia závisí od toho, či nastane alebo nenastane jedna alebo viac neistých udalosti v budúcnosti, ktorých vznik nezávisí od účtovnej jednotky, alebo povinnosť, ktorá vznikla ako dôsledok minulej udalosti, ale ktorá sa nevykazuje 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250" w:lineRule="exact"/>
        <w:ind w:firstLine="0"/>
        <w:jc w:val="both"/>
      </w:pPr>
      <w:r>
        <w:rPr>
          <w:rStyle w:val="CharStyle3"/>
          <w:color w:val="000000"/>
        </w:rPr>
        <w:t>v súvahe, pretože nie je pravdepodobné, že na splnenie tejto povinnosti bude potrebný úbytok ekonomických úžitkov, alebo výška tejto povinnosti sa nedá spoľahlivo oceniť: neuvádzame iné pasíva.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250" w:lineRule="exact"/>
        <w:ind w:firstLine="0"/>
        <w:jc w:val="both"/>
      </w:pPr>
      <w:r>
        <w:rPr>
          <w:rStyle w:val="CharStyle3"/>
          <w:color w:val="000000"/>
        </w:rPr>
        <w:t>Opis významných položiek ostatných finančných povinnosti, ktoré sa nesledujú v účtovníctve a neuvádzajú sa v súvahe; pri každej položke sa uvádza jej opis, výška a údaj, či sa týka spriaznených osôb, a to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/>
        <w:ind w:firstLine="0"/>
        <w:jc w:val="both"/>
      </w:pPr>
      <w:r>
        <w:rPr>
          <w:rStyle w:val="CharStyle3"/>
          <w:color w:val="000000"/>
        </w:rPr>
        <w:t>povinnosť z devízových termínovaných obchodov a iných finančných derivátov,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/>
        <w:ind w:firstLine="0"/>
        <w:jc w:val="both"/>
      </w:pPr>
      <w:r>
        <w:rPr>
          <w:rStyle w:val="CharStyle3"/>
          <w:color w:val="000000"/>
        </w:rPr>
        <w:t>povinnosť z opčných obchodov,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245" w:lineRule="exact"/>
        <w:ind w:firstLine="0"/>
        <w:jc w:val="both"/>
      </w:pPr>
      <w:r>
        <w:rPr>
          <w:rStyle w:val="CharStyle3"/>
          <w:color w:val="000000"/>
        </w:rPr>
        <w:t>zákonná povinnosť alebo zmluvná povinnosť odobrať určité produkty alebo služby, napríklad z dodávateľských alebo odberateľských zmlúv,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70" w:lineRule="exact"/>
        <w:ind w:firstLine="0"/>
        <w:jc w:val="both"/>
      </w:pPr>
      <w:r>
        <w:rPr>
          <w:rStyle w:val="CharStyle3"/>
          <w:color w:val="000000"/>
        </w:rPr>
        <w:t>povinnosť z leasingových, nájomných, servisných, poistných, koncesionárskych, licenčných zmlúv a podobných zmlúv,</w:t>
      </w:r>
    </w:p>
    <w:p w:rsidR="00321B21" w:rsidRDefault="00321B21" w:rsidP="00321B21">
      <w:pPr>
        <w:pStyle w:val="Style2"/>
        <w:shd w:val="clear" w:color="auto" w:fill="auto"/>
        <w:tabs>
          <w:tab w:val="left" w:pos="360"/>
        </w:tabs>
        <w:spacing w:after="0" w:line="370" w:lineRule="exact"/>
        <w:ind w:firstLine="0"/>
        <w:jc w:val="both"/>
      </w:pPr>
      <w:r>
        <w:rPr>
          <w:rStyle w:val="CharStyle3"/>
          <w:color w:val="000000"/>
        </w:rPr>
        <w:t>iné povinnosti: nemáme takéto položky.</w:t>
      </w:r>
    </w:p>
    <w:p w:rsidR="00321B21" w:rsidRDefault="00321B21" w:rsidP="00321B21">
      <w:pPr>
        <w:pStyle w:val="Style2"/>
        <w:shd w:val="clear" w:color="auto" w:fill="auto"/>
        <w:tabs>
          <w:tab w:val="left" w:pos="382"/>
        </w:tabs>
        <w:spacing w:after="0" w:line="370" w:lineRule="exact"/>
        <w:ind w:firstLine="0"/>
        <w:jc w:val="both"/>
      </w:pPr>
      <w:r>
        <w:rPr>
          <w:rStyle w:val="CharStyle3"/>
          <w:color w:val="000000"/>
        </w:rPr>
        <w:t xml:space="preserve">Prehľad nehnuteľných kultúrnych pamiatok, ktoré sú v správe alebo vo vlastníctve účtovnej jednotky: nemáme v správe kultúrne </w:t>
      </w:r>
      <w:r>
        <w:rPr>
          <w:rStyle w:val="CharStyle3"/>
          <w:color w:val="000000"/>
        </w:rPr>
        <w:lastRenderedPageBreak/>
        <w:t>pamiatky.</w:t>
      </w:r>
    </w:p>
    <w:p w:rsidR="00321B21" w:rsidRDefault="00321B21" w:rsidP="00321B21">
      <w:pPr>
        <w:pStyle w:val="Style2"/>
        <w:shd w:val="clear" w:color="auto" w:fill="auto"/>
        <w:tabs>
          <w:tab w:val="left" w:pos="392"/>
        </w:tabs>
        <w:spacing w:after="0" w:line="240" w:lineRule="exact"/>
        <w:ind w:firstLine="0"/>
        <w:jc w:val="both"/>
      </w:pPr>
      <w:r>
        <w:rPr>
          <w:rStyle w:val="CharStyle3"/>
          <w:color w:val="000000"/>
        </w:rPr>
        <w:t>Informácie o významných skutočnostiach, ktoré nastali medzi dňom, ku ktorému sa zostavuje účtovná závierka a dnom jej zostavenia:</w:t>
      </w: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Žiadne iné skutočnosti nenastali.</w:t>
      </w: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  <w:rPr>
          <w:rStyle w:val="CharStyle3"/>
          <w:color w:val="000000"/>
        </w:rPr>
      </w:pPr>
    </w:p>
    <w:p w:rsidR="00321B21" w:rsidRDefault="00321B21" w:rsidP="00321B21">
      <w:pPr>
        <w:pStyle w:val="Style2"/>
        <w:shd w:val="clear" w:color="auto" w:fill="auto"/>
        <w:spacing w:after="0"/>
        <w:ind w:firstLine="0"/>
        <w:jc w:val="both"/>
        <w:rPr>
          <w:rStyle w:val="CharStyle3"/>
          <w:color w:val="000000"/>
        </w:rPr>
      </w:pPr>
      <w:r>
        <w:rPr>
          <w:rStyle w:val="CharStyle3"/>
          <w:color w:val="000000"/>
        </w:rPr>
        <w:t>Prešov, 17.5.2019</w:t>
      </w:r>
    </w:p>
    <w:p w:rsidR="00321B21" w:rsidRDefault="00321B21" w:rsidP="00321B21">
      <w:pPr>
        <w:pStyle w:val="Style2"/>
        <w:shd w:val="clear" w:color="auto" w:fill="auto"/>
        <w:tabs>
          <w:tab w:val="left" w:pos="397"/>
        </w:tabs>
        <w:spacing w:after="0" w:line="235" w:lineRule="exact"/>
        <w:ind w:firstLine="0"/>
        <w:jc w:val="both"/>
      </w:pPr>
    </w:p>
    <w:p w:rsidR="007F4A7B" w:rsidRDefault="007F4A7B"/>
    <w:sectPr w:rsidR="007F4A7B" w:rsidSect="007F4A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321B21"/>
    <w:rsid w:val="00321B21"/>
    <w:rsid w:val="005C76F7"/>
    <w:rsid w:val="007F4A7B"/>
    <w:rsid w:val="00BD0EB5"/>
    <w:rsid w:val="00CD7372"/>
    <w:rsid w:val="00D46E7B"/>
    <w:rsid w:val="00D86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1B21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Style3">
    <w:name w:val="Char Style 3"/>
    <w:basedOn w:val="Predvolenpsmoodseku"/>
    <w:link w:val="Style2"/>
    <w:uiPriority w:val="99"/>
    <w:locked/>
    <w:rsid w:val="00321B21"/>
    <w:rPr>
      <w:rFonts w:ascii="Arial" w:hAnsi="Arial" w:cs="Arial"/>
      <w:w w:val="75"/>
      <w:sz w:val="20"/>
      <w:szCs w:val="20"/>
      <w:shd w:val="clear" w:color="auto" w:fill="FFFFFF"/>
    </w:rPr>
  </w:style>
  <w:style w:type="paragraph" w:customStyle="1" w:styleId="Style2">
    <w:name w:val="Style 2"/>
    <w:basedOn w:val="Normlny"/>
    <w:link w:val="CharStyle3"/>
    <w:uiPriority w:val="99"/>
    <w:rsid w:val="00321B21"/>
    <w:pPr>
      <w:shd w:val="clear" w:color="auto" w:fill="FFFFFF"/>
      <w:spacing w:after="140" w:line="224" w:lineRule="exact"/>
      <w:ind w:hanging="520"/>
    </w:pPr>
    <w:rPr>
      <w:rFonts w:ascii="Arial" w:eastAsiaTheme="minorHAnsi" w:hAnsi="Arial" w:cs="Arial"/>
      <w:color w:val="auto"/>
      <w:w w:val="75"/>
      <w:sz w:val="20"/>
      <w:szCs w:val="20"/>
      <w:lang w:eastAsia="en-US"/>
    </w:rPr>
  </w:style>
  <w:style w:type="character" w:customStyle="1" w:styleId="CharStyle7Exact">
    <w:name w:val="Char Style 7 Exact"/>
    <w:basedOn w:val="Predvolenpsmoodseku"/>
    <w:link w:val="Style6"/>
    <w:uiPriority w:val="99"/>
    <w:locked/>
    <w:rsid w:val="00321B21"/>
    <w:rPr>
      <w:rFonts w:ascii="Arial" w:hAnsi="Arial" w:cs="Arial"/>
      <w:sz w:val="19"/>
      <w:szCs w:val="19"/>
      <w:shd w:val="clear" w:color="auto" w:fill="FFFFFF"/>
    </w:rPr>
  </w:style>
  <w:style w:type="paragraph" w:customStyle="1" w:styleId="Style6">
    <w:name w:val="Style 6"/>
    <w:basedOn w:val="Normlny"/>
    <w:link w:val="CharStyle7Exact"/>
    <w:uiPriority w:val="99"/>
    <w:rsid w:val="00321B21"/>
    <w:pPr>
      <w:shd w:val="clear" w:color="auto" w:fill="FFFFFF"/>
      <w:spacing w:line="212" w:lineRule="exact"/>
    </w:pPr>
    <w:rPr>
      <w:rFonts w:ascii="Arial" w:eastAsiaTheme="minorHAnsi" w:hAnsi="Arial" w:cs="Arial"/>
      <w:color w:val="auto"/>
      <w:sz w:val="19"/>
      <w:szCs w:val="19"/>
      <w:lang w:eastAsia="en-US"/>
    </w:rPr>
  </w:style>
  <w:style w:type="character" w:customStyle="1" w:styleId="CharStyle9">
    <w:name w:val="Char Style 9"/>
    <w:basedOn w:val="Predvolenpsmoodseku"/>
    <w:link w:val="Style8"/>
    <w:uiPriority w:val="99"/>
    <w:locked/>
    <w:rsid w:val="00321B21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Style8">
    <w:name w:val="Style 8"/>
    <w:basedOn w:val="Normlny"/>
    <w:link w:val="CharStyle9"/>
    <w:uiPriority w:val="99"/>
    <w:rsid w:val="00321B21"/>
    <w:pPr>
      <w:shd w:val="clear" w:color="auto" w:fill="FFFFFF"/>
      <w:spacing w:before="140" w:after="500" w:line="212" w:lineRule="exact"/>
    </w:pPr>
    <w:rPr>
      <w:rFonts w:ascii="Arial" w:eastAsiaTheme="minorHAnsi" w:hAnsi="Arial" w:cs="Arial"/>
      <w:b/>
      <w:bCs/>
      <w:color w:val="auto"/>
      <w:sz w:val="19"/>
      <w:szCs w:val="19"/>
      <w:lang w:eastAsia="en-US"/>
    </w:rPr>
  </w:style>
  <w:style w:type="character" w:customStyle="1" w:styleId="CharStyle11">
    <w:name w:val="Char Style 11"/>
    <w:basedOn w:val="Predvolenpsmoodseku"/>
    <w:link w:val="Style10"/>
    <w:uiPriority w:val="99"/>
    <w:locked/>
    <w:rsid w:val="00321B21"/>
    <w:rPr>
      <w:rFonts w:ascii="Arial" w:hAnsi="Arial" w:cs="Arial"/>
      <w:sz w:val="19"/>
      <w:szCs w:val="19"/>
      <w:shd w:val="clear" w:color="auto" w:fill="FFFFFF"/>
    </w:rPr>
  </w:style>
  <w:style w:type="paragraph" w:customStyle="1" w:styleId="Style10">
    <w:name w:val="Style 10"/>
    <w:basedOn w:val="Normlny"/>
    <w:link w:val="CharStyle11"/>
    <w:uiPriority w:val="99"/>
    <w:rsid w:val="00321B21"/>
    <w:pPr>
      <w:shd w:val="clear" w:color="auto" w:fill="FFFFFF"/>
      <w:spacing w:before="500" w:after="500" w:line="212" w:lineRule="exact"/>
      <w:jc w:val="center"/>
    </w:pPr>
    <w:rPr>
      <w:rFonts w:ascii="Arial" w:eastAsiaTheme="minorHAnsi" w:hAnsi="Arial" w:cs="Arial"/>
      <w:color w:val="auto"/>
      <w:sz w:val="19"/>
      <w:szCs w:val="19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1357</Words>
  <Characters>7739</Characters>
  <Application>Microsoft Office Word</Application>
  <DocSecurity>0</DocSecurity>
  <Lines>64</Lines>
  <Paragraphs>18</Paragraphs>
  <ScaleCrop>false</ScaleCrop>
  <Company/>
  <LinksUpToDate>false</LinksUpToDate>
  <CharactersWithSpaces>9078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 Hatalová</dc:creator>
  <cp:lastModifiedBy>Iveta Hatalová</cp:lastModifiedBy>
  <cp:revision>2</cp:revision>
  <dcterms:created xsi:type="dcterms:W3CDTF">2019-05-20T09:18:00Z</dcterms:created>
  <dcterms:modified xsi:type="dcterms:W3CDTF">2019-05-20T09:50:00Z</dcterms:modified>
</cp:coreProperties>
</file>