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A1" w:rsidRDefault="00487DA1" w:rsidP="00487DA1">
      <w:pPr>
        <w:spacing w:after="352" w:line="259" w:lineRule="auto"/>
        <w:ind w:right="289" w:firstLine="0"/>
        <w:jc w:val="center"/>
      </w:pPr>
      <w:r>
        <w:rPr>
          <w:rFonts w:ascii="Verdana" w:eastAsia="Verdana" w:hAnsi="Verdana" w:cs="Verdana"/>
          <w:b/>
          <w:sz w:val="72"/>
        </w:rPr>
        <w:t>V</w:t>
      </w:r>
      <w:r>
        <w:rPr>
          <w:rFonts w:ascii="Verdana" w:eastAsia="Verdana" w:hAnsi="Verdana" w:cs="Verdana"/>
          <w:b/>
          <w:sz w:val="58"/>
        </w:rPr>
        <w:t>ÝROČNÁ SPRÁVA</w:t>
      </w:r>
      <w:r>
        <w:rPr>
          <w:rFonts w:ascii="Verdana" w:eastAsia="Verdana" w:hAnsi="Verdana" w:cs="Verdana"/>
          <w:b/>
          <w:sz w:val="72"/>
        </w:rPr>
        <w:t xml:space="preserve"> </w:t>
      </w:r>
    </w:p>
    <w:p w:rsidR="00487DA1" w:rsidRDefault="00487DA1" w:rsidP="00487DA1">
      <w:pPr>
        <w:spacing w:after="114" w:line="259" w:lineRule="auto"/>
        <w:ind w:right="286" w:firstLine="0"/>
        <w:jc w:val="center"/>
      </w:pPr>
      <w:r>
        <w:rPr>
          <w:rFonts w:ascii="Verdana" w:eastAsia="Verdana" w:hAnsi="Verdana" w:cs="Verdana"/>
          <w:b/>
          <w:sz w:val="42"/>
        </w:rPr>
        <w:t xml:space="preserve">ZA ROK </w:t>
      </w:r>
      <w:r>
        <w:rPr>
          <w:rFonts w:ascii="Verdana" w:eastAsia="Verdana" w:hAnsi="Verdana" w:cs="Verdana"/>
          <w:b/>
          <w:sz w:val="52"/>
        </w:rPr>
        <w:t>2018</w:t>
      </w:r>
      <w:r>
        <w:rPr>
          <w:rFonts w:ascii="Verdana" w:eastAsia="Verdana" w:hAnsi="Verdana" w:cs="Verdana"/>
          <w:sz w:val="52"/>
        </w:rPr>
        <w:t xml:space="preserve"> </w:t>
      </w:r>
    </w:p>
    <w:p w:rsidR="00487DA1" w:rsidRDefault="00487DA1" w:rsidP="00487DA1">
      <w:pPr>
        <w:spacing w:after="57" w:line="259" w:lineRule="auto"/>
        <w:ind w:right="205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:rsidR="00487DA1" w:rsidRDefault="00487DA1" w:rsidP="00487DA1">
      <w:pPr>
        <w:spacing w:after="153" w:line="259" w:lineRule="auto"/>
        <w:ind w:right="229" w:firstLine="0"/>
        <w:jc w:val="center"/>
      </w:pPr>
      <w:r>
        <w:rPr>
          <w:rFonts w:ascii="Verdana" w:eastAsia="Verdana" w:hAnsi="Verdana" w:cs="Verdana"/>
          <w:color w:val="666666"/>
          <w:sz w:val="17"/>
        </w:rPr>
        <w:t xml:space="preserve"> </w:t>
      </w:r>
    </w:p>
    <w:p w:rsidR="00487DA1" w:rsidRDefault="00487DA1" w:rsidP="00487DA1">
      <w:pPr>
        <w:spacing w:after="121" w:line="259" w:lineRule="auto"/>
        <w:ind w:right="205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:rsidR="00487DA1" w:rsidRDefault="00487DA1" w:rsidP="00487DA1">
      <w:pPr>
        <w:spacing w:after="121" w:line="259" w:lineRule="auto"/>
        <w:ind w:right="205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:rsidR="00487DA1" w:rsidRDefault="00487DA1" w:rsidP="00487DA1">
      <w:pPr>
        <w:spacing w:after="206" w:line="259" w:lineRule="auto"/>
        <w:ind w:right="205" w:firstLine="0"/>
        <w:jc w:val="center"/>
      </w:pPr>
      <w:r>
        <w:rPr>
          <w:rFonts w:ascii="Verdana" w:eastAsia="Verdana" w:hAnsi="Verdana" w:cs="Verdana"/>
        </w:rPr>
        <w:t xml:space="preserve"> </w:t>
      </w:r>
    </w:p>
    <w:p w:rsidR="00487DA1" w:rsidRDefault="00487DA1" w:rsidP="00487DA1">
      <w:pPr>
        <w:spacing w:after="165" w:line="259" w:lineRule="auto"/>
        <w:ind w:right="180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487DA1" w:rsidRDefault="00487DA1" w:rsidP="00487DA1">
      <w:pPr>
        <w:spacing w:after="121" w:line="259" w:lineRule="auto"/>
        <w:ind w:right="290" w:firstLine="0"/>
        <w:jc w:val="center"/>
      </w:pPr>
      <w:r>
        <w:rPr>
          <w:rFonts w:ascii="Verdana" w:eastAsia="Verdana" w:hAnsi="Verdana" w:cs="Verdana"/>
          <w:b/>
          <w:sz w:val="32"/>
        </w:rPr>
        <w:t>Centrum  rodiny, n.o.</w:t>
      </w:r>
      <w:r>
        <w:rPr>
          <w:rFonts w:ascii="Verdana" w:eastAsia="Verdana" w:hAnsi="Verdana" w:cs="Verdana"/>
        </w:rPr>
        <w:t xml:space="preserve"> </w:t>
      </w:r>
    </w:p>
    <w:p w:rsidR="00487DA1" w:rsidRDefault="00487DA1" w:rsidP="00487DA1">
      <w:pPr>
        <w:pStyle w:val="Nadpis2"/>
      </w:pPr>
      <w:r>
        <w:t xml:space="preserve">Bratislava </w:t>
      </w:r>
    </w:p>
    <w:p w:rsidR="00487DA1" w:rsidRDefault="00487DA1" w:rsidP="00487DA1">
      <w:pPr>
        <w:spacing w:after="235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87DA1" w:rsidRDefault="00487DA1" w:rsidP="00487DA1">
      <w:pPr>
        <w:spacing w:after="29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87DA1" w:rsidRDefault="00487DA1" w:rsidP="00487DA1">
      <w:pPr>
        <w:pStyle w:val="Nadpis3"/>
        <w:spacing w:after="81" w:line="259" w:lineRule="auto"/>
        <w:ind w:left="10" w:right="287"/>
        <w:jc w:val="center"/>
      </w:pPr>
      <w:r>
        <w:rPr>
          <w:i/>
        </w:rPr>
        <w:t xml:space="preserve"> 2. m</w:t>
      </w:r>
      <w:r w:rsidR="0095415D">
        <w:rPr>
          <w:i/>
        </w:rPr>
        <w:t>ája</w:t>
      </w:r>
      <w:r>
        <w:rPr>
          <w:i/>
        </w:rPr>
        <w:t xml:space="preserve"> 2019 </w:t>
      </w:r>
    </w:p>
    <w:p w:rsidR="00487DA1" w:rsidRDefault="00487DA1" w:rsidP="00487DA1">
      <w:pPr>
        <w:spacing w:after="23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87DA1" w:rsidRDefault="00487DA1" w:rsidP="00487DA1">
      <w:pPr>
        <w:spacing w:after="104" w:line="259" w:lineRule="auto"/>
        <w:ind w:left="283" w:right="0" w:firstLine="0"/>
        <w:jc w:val="left"/>
        <w:rPr>
          <w:rFonts w:ascii="Verdana" w:eastAsia="Verdana" w:hAnsi="Verdana" w:cs="Verdana"/>
          <w:b/>
          <w:i/>
          <w:sz w:val="28"/>
        </w:rPr>
      </w:pPr>
    </w:p>
    <w:p w:rsidR="00487DA1" w:rsidRDefault="00487DA1" w:rsidP="00487DA1">
      <w:pPr>
        <w:spacing w:after="104" w:line="259" w:lineRule="auto"/>
        <w:ind w:left="283" w:right="0" w:firstLine="0"/>
        <w:jc w:val="left"/>
        <w:rPr>
          <w:rFonts w:ascii="Verdana" w:eastAsia="Verdana" w:hAnsi="Verdana" w:cs="Verdana"/>
          <w:b/>
          <w:i/>
          <w:sz w:val="28"/>
        </w:rPr>
      </w:pPr>
    </w:p>
    <w:p w:rsidR="00487DA1" w:rsidRDefault="00487DA1" w:rsidP="00487DA1">
      <w:pPr>
        <w:spacing w:after="104" w:line="259" w:lineRule="auto"/>
        <w:ind w:left="283" w:right="0" w:firstLine="0"/>
        <w:jc w:val="left"/>
        <w:rPr>
          <w:rFonts w:ascii="Verdana" w:eastAsia="Verdana" w:hAnsi="Verdana" w:cs="Verdana"/>
          <w:b/>
          <w:i/>
          <w:sz w:val="28"/>
        </w:rPr>
      </w:pPr>
    </w:p>
    <w:p w:rsidR="00487DA1" w:rsidRDefault="00487DA1" w:rsidP="00487DA1">
      <w:pPr>
        <w:spacing w:after="104" w:line="259" w:lineRule="auto"/>
        <w:ind w:left="283" w:right="0" w:firstLine="0"/>
        <w:jc w:val="left"/>
        <w:rPr>
          <w:rFonts w:ascii="Verdana" w:eastAsia="Verdana" w:hAnsi="Verdana" w:cs="Verdana"/>
          <w:b/>
          <w:i/>
          <w:sz w:val="28"/>
        </w:rPr>
      </w:pPr>
    </w:p>
    <w:p w:rsidR="00487DA1" w:rsidRDefault="00487DA1" w:rsidP="00487DA1">
      <w:pPr>
        <w:spacing w:after="104" w:line="259" w:lineRule="auto"/>
        <w:ind w:left="283" w:right="0" w:firstLine="0"/>
        <w:jc w:val="left"/>
        <w:rPr>
          <w:rFonts w:ascii="Verdana" w:eastAsia="Verdana" w:hAnsi="Verdana" w:cs="Verdana"/>
          <w:b/>
          <w:i/>
          <w:sz w:val="28"/>
        </w:rPr>
      </w:pPr>
    </w:p>
    <w:p w:rsidR="00487DA1" w:rsidRDefault="00487DA1" w:rsidP="00487DA1">
      <w:pPr>
        <w:spacing w:after="104" w:line="259" w:lineRule="auto"/>
        <w:ind w:left="283" w:right="0" w:firstLine="0"/>
        <w:jc w:val="left"/>
        <w:rPr>
          <w:rFonts w:ascii="Verdana" w:eastAsia="Verdana" w:hAnsi="Verdana" w:cs="Verdana"/>
          <w:b/>
          <w:i/>
          <w:sz w:val="28"/>
        </w:rPr>
      </w:pPr>
    </w:p>
    <w:p w:rsidR="00487DA1" w:rsidRDefault="00487DA1" w:rsidP="00487DA1">
      <w:pPr>
        <w:spacing w:after="104" w:line="259" w:lineRule="auto"/>
        <w:ind w:left="283" w:right="0" w:firstLine="0"/>
        <w:jc w:val="left"/>
        <w:rPr>
          <w:rFonts w:ascii="Verdana" w:eastAsia="Verdana" w:hAnsi="Verdana" w:cs="Verdana"/>
          <w:b/>
          <w:i/>
          <w:sz w:val="28"/>
        </w:rPr>
      </w:pPr>
    </w:p>
    <w:p w:rsidR="00487DA1" w:rsidRDefault="00487DA1" w:rsidP="00487DA1">
      <w:pPr>
        <w:spacing w:after="104" w:line="259" w:lineRule="auto"/>
        <w:ind w:left="283" w:right="0" w:firstLine="0"/>
        <w:jc w:val="left"/>
        <w:rPr>
          <w:rFonts w:ascii="Verdana" w:eastAsia="Verdana" w:hAnsi="Verdana" w:cs="Verdana"/>
          <w:b/>
          <w:i/>
          <w:sz w:val="28"/>
        </w:rPr>
      </w:pPr>
    </w:p>
    <w:p w:rsidR="00487DA1" w:rsidRDefault="00487DA1" w:rsidP="00487DA1">
      <w:pPr>
        <w:spacing w:after="104" w:line="259" w:lineRule="auto"/>
        <w:ind w:left="283" w:right="0" w:firstLine="0"/>
        <w:jc w:val="left"/>
        <w:rPr>
          <w:rFonts w:ascii="Verdana" w:eastAsia="Verdana" w:hAnsi="Verdana" w:cs="Verdana"/>
          <w:b/>
          <w:i/>
          <w:sz w:val="28"/>
        </w:rPr>
      </w:pPr>
    </w:p>
    <w:p w:rsidR="00487DA1" w:rsidRDefault="00487DA1" w:rsidP="00487DA1">
      <w:pPr>
        <w:spacing w:after="104" w:line="259" w:lineRule="auto"/>
        <w:ind w:left="283" w:right="0" w:firstLine="0"/>
        <w:jc w:val="left"/>
        <w:rPr>
          <w:rFonts w:ascii="Verdana" w:eastAsia="Verdana" w:hAnsi="Verdana" w:cs="Verdana"/>
          <w:b/>
          <w:i/>
          <w:sz w:val="28"/>
        </w:rPr>
      </w:pPr>
    </w:p>
    <w:p w:rsidR="00487DA1" w:rsidRDefault="00487DA1" w:rsidP="00487DA1">
      <w:pPr>
        <w:spacing w:after="104" w:line="259" w:lineRule="auto"/>
        <w:ind w:left="283" w:right="0" w:firstLine="0"/>
        <w:jc w:val="left"/>
        <w:rPr>
          <w:rFonts w:ascii="Verdana" w:eastAsia="Verdana" w:hAnsi="Verdana" w:cs="Verdana"/>
          <w:b/>
          <w:i/>
          <w:sz w:val="28"/>
        </w:rPr>
      </w:pPr>
    </w:p>
    <w:p w:rsidR="00487DA1" w:rsidRDefault="00487DA1" w:rsidP="00487DA1">
      <w:pPr>
        <w:spacing w:after="104" w:line="259" w:lineRule="auto"/>
        <w:ind w:left="283" w:right="0" w:firstLine="0"/>
        <w:jc w:val="left"/>
        <w:rPr>
          <w:rFonts w:ascii="Verdana" w:eastAsia="Verdana" w:hAnsi="Verdana" w:cs="Verdana"/>
          <w:b/>
          <w:i/>
          <w:sz w:val="28"/>
        </w:rPr>
      </w:pPr>
    </w:p>
    <w:p w:rsidR="00487DA1" w:rsidRDefault="00487DA1" w:rsidP="00487DA1">
      <w:pPr>
        <w:spacing w:after="104" w:line="259" w:lineRule="auto"/>
        <w:ind w:left="283" w:right="0" w:firstLine="0"/>
        <w:jc w:val="left"/>
        <w:rPr>
          <w:rFonts w:ascii="Verdana" w:eastAsia="Verdana" w:hAnsi="Verdana" w:cs="Verdana"/>
          <w:b/>
          <w:i/>
          <w:sz w:val="28"/>
        </w:rPr>
      </w:pPr>
    </w:p>
    <w:p w:rsidR="00487DA1" w:rsidRDefault="00487DA1" w:rsidP="00487DA1">
      <w:pPr>
        <w:spacing w:after="104" w:line="259" w:lineRule="auto"/>
        <w:ind w:left="283" w:right="0" w:firstLine="0"/>
        <w:jc w:val="left"/>
      </w:pPr>
      <w:r>
        <w:rPr>
          <w:rFonts w:ascii="Verdana" w:eastAsia="Verdana" w:hAnsi="Verdana" w:cs="Verdana"/>
          <w:b/>
          <w:i/>
          <w:sz w:val="28"/>
        </w:rPr>
        <w:lastRenderedPageBreak/>
        <w:t xml:space="preserve">Obsah </w:t>
      </w:r>
    </w:p>
    <w:p w:rsidR="00487DA1" w:rsidRDefault="00487DA1" w:rsidP="00487DA1">
      <w:pPr>
        <w:spacing w:after="107" w:line="259" w:lineRule="auto"/>
        <w:ind w:left="283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487DA1" w:rsidRDefault="007E67F9" w:rsidP="00487DA1">
      <w:pPr>
        <w:pStyle w:val="Obsah1"/>
        <w:tabs>
          <w:tab w:val="right" w:pos="9358"/>
        </w:tabs>
      </w:pPr>
      <w:r w:rsidRPr="007E67F9">
        <w:fldChar w:fldCharType="begin"/>
      </w:r>
      <w:r w:rsidR="00487DA1">
        <w:instrText xml:space="preserve"> TOC \o "1-1" \h \z \u </w:instrText>
      </w:r>
      <w:r w:rsidRPr="007E67F9">
        <w:fldChar w:fldCharType="separate"/>
      </w:r>
      <w:hyperlink w:anchor="_Toc22234">
        <w:r w:rsidR="00487DA1">
          <w:t>1.  Príhovor riaditeľky</w:t>
        </w:r>
        <w:r w:rsidR="00487DA1">
          <w:tab/>
        </w:r>
        <w:r>
          <w:fldChar w:fldCharType="begin"/>
        </w:r>
        <w:r w:rsidR="00487DA1">
          <w:instrText>PAGEREF _Toc22234 \h</w:instrText>
        </w:r>
        <w:r>
          <w:fldChar w:fldCharType="separate"/>
        </w:r>
        <w:r w:rsidR="00B409A9">
          <w:rPr>
            <w:noProof/>
          </w:rPr>
          <w:t>3</w:t>
        </w:r>
        <w:r>
          <w:fldChar w:fldCharType="end"/>
        </w:r>
      </w:hyperlink>
    </w:p>
    <w:p w:rsidR="00487DA1" w:rsidRDefault="007E67F9" w:rsidP="00487DA1">
      <w:pPr>
        <w:pStyle w:val="Obsah1"/>
        <w:tabs>
          <w:tab w:val="right" w:pos="9358"/>
        </w:tabs>
      </w:pPr>
      <w:hyperlink w:anchor="_Toc22235">
        <w:r w:rsidR="00487DA1">
          <w:t>2.   Úvod a základné údaje o neziskovej organizácii (no)</w:t>
        </w:r>
        <w:r w:rsidR="00487DA1">
          <w:tab/>
        </w:r>
        <w:r w:rsidR="00102B9B">
          <w:t xml:space="preserve"> 9</w:t>
        </w:r>
      </w:hyperlink>
    </w:p>
    <w:p w:rsidR="00487DA1" w:rsidRDefault="007E67F9" w:rsidP="00487DA1">
      <w:pPr>
        <w:pStyle w:val="Obsah1"/>
        <w:tabs>
          <w:tab w:val="right" w:pos="9358"/>
        </w:tabs>
      </w:pPr>
      <w:hyperlink w:anchor="_Toc22236">
        <w:r w:rsidR="00487DA1">
          <w:t>3.   Prehľ</w:t>
        </w:r>
        <w:r w:rsidR="005745DC">
          <w:t>ad činností vykonaných v r. 2018</w:t>
        </w:r>
        <w:r w:rsidR="00487DA1">
          <w:tab/>
        </w:r>
        <w:r w:rsidR="00102B9B">
          <w:t>10</w:t>
        </w:r>
      </w:hyperlink>
    </w:p>
    <w:p w:rsidR="00487DA1" w:rsidRDefault="007E67F9" w:rsidP="00487DA1">
      <w:pPr>
        <w:pStyle w:val="Obsah1"/>
        <w:tabs>
          <w:tab w:val="right" w:pos="9358"/>
        </w:tabs>
      </w:pPr>
      <w:hyperlink w:anchor="_Toc22237">
        <w:r w:rsidR="00487DA1">
          <w:t>4.  Ročná účtovná závierka a zhodnotenie základných údajov</w:t>
        </w:r>
        <w:r w:rsidR="00487DA1">
          <w:tab/>
        </w:r>
        <w:r>
          <w:fldChar w:fldCharType="begin"/>
        </w:r>
        <w:r w:rsidR="00487DA1">
          <w:instrText>PAGEREF _Toc22237 \h</w:instrText>
        </w:r>
        <w:r>
          <w:fldChar w:fldCharType="separate"/>
        </w:r>
        <w:r w:rsidR="00B409A9">
          <w:rPr>
            <w:noProof/>
          </w:rPr>
          <w:t>11</w:t>
        </w:r>
        <w:r>
          <w:fldChar w:fldCharType="end"/>
        </w:r>
      </w:hyperlink>
    </w:p>
    <w:p w:rsidR="00487DA1" w:rsidRDefault="007E67F9" w:rsidP="00487DA1">
      <w:pPr>
        <w:pStyle w:val="Obsah1"/>
        <w:tabs>
          <w:tab w:val="right" w:pos="9358"/>
        </w:tabs>
      </w:pPr>
      <w:hyperlink w:anchor="_Toc22238">
        <w:r w:rsidR="00487DA1">
          <w:t>5.  Výrok audítora k ročnej účtovnej závierke</w:t>
        </w:r>
        <w:r w:rsidR="00487DA1">
          <w:tab/>
        </w:r>
        <w:r>
          <w:fldChar w:fldCharType="begin"/>
        </w:r>
        <w:r w:rsidR="00487DA1">
          <w:instrText>PAGEREF _Toc22238 \h</w:instrText>
        </w:r>
        <w:r>
          <w:fldChar w:fldCharType="separate"/>
        </w:r>
        <w:r w:rsidR="00B409A9">
          <w:rPr>
            <w:noProof/>
          </w:rPr>
          <w:t>11</w:t>
        </w:r>
        <w:r>
          <w:fldChar w:fldCharType="end"/>
        </w:r>
      </w:hyperlink>
    </w:p>
    <w:p w:rsidR="00487DA1" w:rsidRDefault="007E67F9" w:rsidP="00487DA1">
      <w:pPr>
        <w:pStyle w:val="Obsah1"/>
        <w:tabs>
          <w:tab w:val="right" w:pos="9358"/>
        </w:tabs>
      </w:pPr>
      <w:hyperlink w:anchor="_Toc22239">
        <w:r w:rsidR="00487DA1">
          <w:t>6.  Prehľad o peňažných príjmoch a výdavkoch</w:t>
        </w:r>
        <w:r w:rsidR="00487DA1">
          <w:tab/>
        </w:r>
        <w:r>
          <w:fldChar w:fldCharType="begin"/>
        </w:r>
        <w:r w:rsidR="00487DA1">
          <w:instrText>PAGEREF _Toc22239 \h</w:instrText>
        </w:r>
        <w:r>
          <w:fldChar w:fldCharType="separate"/>
        </w:r>
        <w:r w:rsidR="00B409A9">
          <w:rPr>
            <w:noProof/>
          </w:rPr>
          <w:t>11</w:t>
        </w:r>
        <w:r>
          <w:fldChar w:fldCharType="end"/>
        </w:r>
      </w:hyperlink>
    </w:p>
    <w:p w:rsidR="00487DA1" w:rsidRDefault="007E67F9" w:rsidP="00487DA1">
      <w:pPr>
        <w:pStyle w:val="Obsah1"/>
        <w:tabs>
          <w:tab w:val="right" w:pos="9358"/>
        </w:tabs>
      </w:pPr>
      <w:hyperlink w:anchor="_Toc22240">
        <w:r w:rsidR="00487DA1">
          <w:t>7.  Prehľad rozsahu príjmov (výnosov) v členení podľa zdrojov</w:t>
        </w:r>
        <w:r w:rsidR="00487DA1">
          <w:tab/>
        </w:r>
        <w:r>
          <w:fldChar w:fldCharType="begin"/>
        </w:r>
        <w:r w:rsidR="00487DA1">
          <w:instrText>PAGEREF _Toc22240 \h</w:instrText>
        </w:r>
        <w:r>
          <w:fldChar w:fldCharType="separate"/>
        </w:r>
        <w:r w:rsidR="00B409A9">
          <w:rPr>
            <w:noProof/>
          </w:rPr>
          <w:t>12</w:t>
        </w:r>
        <w:r>
          <w:fldChar w:fldCharType="end"/>
        </w:r>
      </w:hyperlink>
    </w:p>
    <w:p w:rsidR="00487DA1" w:rsidRDefault="007E67F9" w:rsidP="00487DA1">
      <w:pPr>
        <w:pStyle w:val="Obsah1"/>
        <w:tabs>
          <w:tab w:val="right" w:pos="9358"/>
        </w:tabs>
      </w:pPr>
      <w:hyperlink w:anchor="_Toc22241">
        <w:r w:rsidR="00487DA1">
          <w:t>8.   Stav a pohyb majetku a záväzkov n.o</w:t>
        </w:r>
        <w:r w:rsidR="00487DA1">
          <w:tab/>
        </w:r>
        <w:r>
          <w:fldChar w:fldCharType="begin"/>
        </w:r>
        <w:r w:rsidR="00487DA1">
          <w:instrText>PAGEREF _Toc22241 \h</w:instrText>
        </w:r>
        <w:r>
          <w:fldChar w:fldCharType="separate"/>
        </w:r>
        <w:r w:rsidR="00B409A9">
          <w:rPr>
            <w:noProof/>
          </w:rPr>
          <w:t>12</w:t>
        </w:r>
        <w:r>
          <w:fldChar w:fldCharType="end"/>
        </w:r>
      </w:hyperlink>
    </w:p>
    <w:p w:rsidR="00487DA1" w:rsidRDefault="007E67F9" w:rsidP="00487DA1">
      <w:pPr>
        <w:pStyle w:val="Obsah1"/>
        <w:tabs>
          <w:tab w:val="right" w:pos="9358"/>
        </w:tabs>
      </w:pPr>
      <w:hyperlink w:anchor="_Toc22242">
        <w:r w:rsidR="00487DA1">
          <w:t>9.   Zmeny a zloženie orgánov n.o</w:t>
        </w:r>
        <w:r w:rsidR="00487DA1">
          <w:tab/>
        </w:r>
        <w:r>
          <w:fldChar w:fldCharType="begin"/>
        </w:r>
        <w:r w:rsidR="00487DA1">
          <w:instrText>PAGEREF _Toc22242 \h</w:instrText>
        </w:r>
        <w:r>
          <w:fldChar w:fldCharType="separate"/>
        </w:r>
        <w:r w:rsidR="00B409A9">
          <w:rPr>
            <w:noProof/>
          </w:rPr>
          <w:t>13</w:t>
        </w:r>
        <w:r>
          <w:fldChar w:fldCharType="end"/>
        </w:r>
      </w:hyperlink>
    </w:p>
    <w:p w:rsidR="00487DA1" w:rsidRDefault="007E67F9" w:rsidP="00487DA1">
      <w:pPr>
        <w:pStyle w:val="Obsah1"/>
        <w:tabs>
          <w:tab w:val="right" w:pos="9358"/>
        </w:tabs>
      </w:pPr>
      <w:hyperlink w:anchor="_Toc22243">
        <w:r w:rsidR="00487DA1">
          <w:t>10. Ďalšie údaje určené správnou radou</w:t>
        </w:r>
        <w:r w:rsidR="00487DA1">
          <w:tab/>
        </w:r>
        <w:r>
          <w:fldChar w:fldCharType="begin"/>
        </w:r>
        <w:r w:rsidR="00487DA1">
          <w:instrText>PAGEREF _Toc22243 \h</w:instrText>
        </w:r>
        <w:r>
          <w:fldChar w:fldCharType="separate"/>
        </w:r>
        <w:r w:rsidR="00B409A9">
          <w:rPr>
            <w:noProof/>
          </w:rPr>
          <w:t>13</w:t>
        </w:r>
        <w:r>
          <w:fldChar w:fldCharType="end"/>
        </w:r>
      </w:hyperlink>
    </w:p>
    <w:p w:rsidR="00487DA1" w:rsidRDefault="007E67F9" w:rsidP="00487DA1">
      <w:pPr>
        <w:pStyle w:val="Obsah1"/>
        <w:tabs>
          <w:tab w:val="right" w:pos="9358"/>
        </w:tabs>
      </w:pPr>
      <w:hyperlink w:anchor="_Toc22244">
        <w:r w:rsidR="00487DA1">
          <w:t>11. Vyjadrenie revízora</w:t>
        </w:r>
        <w:r w:rsidR="00487DA1">
          <w:tab/>
        </w:r>
        <w:r>
          <w:fldChar w:fldCharType="begin"/>
        </w:r>
        <w:r w:rsidR="00487DA1">
          <w:instrText>PAGEREF _Toc22244 \h</w:instrText>
        </w:r>
        <w:r>
          <w:fldChar w:fldCharType="separate"/>
        </w:r>
        <w:r w:rsidR="00B409A9">
          <w:rPr>
            <w:noProof/>
          </w:rPr>
          <w:t>13</w:t>
        </w:r>
        <w:r>
          <w:fldChar w:fldCharType="end"/>
        </w:r>
      </w:hyperlink>
    </w:p>
    <w:p w:rsidR="00487DA1" w:rsidRDefault="007E67F9" w:rsidP="00487DA1">
      <w:pPr>
        <w:pStyle w:val="Obsah1"/>
        <w:tabs>
          <w:tab w:val="right" w:pos="9358"/>
        </w:tabs>
      </w:pPr>
      <w:hyperlink w:anchor="_Toc22245">
        <w:r w:rsidR="00487DA1">
          <w:t>12. Záver</w:t>
        </w:r>
        <w:r w:rsidR="00487DA1">
          <w:tab/>
        </w:r>
        <w:r>
          <w:fldChar w:fldCharType="begin"/>
        </w:r>
        <w:r w:rsidR="00487DA1">
          <w:instrText>PAGEREF _Toc22245 \h</w:instrText>
        </w:r>
        <w:r>
          <w:fldChar w:fldCharType="separate"/>
        </w:r>
        <w:r w:rsidR="00B409A9">
          <w:rPr>
            <w:noProof/>
          </w:rPr>
          <w:t>13</w:t>
        </w:r>
        <w:r>
          <w:fldChar w:fldCharType="end"/>
        </w:r>
      </w:hyperlink>
    </w:p>
    <w:p w:rsidR="00487DA1" w:rsidRDefault="007E67F9" w:rsidP="00487DA1">
      <w:r>
        <w:fldChar w:fldCharType="end"/>
      </w:r>
    </w:p>
    <w:p w:rsidR="00487DA1" w:rsidRDefault="00487DA1" w:rsidP="00487DA1">
      <w:pPr>
        <w:spacing w:after="97" w:line="259" w:lineRule="auto"/>
        <w:ind w:right="0" w:firstLine="0"/>
        <w:jc w:val="left"/>
      </w:pPr>
    </w:p>
    <w:p w:rsidR="00487DA1" w:rsidRDefault="00487DA1" w:rsidP="00487DA1">
      <w:pPr>
        <w:spacing w:after="97" w:line="259" w:lineRule="auto"/>
        <w:ind w:right="0" w:firstLine="0"/>
        <w:jc w:val="left"/>
      </w:pPr>
    </w:p>
    <w:p w:rsidR="00487DA1" w:rsidRDefault="00487DA1" w:rsidP="00487DA1">
      <w:pPr>
        <w:spacing w:after="97" w:line="259" w:lineRule="auto"/>
        <w:ind w:right="0" w:firstLine="0"/>
        <w:jc w:val="left"/>
      </w:pPr>
      <w:r>
        <w:rPr>
          <w:rFonts w:ascii="Verdana" w:eastAsia="Verdana" w:hAnsi="Verdana" w:cs="Verdana"/>
        </w:rPr>
        <w:t>Prílohy:</w:t>
      </w:r>
    </w:p>
    <w:p w:rsidR="00487DA1" w:rsidRDefault="00487DA1" w:rsidP="00487DA1">
      <w:pPr>
        <w:pStyle w:val="Odsekzoznamu"/>
        <w:numPr>
          <w:ilvl w:val="0"/>
          <w:numId w:val="1"/>
        </w:numPr>
        <w:spacing w:after="124" w:line="249" w:lineRule="auto"/>
        <w:ind w:left="1418" w:right="145" w:hanging="425"/>
        <w:jc w:val="left"/>
      </w:pPr>
      <w:r w:rsidRPr="00487DA1">
        <w:rPr>
          <w:rFonts w:ascii="Verdana" w:eastAsia="Verdana" w:hAnsi="Verdana" w:cs="Verdana"/>
        </w:rPr>
        <w:t>Účtovná závierka (Súvaha, výkaz ziskov a strát, poznámky k účtovnej závierke)</w:t>
      </w:r>
    </w:p>
    <w:p w:rsidR="00487DA1" w:rsidRPr="00487DA1" w:rsidRDefault="00487DA1" w:rsidP="00487DA1">
      <w:pPr>
        <w:pStyle w:val="Odsekzoznamu"/>
        <w:numPr>
          <w:ilvl w:val="0"/>
          <w:numId w:val="1"/>
        </w:numPr>
        <w:spacing w:after="200" w:line="276" w:lineRule="auto"/>
        <w:ind w:left="993" w:right="0" w:firstLine="2"/>
        <w:jc w:val="left"/>
        <w:rPr>
          <w:rFonts w:ascii="Verdana" w:eastAsia="Verdana" w:hAnsi="Verdana" w:cs="Verdana"/>
        </w:rPr>
      </w:pPr>
      <w:r w:rsidRPr="00487DA1">
        <w:rPr>
          <w:rFonts w:ascii="Verdana" w:eastAsia="Verdana" w:hAnsi="Verdana" w:cs="Verdana"/>
        </w:rPr>
        <w:t>Prehľad o daroch, príspevkoch a príjmoch za rok 201</w:t>
      </w:r>
      <w:r>
        <w:rPr>
          <w:rFonts w:ascii="Verdana" w:eastAsia="Verdana" w:hAnsi="Verdana" w:cs="Verdana"/>
        </w:rPr>
        <w:t>8</w:t>
      </w:r>
    </w:p>
    <w:p w:rsidR="00487DA1" w:rsidRDefault="00487DA1" w:rsidP="00487DA1"/>
    <w:p w:rsidR="00487DA1" w:rsidRDefault="00487DA1">
      <w:pPr>
        <w:spacing w:after="200" w:line="276" w:lineRule="auto"/>
        <w:ind w:right="0" w:firstLine="0"/>
        <w:jc w:val="left"/>
      </w:pPr>
      <w:r>
        <w:br w:type="page"/>
      </w:r>
    </w:p>
    <w:p w:rsidR="00487DA1" w:rsidRDefault="00487DA1" w:rsidP="00487DA1">
      <w:pPr>
        <w:pStyle w:val="Nadpis1"/>
        <w:tabs>
          <w:tab w:val="center" w:pos="433"/>
          <w:tab w:val="center" w:pos="2485"/>
        </w:tabs>
        <w:spacing w:after="122"/>
        <w:ind w:firstLine="0"/>
      </w:pPr>
      <w:bookmarkStart w:id="0" w:name="_Toc22234"/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 xml:space="preserve">1. </w:t>
      </w:r>
      <w:r>
        <w:tab/>
        <w:t xml:space="preserve">Príhovor riaditeľky </w:t>
      </w:r>
      <w:bookmarkEnd w:id="0"/>
    </w:p>
    <w:p w:rsidR="00487DA1" w:rsidRDefault="00487DA1" w:rsidP="00487DA1">
      <w:pPr>
        <w:spacing w:after="136" w:line="259" w:lineRule="auto"/>
        <w:ind w:left="283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487DA1" w:rsidRDefault="00487DA1" w:rsidP="00487DA1">
      <w:pPr>
        <w:tabs>
          <w:tab w:val="center" w:pos="1427"/>
          <w:tab w:val="center" w:pos="2859"/>
          <w:tab w:val="center" w:pos="4242"/>
          <w:tab w:val="center" w:pos="5520"/>
          <w:tab w:val="center" w:pos="6951"/>
          <w:tab w:val="center" w:pos="8206"/>
          <w:tab w:val="right" w:pos="9358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Verdana" w:eastAsia="Verdana" w:hAnsi="Verdana" w:cs="Verdana"/>
        </w:rPr>
        <w:t xml:space="preserve">Vážený </w:t>
      </w:r>
      <w:r>
        <w:rPr>
          <w:rFonts w:ascii="Verdana" w:eastAsia="Verdana" w:hAnsi="Verdana" w:cs="Verdana"/>
        </w:rPr>
        <w:tab/>
        <w:t xml:space="preserve">predseda, </w:t>
      </w:r>
      <w:r>
        <w:rPr>
          <w:rFonts w:ascii="Verdana" w:eastAsia="Verdana" w:hAnsi="Verdana" w:cs="Verdana"/>
        </w:rPr>
        <w:tab/>
        <w:t xml:space="preserve">vážení </w:t>
      </w:r>
      <w:r>
        <w:rPr>
          <w:rFonts w:ascii="Verdana" w:eastAsia="Verdana" w:hAnsi="Verdana" w:cs="Verdana"/>
        </w:rPr>
        <w:tab/>
        <w:t xml:space="preserve">členovia </w:t>
      </w:r>
      <w:r>
        <w:rPr>
          <w:rFonts w:ascii="Verdana" w:eastAsia="Verdana" w:hAnsi="Verdana" w:cs="Verdana"/>
        </w:rPr>
        <w:tab/>
        <w:t xml:space="preserve">Správnej </w:t>
      </w:r>
      <w:r>
        <w:rPr>
          <w:rFonts w:ascii="Verdana" w:eastAsia="Verdana" w:hAnsi="Verdana" w:cs="Verdana"/>
        </w:rPr>
        <w:tab/>
        <w:t xml:space="preserve">rady, </w:t>
      </w:r>
      <w:r>
        <w:rPr>
          <w:rFonts w:ascii="Verdana" w:eastAsia="Verdana" w:hAnsi="Verdana" w:cs="Verdana"/>
        </w:rPr>
        <w:tab/>
        <w:t xml:space="preserve">milí </w:t>
      </w:r>
    </w:p>
    <w:p w:rsidR="00487DA1" w:rsidRDefault="00487DA1" w:rsidP="00487DA1">
      <w:pPr>
        <w:spacing w:after="10" w:line="249" w:lineRule="auto"/>
        <w:ind w:left="278" w:right="0" w:hanging="10"/>
      </w:pPr>
      <w:r>
        <w:rPr>
          <w:rFonts w:ascii="Verdana" w:eastAsia="Verdana" w:hAnsi="Verdana" w:cs="Verdana"/>
        </w:rPr>
        <w:t xml:space="preserve">spolupracovníci, ctená verejnosť, </w:t>
      </w:r>
    </w:p>
    <w:p w:rsidR="00487DA1" w:rsidRDefault="00487DA1" w:rsidP="00487DA1">
      <w:pPr>
        <w:spacing w:after="0" w:line="259" w:lineRule="auto"/>
        <w:ind w:left="283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487DA1" w:rsidRDefault="00487DA1" w:rsidP="00487DA1">
      <w:pPr>
        <w:spacing w:after="16" w:line="259" w:lineRule="auto"/>
        <w:ind w:left="283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C36EB3" w:rsidRPr="00822E23" w:rsidRDefault="00783E53" w:rsidP="00C36EB3">
      <w:pPr>
        <w:ind w:left="268" w:right="-11"/>
      </w:pPr>
      <w:r>
        <w:t>v roku 2018</w:t>
      </w:r>
      <w:r w:rsidRPr="00822E23">
        <w:t xml:space="preserve"> sa n</w:t>
      </w:r>
      <w:r>
        <w:t>ašej neziskovej organizácii podaril</w:t>
      </w:r>
      <w:r w:rsidRPr="00822E23">
        <w:t xml:space="preserve"> získať Grant od nadácie Zurich Foundation na dobu 6 rokov v celkovej výške 152 400 Eur. </w:t>
      </w:r>
      <w:r>
        <w:t xml:space="preserve">Táto finančná pomoc v značnej miere ovplyvnila činnosť našej organizácie, ktorá na základe poskytnutých finančných možností mohla zrealizovať rozsiahlejšie rekonštrukčné práce na bývalej kuchyni, ktoré boli do roka 2018 v dezolátnom stave, nepoužiteľné pre činnosť komunitného centra. </w:t>
      </w:r>
      <w:r w:rsidRPr="00822E23">
        <w:t xml:space="preserve">V priebehu mája až septembra prebehli hlavné rekonštrukčné práce, ktoré zahŕňali búracie práce, zavedenie nových elektrických rozvodov, nového kúrenia, novej podlahy, stropu, osadenie nového osvetlenia a vystierkovanie a vymaľovanie celého priestoru. </w:t>
      </w:r>
      <w:r w:rsidR="00C36EB3" w:rsidRPr="00822E23">
        <w:t>V septembri s</w:t>
      </w:r>
      <w:r w:rsidR="00C36EB3">
        <w:t xml:space="preserve">me </w:t>
      </w:r>
      <w:r w:rsidR="00C36EB3" w:rsidRPr="00822E23">
        <w:t xml:space="preserve"> získa</w:t>
      </w:r>
      <w:r w:rsidR="00C36EB3">
        <w:t>li</w:t>
      </w:r>
      <w:r w:rsidR="00C36EB3" w:rsidRPr="00822E23">
        <w:t xml:space="preserve"> z Nadačného fondu Mercedes</w:t>
      </w:r>
      <w:r w:rsidR="00C36EB3">
        <w:t xml:space="preserve"> finančnú podporu </w:t>
      </w:r>
      <w:r w:rsidR="00C36EB3" w:rsidRPr="00822E23">
        <w:t xml:space="preserve"> vo výške 5 000 Eur,</w:t>
      </w:r>
      <w:r w:rsidR="00C36EB3">
        <w:t xml:space="preserve"> určenú na zariadenie </w:t>
      </w:r>
      <w:r w:rsidR="00C36EB3" w:rsidRPr="00822E23">
        <w:t>novoozrekonštruovaných priestorov, ktoré sme vybavili pingpongovými stolmi, zrkadlami, divadelným osvetlením a rôznymi  športovými prvkami</w:t>
      </w:r>
      <w:r w:rsidR="003420F5">
        <w:t xml:space="preserve"> a tým sme vytvorili</w:t>
      </w:r>
      <w:r w:rsidR="00C36EB3">
        <w:t xml:space="preserve"> nové priestory spoločensko športového charakteru, ktoré bude môcť využívať široká verejnosť na ďaľšie zaujímavé aktivity. </w:t>
      </w:r>
    </w:p>
    <w:p w:rsidR="00783E53" w:rsidRDefault="00783E53" w:rsidP="00783E53">
      <w:pPr>
        <w:ind w:left="268" w:right="-11"/>
      </w:pPr>
      <w:r w:rsidRPr="00822E23">
        <w:t>V</w:t>
      </w:r>
      <w:r>
        <w:t xml:space="preserve"> septembri boli priestory za účasti zástupcov spoločnosti Zurich Insurance slávnostne otvorené a poskytnuté na užívanie verejnosti. Ďalšie finančné prostriedky z daného grantu budú </w:t>
      </w:r>
      <w:r w:rsidRPr="00822E23">
        <w:t xml:space="preserve"> slúžiť na a</w:t>
      </w:r>
      <w:r>
        <w:t>k</w:t>
      </w:r>
      <w:r w:rsidRPr="00822E23">
        <w:t>tivity zameran</w:t>
      </w:r>
      <w:r>
        <w:t>é</w:t>
      </w:r>
      <w:r w:rsidRPr="00822E23">
        <w:t xml:space="preserve"> na sociálnu pomoc a zapojenie sa do komunity rodinám zo sociálne slabšieho prostredia</w:t>
      </w:r>
      <w:r w:rsidR="007B2634">
        <w:t xml:space="preserve"> a p</w:t>
      </w:r>
      <w:r>
        <w:t xml:space="preserve">omôžu zlepšiť </w:t>
      </w:r>
      <w:r w:rsidRPr="00822E23">
        <w:t xml:space="preserve"> finančnú a počítačovu gramotnosť</w:t>
      </w:r>
      <w:r>
        <w:t xml:space="preserve"> ľuďom v tomto prostredí .</w:t>
      </w:r>
    </w:p>
    <w:p w:rsidR="00487DA1" w:rsidRDefault="00783E53" w:rsidP="00C36EB3">
      <w:pPr>
        <w:ind w:left="268" w:right="-11"/>
      </w:pPr>
      <w:r>
        <w:t xml:space="preserve">Okrem rekonštrukčných prác </w:t>
      </w:r>
      <w:r w:rsidR="00487DA1">
        <w:t>pokračovala</w:t>
      </w:r>
      <w:r>
        <w:t xml:space="preserve"> naša organizácia v roku 2018 </w:t>
      </w:r>
      <w:r w:rsidR="00487DA1">
        <w:t xml:space="preserve"> v </w:t>
      </w:r>
      <w:r w:rsidR="002351A9">
        <w:t xml:space="preserve">budovaní komunitného centra ako priestoru, v ktorom sa môžu </w:t>
      </w:r>
      <w:r w:rsidR="00487DA1">
        <w:t>realizova</w:t>
      </w:r>
      <w:r w:rsidR="002351A9">
        <w:t>ť rôzne aktivity pre rôzne spoločenské a vekové kategórie</w:t>
      </w:r>
      <w:r w:rsidR="00487DA1">
        <w:t xml:space="preserve"> s cieľom  posilniť spolunažívanie viacerých generácii ,  ako aj rozličných sociálnych skupín. </w:t>
      </w:r>
    </w:p>
    <w:p w:rsidR="00C36EB3" w:rsidRPr="00822E23" w:rsidRDefault="00C36EB3" w:rsidP="00C36EB3">
      <w:pPr>
        <w:ind w:left="268" w:right="-11"/>
      </w:pPr>
      <w:r>
        <w:t>V</w:t>
      </w:r>
      <w:r w:rsidRPr="00822E23">
        <w:t xml:space="preserve"> roku 2018 </w:t>
      </w:r>
      <w:r>
        <w:t xml:space="preserve">sme </w:t>
      </w:r>
      <w:r w:rsidRPr="00822E23">
        <w:t>zamerali väčšiu pozornosť</w:t>
      </w:r>
      <w:r>
        <w:t xml:space="preserve"> </w:t>
      </w:r>
      <w:r w:rsidRPr="00822E23">
        <w:t xml:space="preserve"> na sociálnu </w:t>
      </w:r>
      <w:r>
        <w:t>prácu</w:t>
      </w:r>
      <w:r w:rsidRPr="00822E23">
        <w:t xml:space="preserve"> a  </w:t>
      </w:r>
      <w:r w:rsidR="007B2634">
        <w:t xml:space="preserve">na </w:t>
      </w:r>
      <w:r w:rsidRPr="00822E23">
        <w:t xml:space="preserve">rozvoj a podporu dobrovoľníctva vo všetkých vekových kategóriách. </w:t>
      </w:r>
    </w:p>
    <w:p w:rsidR="00C36EB3" w:rsidRDefault="00C36EB3" w:rsidP="00C36EB3">
      <w:pPr>
        <w:ind w:left="268" w:right="-11"/>
      </w:pPr>
    </w:p>
    <w:p w:rsidR="00EB55B4" w:rsidRDefault="00C36EB3" w:rsidP="00C36EB3">
      <w:pPr>
        <w:spacing w:after="7"/>
        <w:ind w:left="268" w:right="-11"/>
      </w:pPr>
      <w:r>
        <w:t xml:space="preserve">Sociálna práca sa rozdelila do viacerých skupín a to poskytovanie potravinovej a materiálnej pomoci sociálne odkázaným ľuďom vytvorením Výdajne šatstva a zapojením  sa do potravinových zbierok ako napr. Tesco zbierka, ako aj zbierok, ktoré uskutočnili subjekty miestnej komunity / napr. </w:t>
      </w:r>
      <w:r w:rsidR="003420F5">
        <w:t xml:space="preserve">Rimskokatolícka farnosť Dúbravka,  </w:t>
      </w:r>
      <w:r>
        <w:t>Fitnes Curves / alebo spolupracujúce firmy / napr. Slovenská Sporiteľňa, Veolia / atď. Taktiež sme pokračovali v spolupráci s Ministerstvom práce a sociálnych vecí a Bratislavskou arcidieceznou charitou vo vydávaní potravinovej pomoci z  Fondu</w:t>
      </w:r>
      <w:r w:rsidR="003420F5">
        <w:t xml:space="preserve"> euró</w:t>
      </w:r>
      <w:r>
        <w:t>pskej pomoci pre najodkázanejšie osoby. V rámci potravinovej a materiálnej pomoci sme začali úzko spolupracovať s neziskovou organizáciou Doma u Kapucinov</w:t>
      </w:r>
      <w:r w:rsidR="003420F5">
        <w:t>, ktorej</w:t>
      </w:r>
      <w:r w:rsidR="00EB55B4">
        <w:t xml:space="preserve"> sme poskytli z</w:t>
      </w:r>
      <w:r>
        <w:t xml:space="preserve"> potravinových zbierok  </w:t>
      </w:r>
      <w:r w:rsidR="00EB55B4">
        <w:t xml:space="preserve">materiálnu pomoc pre sociálne odkázane rodiny. Naša organizácia rozdelila v roku 2018 sociálne odkázaným ľuďom  cca. </w:t>
      </w:r>
      <w:r w:rsidR="00EB55B4" w:rsidRPr="00822E23">
        <w:t>5 500 kg</w:t>
      </w:r>
      <w:r w:rsidR="00EB55B4">
        <w:t xml:space="preserve"> potravín </w:t>
      </w:r>
    </w:p>
    <w:p w:rsidR="00EB55B4" w:rsidRDefault="00EB55B4" w:rsidP="00C36EB3">
      <w:pPr>
        <w:spacing w:after="7"/>
        <w:ind w:left="268" w:right="-11"/>
      </w:pPr>
      <w:r>
        <w:t xml:space="preserve">V lete sme zorganizovali spolu s Doma u kapucinov aj denný letný </w:t>
      </w:r>
      <w:r w:rsidR="003420F5">
        <w:t>tá</w:t>
      </w:r>
      <w:r>
        <w:t>bor pre deti zo sociálne slabšieho prostredia, ktoré</w:t>
      </w:r>
      <w:r w:rsidR="003420F5">
        <w:t>ho</w:t>
      </w:r>
      <w:r>
        <w:t xml:space="preserve"> sa zúčastnilo 12 detí. Bol pre nich pripravený bohatý program, ktorí zabezpečovali mladí animátori</w:t>
      </w:r>
      <w:r w:rsidR="003420F5">
        <w:t>-</w:t>
      </w:r>
      <w:r>
        <w:t xml:space="preserve"> dobrovoľníci</w:t>
      </w:r>
      <w:r w:rsidR="00C36EB3">
        <w:t>.</w:t>
      </w:r>
      <w:r w:rsidR="005F34A6" w:rsidRPr="005F34A6">
        <w:t xml:space="preserve"> </w:t>
      </w:r>
      <w:r w:rsidR="005F34A6">
        <w:t>S deťmi sme tvorili, hovorili sme o základných hodnotách a spoločne sme absolvovali aj niekoľko výletov do blízkej prírody</w:t>
      </w:r>
      <w:r w:rsidR="003420F5">
        <w:t xml:space="preserve"> aj do mesta</w:t>
      </w:r>
      <w:r w:rsidR="005F34A6">
        <w:t>.</w:t>
      </w:r>
    </w:p>
    <w:p w:rsidR="00EB55B4" w:rsidRDefault="00C36EB3" w:rsidP="00C36EB3">
      <w:pPr>
        <w:spacing w:after="7"/>
        <w:ind w:left="268" w:right="-11"/>
      </w:pPr>
      <w:r>
        <w:t xml:space="preserve">  Ďalej sme </w:t>
      </w:r>
      <w:r w:rsidR="00EB55B4">
        <w:t xml:space="preserve">začali mapovať v Mestskej časti Dúbravka situáciu ľudí bez domova a nadviazali sme </w:t>
      </w:r>
      <w:r>
        <w:t>spoluprác</w:t>
      </w:r>
      <w:r w:rsidR="00EB55B4">
        <w:t>u</w:t>
      </w:r>
      <w:r>
        <w:t xml:space="preserve"> s </w:t>
      </w:r>
      <w:r w:rsidR="00EB55B4">
        <w:t xml:space="preserve">neziskovou organizáciou </w:t>
      </w:r>
      <w:r>
        <w:t>DePaul</w:t>
      </w:r>
      <w:r w:rsidR="00EB55B4">
        <w:t xml:space="preserve">, ktorá začala koncom roka pre našich klientov </w:t>
      </w:r>
      <w:r>
        <w:t xml:space="preserve"> poskytova</w:t>
      </w:r>
      <w:r w:rsidR="00EB55B4">
        <w:t>ť</w:t>
      </w:r>
      <w:r>
        <w:t xml:space="preserve"> základné sociálnoprávne poradenstvo</w:t>
      </w:r>
      <w:r w:rsidR="00EB55B4">
        <w:t>. Taktie</w:t>
      </w:r>
      <w:r w:rsidR="003420F5">
        <w:t>ž sa nám vďaka Grantu z Zurich F</w:t>
      </w:r>
      <w:r w:rsidR="00EB55B4">
        <w:t xml:space="preserve">oundation podarilo zamestnať na trvalý pracovný pomer sociálnu pracovníčku, ktorá sa bude prioritne venovať rodinám a deťom zo sociálne slabšieho prostredia, ktoré k nám prichádzajú v rámci materiálnej pomoci alebo počas voľnočasových aktivít.  </w:t>
      </w:r>
    </w:p>
    <w:p w:rsidR="00C36EB3" w:rsidRDefault="00C36EB3" w:rsidP="001775DD">
      <w:pPr>
        <w:spacing w:after="7"/>
        <w:ind w:left="268" w:right="-11"/>
      </w:pPr>
      <w:r w:rsidRPr="00822E23">
        <w:t xml:space="preserve"> </w:t>
      </w:r>
      <w:r>
        <w:t xml:space="preserve"> V sociálnej oblasti pokračoval a rozvíjal sa  Projekt MENORA</w:t>
      </w:r>
      <w:r w:rsidR="001775DD">
        <w:t xml:space="preserve"> – návštevy seniorov v ich prirodzenom prostredí</w:t>
      </w:r>
      <w:r>
        <w:t xml:space="preserve">, </w:t>
      </w:r>
      <w:r w:rsidR="001775DD">
        <w:t>s cieľom odstrániť ich izolovanosť a návštevami s rozhovormi alebo prechádzkami ich znovu</w:t>
      </w:r>
      <w:r w:rsidR="003420F5">
        <w:t xml:space="preserve"> </w:t>
      </w:r>
      <w:r w:rsidR="001775DD">
        <w:t>zapojiť do komunity. Tento projekt chceme ešte viac rozšíriť a poskytnúť seniorom ďalšie aktivity, hlavne medzigeneračného charakteru.</w:t>
      </w:r>
    </w:p>
    <w:p w:rsidR="00487DA1" w:rsidRDefault="00487DA1" w:rsidP="003420F5">
      <w:pPr>
        <w:ind w:left="268" w:right="-11"/>
      </w:pPr>
      <w:r w:rsidRPr="00822E23">
        <w:lastRenderedPageBreak/>
        <w:t xml:space="preserve">Okrem </w:t>
      </w:r>
      <w:r w:rsidR="001775DD">
        <w:t xml:space="preserve">sociálnej práce pokračovali a rozvíjali sa aj </w:t>
      </w:r>
      <w:r w:rsidRPr="00822E23">
        <w:t>pravideln</w:t>
      </w:r>
      <w:r w:rsidR="001775DD">
        <w:t>é aktivity</w:t>
      </w:r>
      <w:r w:rsidRPr="00822E23">
        <w:t xml:space="preserve"> z predchádzajúcich rokov ako sú stretnutia mamičiek na materskej dovolenke, klubová činnosť pre deti a mládež, stretávanie sa seniorov a integračné aktivity zdravotne znevý</w:t>
      </w:r>
      <w:r w:rsidR="005745DC" w:rsidRPr="00822E23">
        <w:t xml:space="preserve">hodnených osôb, </w:t>
      </w:r>
      <w:r w:rsidRPr="00822E23">
        <w:t xml:space="preserve">  </w:t>
      </w:r>
    </w:p>
    <w:p w:rsidR="00487DA1" w:rsidRDefault="00196B3B" w:rsidP="003420F5">
      <w:pPr>
        <w:ind w:left="268" w:right="-11" w:firstLine="440"/>
      </w:pPr>
      <w:r>
        <w:t xml:space="preserve">V </w:t>
      </w:r>
      <w:r w:rsidR="00487DA1">
        <w:t>roku 201</w:t>
      </w:r>
      <w:r w:rsidR="005745DC">
        <w:t>8</w:t>
      </w:r>
      <w:r w:rsidR="00487DA1">
        <w:t xml:space="preserve"> sme pokračovali v rea</w:t>
      </w:r>
      <w:r w:rsidR="001775DD">
        <w:t>lizovaní projektu „ Mama mame“., ktorý si našiel veľa záujem</w:t>
      </w:r>
      <w:r w:rsidR="005F34A6">
        <w:t>kýň</w:t>
      </w:r>
      <w:r w:rsidR="001775DD">
        <w:t xml:space="preserve"> a prichádzali aj nov</w:t>
      </w:r>
      <w:r w:rsidR="005F34A6">
        <w:t>é</w:t>
      </w:r>
      <w:r w:rsidR="001775DD">
        <w:t xml:space="preserve"> návštevní</w:t>
      </w:r>
      <w:r w:rsidR="005F34A6">
        <w:t>čky</w:t>
      </w:r>
      <w:r w:rsidR="001775DD">
        <w:t>.</w:t>
      </w:r>
      <w:r w:rsidR="005F34A6">
        <w:t xml:space="preserve"> </w:t>
      </w:r>
      <w:r w:rsidR="00487DA1">
        <w:t>St</w:t>
      </w:r>
      <w:r w:rsidR="005745DC">
        <w:t>retnutia sa realizovali p</w:t>
      </w:r>
      <w:r w:rsidR="001775DD">
        <w:t>ravidelne vo štvrtky a program si vytvárali mamičky sam</w:t>
      </w:r>
      <w:r w:rsidR="005F34A6">
        <w:t>y</w:t>
      </w:r>
      <w:r w:rsidR="001775DD">
        <w:t>, podľa vlastných možn</w:t>
      </w:r>
      <w:r w:rsidR="003420F5">
        <w:t>ostí. Zorganizovali si okrem rôz</w:t>
      </w:r>
      <w:r w:rsidR="001775DD">
        <w:t xml:space="preserve">nych prednášok a diskusii </w:t>
      </w:r>
      <w:r w:rsidR="001775DD" w:rsidRPr="00822E23">
        <w:t>so psychologičkou</w:t>
      </w:r>
      <w:r w:rsidR="001775DD">
        <w:t xml:space="preserve"> a</w:t>
      </w:r>
      <w:r w:rsidR="001775DD" w:rsidRPr="00822E23">
        <w:t xml:space="preserve"> špeciálnou pedagogičkou</w:t>
      </w:r>
      <w:r w:rsidR="001775DD">
        <w:t>, kurz šitia,</w:t>
      </w:r>
      <w:r w:rsidR="001775DD" w:rsidRPr="00822E23">
        <w:t xml:space="preserve"> príprav</w:t>
      </w:r>
      <w:r w:rsidR="005F34A6">
        <w:t>u</w:t>
      </w:r>
      <w:r w:rsidR="001775DD" w:rsidRPr="00822E23">
        <w:t xml:space="preserve"> zdravých jedál pre deti</w:t>
      </w:r>
      <w:r w:rsidR="001775DD">
        <w:t xml:space="preserve"> a </w:t>
      </w:r>
      <w:r w:rsidR="001775DD" w:rsidRPr="00822E23">
        <w:t xml:space="preserve"> </w:t>
      </w:r>
      <w:r w:rsidR="003420F5">
        <w:t>pravidelný</w:t>
      </w:r>
      <w:r w:rsidR="001775DD" w:rsidRPr="00822E23">
        <w:t xml:space="preserve"> výmenný bazár</w:t>
      </w:r>
      <w:r w:rsidR="005F34A6">
        <w:t>ik</w:t>
      </w:r>
      <w:r w:rsidR="003420F5">
        <w:t xml:space="preserve"> detského oblečenia</w:t>
      </w:r>
      <w:r w:rsidR="001775DD">
        <w:t xml:space="preserve">. </w:t>
      </w:r>
      <w:r w:rsidR="00487DA1">
        <w:t>V priemere sa na jednom stretnutí zúčastnilo 10</w:t>
      </w:r>
      <w:r w:rsidR="005F34A6">
        <w:t>-15</w:t>
      </w:r>
      <w:r w:rsidR="00487DA1">
        <w:t xml:space="preserve"> mamičiek s deťmi.</w:t>
      </w:r>
      <w:r w:rsidR="005F34A6">
        <w:t xml:space="preserve"> Koncom roka si mamičky v zrekonštruovanom športovom priestore zorganizovali aj novú aktivitu – pravidelné cvičenie s deťmi. </w:t>
      </w:r>
      <w:r w:rsidR="00487DA1" w:rsidRPr="00822E23">
        <w:t xml:space="preserve">  </w:t>
      </w:r>
    </w:p>
    <w:p w:rsidR="00487DA1" w:rsidRDefault="005745DC" w:rsidP="000746D6">
      <w:pPr>
        <w:spacing w:after="11"/>
        <w:ind w:left="268" w:right="-11"/>
      </w:pPr>
      <w:r>
        <w:t>V školskom</w:t>
      </w:r>
      <w:r w:rsidR="00487DA1">
        <w:t xml:space="preserve"> </w:t>
      </w:r>
      <w:r>
        <w:t>roku 2017</w:t>
      </w:r>
      <w:r w:rsidR="00487DA1">
        <w:t>/201</w:t>
      </w:r>
      <w:r>
        <w:t>8</w:t>
      </w:r>
      <w:r w:rsidR="00487DA1">
        <w:t xml:space="preserve"> opäť spustil svoju integračnú klubovú činnosť aj</w:t>
      </w:r>
      <w:r>
        <w:t xml:space="preserve"> Klubík Anjelik, ktorý prijal 18 detí, z toho 7 dievčat a 11</w:t>
      </w:r>
      <w:r w:rsidR="00487DA1">
        <w:t xml:space="preserve"> chlapcov, vo veku od 3</w:t>
      </w:r>
      <w:r>
        <w:t xml:space="preserve"> </w:t>
      </w:r>
      <w:r w:rsidR="00487DA1">
        <w:t>do 6</w:t>
      </w:r>
      <w:r>
        <w:t xml:space="preserve"> </w:t>
      </w:r>
      <w:r w:rsidR="00487DA1">
        <w:t xml:space="preserve">rokov. Klubík funguje tri krát v týždni v doobedňajších hodinách. </w:t>
      </w:r>
      <w:r>
        <w:t xml:space="preserve">V tomto roku sme od rodičov prijali niekoľko žiadostí o umiestnenie detí do Klubíku aj v zostávajúcich dňoch v týždni. Túto možnosť </w:t>
      </w:r>
      <w:r w:rsidR="00F65EC7">
        <w:t>zatiaľ nie je možné uskutočniť</w:t>
      </w:r>
      <w:r w:rsidR="002351A9">
        <w:t xml:space="preserve"> z </w:t>
      </w:r>
      <w:r w:rsidR="000746D6">
        <w:t xml:space="preserve">nedostatočných </w:t>
      </w:r>
      <w:r w:rsidR="002351A9">
        <w:t>priestorov</w:t>
      </w:r>
      <w:r w:rsidR="003420F5">
        <w:t xml:space="preserve">ých ako aj personálnych </w:t>
      </w:r>
      <w:r w:rsidR="000746D6">
        <w:t>možností</w:t>
      </w:r>
      <w:r w:rsidR="00F65EC7">
        <w:t xml:space="preserve">. </w:t>
      </w:r>
      <w:r w:rsidR="00487DA1">
        <w:t>V rámci aktivít s deťmi sme spolupracovali aj s Filozofickou fakultou, katedrou psychológie Univerzity Komenského</w:t>
      </w:r>
      <w:r w:rsidR="002351A9">
        <w:t xml:space="preserve">, Pedagogickou fakultou Univerzity Komenského </w:t>
      </w:r>
      <w:r w:rsidR="00487DA1">
        <w:t>a Trnavskou univerzitou, teologickou fakul</w:t>
      </w:r>
      <w:r w:rsidR="000746D6">
        <w:t>tou - katedrou náuky o rodine,</w:t>
      </w:r>
      <w:r w:rsidR="00487DA1">
        <w:t xml:space="preserve"> ktorých</w:t>
      </w:r>
      <w:r w:rsidR="000746D6">
        <w:t xml:space="preserve"> študentky nám pomáhali pri tvorbe </w:t>
      </w:r>
      <w:r w:rsidR="00487DA1">
        <w:t>aktiv</w:t>
      </w:r>
      <w:r w:rsidR="000746D6">
        <w:t>ít</w:t>
      </w:r>
      <w:r w:rsidR="00487DA1">
        <w:t xml:space="preserve"> z rôznych oblastí predprimárnej pedagogiky.  </w:t>
      </w:r>
    </w:p>
    <w:p w:rsidR="000746D6" w:rsidRDefault="00487DA1" w:rsidP="00487DA1">
      <w:pPr>
        <w:ind w:left="268" w:right="-11"/>
      </w:pPr>
      <w:r w:rsidRPr="00822E23">
        <w:t xml:space="preserve">V spolupráci s občianskym združením OZ Čmelík sme rozšírili integračné </w:t>
      </w:r>
      <w:r w:rsidR="004B1B9A" w:rsidRPr="00822E23">
        <w:t>voľnočasové aktivity, ktorých s</w:t>
      </w:r>
      <w:r w:rsidRPr="00822E23">
        <w:t xml:space="preserve">a </w:t>
      </w:r>
      <w:r w:rsidR="004B1B9A" w:rsidRPr="00822E23">
        <w:t xml:space="preserve">môžu zúčastňovať nielen </w:t>
      </w:r>
      <w:r w:rsidRPr="00822E23">
        <w:t>deti s autizmom</w:t>
      </w:r>
      <w:r w:rsidR="004B1B9A" w:rsidRPr="00822E23">
        <w:t>, ale aj zdravé deti.</w:t>
      </w:r>
      <w:r>
        <w:t xml:space="preserve"> </w:t>
      </w:r>
      <w:r w:rsidR="00F65EC7">
        <w:t>OZ Čmelík pokračoval aj vo svojej táborovej činnosti</w:t>
      </w:r>
      <w:r w:rsidR="007B2634">
        <w:t xml:space="preserve"> pre deti s autizmom </w:t>
      </w:r>
      <w:r w:rsidR="00F65EC7">
        <w:t xml:space="preserve"> počas celých letných prázd</w:t>
      </w:r>
      <w:r w:rsidR="000746D6">
        <w:t xml:space="preserve">nin. V nasledujúcom roku </w:t>
      </w:r>
      <w:r w:rsidR="007B2634">
        <w:t>chceme</w:t>
      </w:r>
      <w:r w:rsidR="000746D6">
        <w:t xml:space="preserve"> rozširovať </w:t>
      </w:r>
      <w:r w:rsidR="00F65EC7">
        <w:t xml:space="preserve"> integračn</w:t>
      </w:r>
      <w:r w:rsidR="000746D6">
        <w:t>é</w:t>
      </w:r>
      <w:r w:rsidR="00F65EC7">
        <w:t xml:space="preserve"> </w:t>
      </w:r>
      <w:r w:rsidR="000746D6">
        <w:t>aktivity,</w:t>
      </w:r>
      <w:r w:rsidR="007B2634">
        <w:t xml:space="preserve"> </w:t>
      </w:r>
      <w:r w:rsidR="000746D6">
        <w:t>v rámci ktorých sa budú môcť stretávať zdravé aj hendikepované deti.</w:t>
      </w:r>
    </w:p>
    <w:p w:rsidR="00487DA1" w:rsidRDefault="000746D6" w:rsidP="00487DA1">
      <w:pPr>
        <w:ind w:left="268" w:right="-11"/>
      </w:pPr>
      <w:r>
        <w:lastRenderedPageBreak/>
        <w:t xml:space="preserve"> </w:t>
      </w:r>
      <w:r w:rsidR="00487DA1">
        <w:t xml:space="preserve">S DSS Rozsutec sme </w:t>
      </w:r>
      <w:r>
        <w:t xml:space="preserve">pokračovali v </w:t>
      </w:r>
      <w:r w:rsidR="00487DA1">
        <w:t xml:space="preserve"> intergračných aktiv</w:t>
      </w:r>
      <w:r>
        <w:t xml:space="preserve">itách </w:t>
      </w:r>
      <w:r w:rsidR="00487DA1">
        <w:t xml:space="preserve"> pre dospelých – organizujeme pravidelné  tvorivé dielne</w:t>
      </w:r>
      <w:r w:rsidR="007B2634">
        <w:t>,  počas</w:t>
      </w:r>
      <w:r w:rsidR="00487DA1">
        <w:t xml:space="preserve"> ktorých klienti DSS môžu vytvárať rôzne zaujímave </w:t>
      </w:r>
      <w:r w:rsidR="007B2634">
        <w:t>kreatívne predmety</w:t>
      </w:r>
      <w:r w:rsidR="00487DA1">
        <w:t xml:space="preserve">, pliesť košíky, štrikovať atď. a to v prítomnosti  zdravej populácie, predovšetkým seniorov a mamičiek na materskej, s ktorými si vytvárajú vzájomné vzťahy a pomáhajú im pri prekonávaní ich hendikepu.   </w:t>
      </w:r>
    </w:p>
    <w:p w:rsidR="000746D6" w:rsidRDefault="000746D6" w:rsidP="000746D6">
      <w:pPr>
        <w:ind w:left="268" w:right="-11"/>
      </w:pPr>
      <w:r>
        <w:t>V spolupráci s OZ Enter sme pokračovali aj nízkoprahovým klubom pre deti a mládež vo veku od 6 do 18 rokov, ktorý ukázal na potrebu intenzívnej práce s mladými ľuďmi, ktorí sa bezcieľne pohybujú po uliciach a nie sú zapojení do žiadnych voľnočasových aktivít. Práca s deťmi a mládežou v rámci klubovej činnosti je dôležitým preventívnym pr</w:t>
      </w:r>
      <w:r w:rsidR="007B2634">
        <w:t>vkom pred patologickými javmi /</w:t>
      </w:r>
      <w:r>
        <w:t>alkoholizmus, drogy,gamblerstvo, shopholizmus, závislosť na internete, mobile atď /, ktoré číhajú na mládež práve na ulici. V priebehu mesia</w:t>
      </w:r>
      <w:r w:rsidR="007B2634">
        <w:t>ca júl</w:t>
      </w:r>
      <w:r>
        <w:t xml:space="preserve"> sme sa akreditovali na Bratislavskom samosprávnom  kraji ako subjekt, pôsobiaci v oblasti sociálnoprávnej ochrany detí a po dohode s OZ Enter by sme chceli od januára 2019 prevziať aj činnosť nízkoprahového klubu</w:t>
      </w:r>
    </w:p>
    <w:p w:rsidR="005F34A6" w:rsidRDefault="005F34A6" w:rsidP="004C61B1">
      <w:pPr>
        <w:ind w:left="268" w:right="-11"/>
      </w:pPr>
      <w:r>
        <w:t xml:space="preserve">V roku 2018 sme sa  zamerali viac aj  na dobrovoľníctvo medzi mládežou, </w:t>
      </w:r>
      <w:r w:rsidR="007B2634">
        <w:t xml:space="preserve">na </w:t>
      </w:r>
      <w:r>
        <w:t>podpor</w:t>
      </w:r>
      <w:r w:rsidR="007B2634">
        <w:t>u</w:t>
      </w:r>
      <w:r>
        <w:t xml:space="preserve"> ich záujm</w:t>
      </w:r>
      <w:r w:rsidR="007B2634">
        <w:t>u</w:t>
      </w:r>
      <w:r>
        <w:t xml:space="preserve"> o komunitu a dianie v komunite s cieľom rozvíjať ich nápady, ktoré môžu byť prospešné pre všetky zúčastnené strany a znížiť tak sklony k negatívnym prejavom u mladých ľudí ako sú napr. agresivita, užívanie návykových látok, apatia k okoliu, uzavretosť a následné nezvládanie krízových situácií. Mladých sme zapojili ako animátorov do dvoch denných letných táborov, na ktorých deti spoznávali nových rovesníkov. Ďalej sme pokračovali v </w:t>
      </w:r>
      <w:r w:rsidRPr="00822E23">
        <w:t>spoluprác</w:t>
      </w:r>
      <w:r>
        <w:t>i</w:t>
      </w:r>
      <w:r w:rsidRPr="00822E23">
        <w:t xml:space="preserve"> s Gymnáziom Bilíkova, ktorého študenti nám pomáhajú pri organizovaní komunitných podujatí ako aj pri potravinových zbierkach / napr. Tesco, fond Európskej pomoci pre najodkázanejšie osoby / a aj  s Pedagogickou a sociálnou akadémiou Bullova, ktorej študenti u nás realizujú svoje aktivity v rámci programu </w:t>
      </w:r>
      <w:r w:rsidRPr="00822E23">
        <w:rPr>
          <w:color w:val="1F1C20"/>
        </w:rPr>
        <w:t>Medzinárodná cena vojvodu z Edinburghu (DofE)</w:t>
      </w:r>
      <w:r w:rsidRPr="00822E23">
        <w:t>.</w:t>
      </w:r>
      <w:r w:rsidR="004C61B1">
        <w:t xml:space="preserve"> Taktiež sa nám   podarilo </w:t>
      </w:r>
      <w:r w:rsidRPr="00822E23">
        <w:t xml:space="preserve"> získať akreditáciu v programe Erazmus plus, v rámci ktorého chceme do našej činnosti zapojiť a</w:t>
      </w:r>
      <w:r>
        <w:t>j mladých dobrovoľníkov zo zahr</w:t>
      </w:r>
      <w:r w:rsidRPr="00822E23">
        <w:t>aničia.</w:t>
      </w:r>
      <w:r w:rsidRPr="001775DD">
        <w:t xml:space="preserve"> </w:t>
      </w:r>
      <w:r w:rsidR="004C61B1">
        <w:t>V tejto činn</w:t>
      </w:r>
      <w:r w:rsidRPr="00822E23">
        <w:t xml:space="preserve">osti  chceme pokračovať aj v roku 2019 a predovšetkým ju  rozšíriť aj na aktívnu iniciatívu </w:t>
      </w:r>
      <w:r w:rsidRPr="00822E23">
        <w:lastRenderedPageBreak/>
        <w:t>mladých ľudí a realizáciu  vlastných projektov v komunitnom centre zo strany samotných študentov</w:t>
      </w:r>
      <w:r>
        <w:t xml:space="preserve"> v </w:t>
      </w:r>
      <w:r w:rsidRPr="00822E23">
        <w:t xml:space="preserve">rámci DofE a Európskeho </w:t>
      </w:r>
      <w:r w:rsidR="007B2634">
        <w:t>zboru</w:t>
      </w:r>
      <w:r w:rsidRPr="00822E23">
        <w:t xml:space="preserve"> solidarity.</w:t>
      </w:r>
      <w:r>
        <w:t xml:space="preserve"> Taktiež chceme v rámci tejto ak</w:t>
      </w:r>
      <w:r w:rsidRPr="00822E23">
        <w:t>tivity nadviazať užšiu spoluprácu s dúbravskými základnými školami a zapojiť do dobrovoľníckych aktivít aj mladších žiakov.</w:t>
      </w:r>
      <w:r>
        <w:t xml:space="preserve"> </w:t>
      </w:r>
    </w:p>
    <w:p w:rsidR="005F34A6" w:rsidRDefault="004C61B1" w:rsidP="004C61B1">
      <w:pPr>
        <w:ind w:left="268" w:right="-11" w:firstLine="440"/>
        <w:rPr>
          <w:lang w:val="sk-SK"/>
        </w:rPr>
      </w:pPr>
      <w:r>
        <w:t xml:space="preserve">Pravidelné </w:t>
      </w:r>
      <w:r w:rsidR="005F34A6">
        <w:t xml:space="preserve"> dobrovoľní</w:t>
      </w:r>
      <w:r w:rsidR="009B1322" w:rsidRPr="00822E23">
        <w:t>ck</w:t>
      </w:r>
      <w:r>
        <w:t>e</w:t>
      </w:r>
      <w:r w:rsidR="009B1322" w:rsidRPr="00822E23">
        <w:t xml:space="preserve"> akci</w:t>
      </w:r>
      <w:r>
        <w:t>e</w:t>
      </w:r>
      <w:r w:rsidR="009B1322" w:rsidRPr="00822E23">
        <w:t xml:space="preserve"> ako Global Community Week, Naše Mesto, Týždeň dobrovoľníctva, Giving Tuesday </w:t>
      </w:r>
      <w:r>
        <w:t xml:space="preserve">sú už neoddeliteľnou </w:t>
      </w:r>
      <w:r w:rsidR="002609DC">
        <w:t xml:space="preserve">súčasťou </w:t>
      </w:r>
      <w:r w:rsidR="009B1322" w:rsidRPr="00822E23">
        <w:t>ná</w:t>
      </w:r>
      <w:r w:rsidR="00E70659">
        <w:t xml:space="preserve">šho centra a účastníci nám tentokrát </w:t>
      </w:r>
      <w:r w:rsidR="009B1322" w:rsidRPr="00822E23">
        <w:t xml:space="preserve">pomáhali pri rekonštrukcii a revitalizácii </w:t>
      </w:r>
      <w:r w:rsidR="00487DA1" w:rsidRPr="00822E23">
        <w:t>objektu</w:t>
      </w:r>
      <w:r w:rsidR="002609DC">
        <w:t xml:space="preserve"> a záhrady</w:t>
      </w:r>
      <w:r w:rsidR="00E70659">
        <w:t xml:space="preserve">. Okrem týchto dobrovoľníckych akcií k nám prichádza </w:t>
      </w:r>
      <w:r w:rsidR="009B1322" w:rsidRPr="00822E23">
        <w:t xml:space="preserve"> nespočetné množstvo firemných dobrovoľníkov zo spoločností, ktoré sa k nám pravidelne vracajú ako Zurich</w:t>
      </w:r>
      <w:r w:rsidR="009B1322">
        <w:t xml:space="preserve"> Insurance Group, Dell, Slovenská sporiteľňa. KPMG, At &amp;</w:t>
      </w:r>
      <w:r w:rsidR="002609DC">
        <w:t xml:space="preserve"> T</w:t>
      </w:r>
      <w:r w:rsidR="009B1322">
        <w:t>,  E &amp; Y, Unilever, PSS, a mno</w:t>
      </w:r>
      <w:r w:rsidR="009B1322">
        <w:rPr>
          <w:lang w:val="sk-SK"/>
        </w:rPr>
        <w:t>žstvo ďalších, ktorí odpracovali v roku 2018 u nás cca. 2000 dobrovoľníckych hodín.</w:t>
      </w:r>
    </w:p>
    <w:p w:rsidR="00487DA1" w:rsidRPr="00435592" w:rsidRDefault="00487DA1" w:rsidP="00487DA1">
      <w:pPr>
        <w:ind w:left="268" w:right="-11"/>
        <w:rPr>
          <w:lang w:val="sk-SK"/>
        </w:rPr>
      </w:pPr>
      <w:r w:rsidRPr="005F34A6">
        <w:rPr>
          <w:lang w:val="sk-SK"/>
        </w:rPr>
        <w:t xml:space="preserve">  Centru</w:t>
      </w:r>
      <w:r w:rsidR="00BF5856" w:rsidRPr="005F34A6">
        <w:rPr>
          <w:lang w:val="sk-SK"/>
        </w:rPr>
        <w:t>m rodiny pôsobilo aj v roku 2018</w:t>
      </w:r>
      <w:r w:rsidRPr="005F34A6">
        <w:rPr>
          <w:lang w:val="sk-SK"/>
        </w:rPr>
        <w:t xml:space="preserve"> ako  praxové stredisko pre študentov stredných a vysokých škôl so zameraním na sociálnu prácu a to  Pedagogickej a sociálnej akadémie Bullova, Pedagogickej fakulty Univerzity Komenského ako aj Trnavskej Univerzity. </w:t>
      </w:r>
      <w:r w:rsidR="00E70659">
        <w:rPr>
          <w:lang w:val="sk-SK"/>
        </w:rPr>
        <w:t>Zážitkovej</w:t>
      </w:r>
      <w:r w:rsidR="00435592">
        <w:rPr>
          <w:lang w:val="sk-SK"/>
        </w:rPr>
        <w:t xml:space="preserve"> a administratívnej </w:t>
      </w:r>
      <w:r w:rsidR="00E70659">
        <w:rPr>
          <w:lang w:val="sk-SK"/>
        </w:rPr>
        <w:t xml:space="preserve"> praxe sa zúčastnilo </w:t>
      </w:r>
      <w:r w:rsidR="00435592">
        <w:rPr>
          <w:lang w:val="sk-SK"/>
        </w:rPr>
        <w:t>40</w:t>
      </w:r>
      <w:r w:rsidR="00E70659">
        <w:rPr>
          <w:lang w:val="sk-SK"/>
        </w:rPr>
        <w:t xml:space="preserve"> š</w:t>
      </w:r>
      <w:r w:rsidRPr="00E70659">
        <w:rPr>
          <w:lang w:val="sk-SK"/>
        </w:rPr>
        <w:t>tudentov</w:t>
      </w:r>
      <w:r w:rsidR="00435592">
        <w:rPr>
          <w:lang w:val="sk-SK"/>
        </w:rPr>
        <w:t xml:space="preserve">, ktorí mali možnosť </w:t>
      </w:r>
      <w:r w:rsidRPr="00E70659">
        <w:rPr>
          <w:lang w:val="sk-SK"/>
        </w:rPr>
        <w:t xml:space="preserve"> sa zap</w:t>
      </w:r>
      <w:r w:rsidR="00435592">
        <w:rPr>
          <w:lang w:val="sk-SK"/>
        </w:rPr>
        <w:t>ojiť</w:t>
      </w:r>
      <w:r w:rsidRPr="00E70659">
        <w:rPr>
          <w:lang w:val="sk-SK"/>
        </w:rPr>
        <w:t xml:space="preserve">  do pravidelných aktivít komunitného centra a t</w:t>
      </w:r>
      <w:r w:rsidR="00435592">
        <w:rPr>
          <w:lang w:val="sk-SK"/>
        </w:rPr>
        <w:t>aktiež</w:t>
      </w:r>
      <w:r w:rsidRPr="00435592">
        <w:rPr>
          <w:lang w:val="sk-SK"/>
        </w:rPr>
        <w:t xml:space="preserve"> realizovať aj vlastné nápady,</w:t>
      </w:r>
      <w:r w:rsidR="002609DC">
        <w:rPr>
          <w:lang w:val="sk-SK"/>
        </w:rPr>
        <w:t xml:space="preserve"> </w:t>
      </w:r>
      <w:r w:rsidR="00435592" w:rsidRPr="00435592">
        <w:rPr>
          <w:lang w:val="sk-SK"/>
        </w:rPr>
        <w:t>smerujúce k zlepšeniu života komunity</w:t>
      </w:r>
      <w:r w:rsidR="00435592">
        <w:rPr>
          <w:lang w:val="sk-SK"/>
        </w:rPr>
        <w:t>.</w:t>
      </w:r>
      <w:r w:rsidRPr="00435592">
        <w:rPr>
          <w:lang w:val="sk-SK"/>
        </w:rPr>
        <w:t xml:space="preserve"> </w:t>
      </w:r>
    </w:p>
    <w:p w:rsidR="00487DA1" w:rsidRPr="003345AB" w:rsidRDefault="00BF5856" w:rsidP="00C81E73">
      <w:pPr>
        <w:ind w:left="268" w:right="-11"/>
        <w:rPr>
          <w:lang w:val="sk-SK"/>
        </w:rPr>
      </w:pPr>
      <w:r w:rsidRPr="003345AB">
        <w:rPr>
          <w:lang w:val="sk-SK"/>
        </w:rPr>
        <w:t xml:space="preserve">Centrum rodiny </w:t>
      </w:r>
      <w:r w:rsidR="00487DA1" w:rsidRPr="003345AB">
        <w:rPr>
          <w:lang w:val="sk-SK"/>
        </w:rPr>
        <w:t xml:space="preserve">v spolupráci s Okresným súdom Bratislava IV naďalej pôsobí aj ako pracovisko na výkon trestu povinnej práce, v rámci ktorého odsúdení  vykonávajú v časovom rozsahu, stanovenom súdnym rozhodnutím svoj trest. </w:t>
      </w:r>
      <w:r w:rsidR="005F34A6" w:rsidRPr="003345AB">
        <w:rPr>
          <w:lang w:val="sk-SK"/>
        </w:rPr>
        <w:t xml:space="preserve">V roku 2018 si trest odpracovalo </w:t>
      </w:r>
      <w:r w:rsidR="002609DC">
        <w:rPr>
          <w:lang w:val="sk-SK"/>
        </w:rPr>
        <w:t xml:space="preserve">13 odsúdených v celkovom počte 1300 hodín. </w:t>
      </w:r>
      <w:r w:rsidR="00487DA1" w:rsidRPr="003345AB">
        <w:rPr>
          <w:lang w:val="sk-SK"/>
        </w:rPr>
        <w:t>Pomáha</w:t>
      </w:r>
      <w:r w:rsidR="00C81E73" w:rsidRPr="003345AB">
        <w:rPr>
          <w:lang w:val="sk-SK"/>
        </w:rPr>
        <w:t>li</w:t>
      </w:r>
      <w:r w:rsidR="00487DA1" w:rsidRPr="003345AB">
        <w:rPr>
          <w:lang w:val="sk-SK"/>
        </w:rPr>
        <w:t xml:space="preserve">  prevažne pri udržiavacích, upratovacích  a rekonštrukčných prácach. Zapája</w:t>
      </w:r>
      <w:r w:rsidR="00C81E73" w:rsidRPr="003345AB">
        <w:rPr>
          <w:lang w:val="sk-SK"/>
        </w:rPr>
        <w:t>li</w:t>
      </w:r>
      <w:r w:rsidR="00487DA1" w:rsidRPr="003345AB">
        <w:rPr>
          <w:lang w:val="sk-SK"/>
        </w:rPr>
        <w:t xml:space="preserve"> sa aj pri organizovaní spoločenských podujatí a spoločných brigád. Nakoľko mnohí z nich sú ľudia bez trvalého pracovného pomeru, </w:t>
      </w:r>
      <w:r w:rsidR="002609DC">
        <w:rPr>
          <w:lang w:val="sk-SK"/>
        </w:rPr>
        <w:t>ľudia bez domova</w:t>
      </w:r>
      <w:r w:rsidR="00487DA1" w:rsidRPr="003345AB">
        <w:rPr>
          <w:lang w:val="sk-SK"/>
        </w:rPr>
        <w:t>,  ľudia so závislosťami / prevažne gambleri /, zapojenie do komunitného prostredia pôsobí</w:t>
      </w:r>
      <w:r w:rsidR="002609DC">
        <w:rPr>
          <w:lang w:val="sk-SK"/>
        </w:rPr>
        <w:t xml:space="preserve"> pre nich </w:t>
      </w:r>
      <w:r w:rsidR="00487DA1" w:rsidRPr="003345AB">
        <w:rPr>
          <w:lang w:val="sk-SK"/>
        </w:rPr>
        <w:t>aj terapeuticky</w:t>
      </w:r>
      <w:r w:rsidR="002609DC">
        <w:rPr>
          <w:lang w:val="sk-SK"/>
        </w:rPr>
        <w:t xml:space="preserve"> a</w:t>
      </w:r>
      <w:r w:rsidR="00487DA1" w:rsidRPr="003345AB">
        <w:rPr>
          <w:lang w:val="sk-SK"/>
        </w:rPr>
        <w:t xml:space="preserve"> často sa do komunitného centra vracajú aj</w:t>
      </w:r>
      <w:r w:rsidR="002609DC">
        <w:rPr>
          <w:lang w:val="sk-SK"/>
        </w:rPr>
        <w:t xml:space="preserve"> po odpracovaní trestu </w:t>
      </w:r>
      <w:r w:rsidR="00487DA1" w:rsidRPr="003345AB">
        <w:rPr>
          <w:lang w:val="sk-SK"/>
        </w:rPr>
        <w:t xml:space="preserve"> ako návštevníci. </w:t>
      </w:r>
    </w:p>
    <w:p w:rsidR="00C81E73" w:rsidRPr="003345AB" w:rsidRDefault="00C81E73" w:rsidP="002609DC">
      <w:pPr>
        <w:ind w:left="268" w:right="-11"/>
        <w:rPr>
          <w:lang w:val="sk-SK"/>
        </w:rPr>
      </w:pPr>
      <w:r w:rsidRPr="003345AB">
        <w:rPr>
          <w:lang w:val="sk-SK"/>
        </w:rPr>
        <w:lastRenderedPageBreak/>
        <w:t>Aj v roku 2018 pokračoval v spolupráci s Úradom práce a sociálnych vecí proje</w:t>
      </w:r>
      <w:r w:rsidR="002609DC">
        <w:rPr>
          <w:lang w:val="sk-SK"/>
        </w:rPr>
        <w:t>k</w:t>
      </w:r>
      <w:r w:rsidRPr="003345AB">
        <w:rPr>
          <w:lang w:val="sk-SK"/>
        </w:rPr>
        <w:t>t aktivačných prác, do ktorého boli zapojené dve ženy a dvaja muži, ktorí mesačne odpracovali 32 ho</w:t>
      </w:r>
      <w:r w:rsidR="002609DC">
        <w:rPr>
          <w:lang w:val="sk-SK"/>
        </w:rPr>
        <w:t xml:space="preserve">dín, prevažne v upratovacích a </w:t>
      </w:r>
      <w:r w:rsidRPr="003345AB">
        <w:rPr>
          <w:lang w:val="sk-SK"/>
        </w:rPr>
        <w:t xml:space="preserve"> údržbárskych prácach</w:t>
      </w:r>
      <w:r w:rsidR="002609DC">
        <w:rPr>
          <w:lang w:val="sk-SK"/>
        </w:rPr>
        <w:t>.</w:t>
      </w:r>
      <w:r w:rsidRPr="003345AB">
        <w:rPr>
          <w:lang w:val="sk-SK"/>
        </w:rPr>
        <w:t xml:space="preserve">  </w:t>
      </w:r>
    </w:p>
    <w:p w:rsidR="002609DC" w:rsidRDefault="005F34A6" w:rsidP="00C81E73">
      <w:pPr>
        <w:spacing w:after="10"/>
        <w:ind w:left="268" w:right="-11" w:firstLine="708"/>
        <w:rPr>
          <w:lang w:val="sk-SK"/>
        </w:rPr>
      </w:pPr>
      <w:r w:rsidRPr="007B2634">
        <w:rPr>
          <w:lang w:val="sk-SK"/>
        </w:rPr>
        <w:t>A ako každoročne sme aj v roku 2018  pokračovali v tradičných komunitných aktivitách ako Fašiangový karneval, Susedská grilovačka, Hodové posedenie, Adventné soboty, a Vianočná kapustnica</w:t>
      </w:r>
      <w:r w:rsidR="004F723D" w:rsidRPr="007B2634">
        <w:rPr>
          <w:lang w:val="sk-SK"/>
        </w:rPr>
        <w:t>, ktoré sa už stali neoddeliteľnou súčasťou nášho komunitného centra. V októbri 2018 sme usporiadali aj milé stretnutie dobrovoľníkov a podporovateľov našej organizácie, ktoré bolo zároveň aj prejavom vďaky za ich podporu</w:t>
      </w:r>
      <w:r w:rsidR="00C81E73" w:rsidRPr="007B2634">
        <w:rPr>
          <w:lang w:val="sk-SK"/>
        </w:rPr>
        <w:t xml:space="preserve">, </w:t>
      </w:r>
      <w:r w:rsidR="00487DA1" w:rsidRPr="007B2634">
        <w:rPr>
          <w:lang w:val="sk-SK"/>
        </w:rPr>
        <w:t xml:space="preserve"> ktor</w:t>
      </w:r>
      <w:r w:rsidR="00C81E73" w:rsidRPr="007B2634">
        <w:rPr>
          <w:lang w:val="sk-SK"/>
        </w:rPr>
        <w:t>ou</w:t>
      </w:r>
      <w:r w:rsidR="00487DA1" w:rsidRPr="007B2634">
        <w:rPr>
          <w:lang w:val="sk-SK"/>
        </w:rPr>
        <w:t xml:space="preserve"> prispeli k rozvoj</w:t>
      </w:r>
      <w:r w:rsidR="005C5F1E" w:rsidRPr="007B2634">
        <w:rPr>
          <w:lang w:val="sk-SK"/>
        </w:rPr>
        <w:t>u komunitného centra v roku 2018</w:t>
      </w:r>
      <w:r w:rsidR="002609DC">
        <w:rPr>
          <w:lang w:val="sk-SK"/>
        </w:rPr>
        <w:t>.</w:t>
      </w:r>
    </w:p>
    <w:p w:rsidR="00487DA1" w:rsidRPr="007B2634" w:rsidRDefault="002609DC" w:rsidP="00C81E73">
      <w:pPr>
        <w:spacing w:after="10"/>
        <w:ind w:left="268" w:right="-11" w:firstLine="708"/>
        <w:rPr>
          <w:lang w:val="sk-SK"/>
        </w:rPr>
      </w:pPr>
      <w:r>
        <w:rPr>
          <w:lang w:val="sk-SK"/>
        </w:rPr>
        <w:t>V</w:t>
      </w:r>
      <w:r w:rsidR="00075BF3" w:rsidRPr="007B2634">
        <w:rPr>
          <w:lang w:val="sk-SK"/>
        </w:rPr>
        <w:t xml:space="preserve">erím, že </w:t>
      </w:r>
      <w:r w:rsidR="00C81E73" w:rsidRPr="007B2634">
        <w:rPr>
          <w:lang w:val="sk-SK"/>
        </w:rPr>
        <w:t xml:space="preserve">aj </w:t>
      </w:r>
      <w:r w:rsidR="00075BF3" w:rsidRPr="007B2634">
        <w:rPr>
          <w:lang w:val="sk-SK"/>
        </w:rPr>
        <w:t>rok 2019 prinesie kom</w:t>
      </w:r>
      <w:r w:rsidR="00C81E73" w:rsidRPr="007B2634">
        <w:rPr>
          <w:lang w:val="sk-SK"/>
        </w:rPr>
        <w:t>unitnému centru nové nápady a ak</w:t>
      </w:r>
      <w:r w:rsidR="00075BF3" w:rsidRPr="007B2634">
        <w:rPr>
          <w:lang w:val="sk-SK"/>
        </w:rPr>
        <w:t>tivity, ktoré budú prínosom pre život našej komunity</w:t>
      </w:r>
      <w:r>
        <w:rPr>
          <w:lang w:val="sk-SK"/>
        </w:rPr>
        <w:t xml:space="preserve"> a taktiež ďalších aktívnych dobrovoľníkov a podporovateľov tejto myšlienky</w:t>
      </w:r>
      <w:r w:rsidR="00487DA1" w:rsidRPr="007B2634">
        <w:rPr>
          <w:lang w:val="sk-SK"/>
        </w:rPr>
        <w:t xml:space="preserve">. </w:t>
      </w:r>
    </w:p>
    <w:p w:rsidR="00487DA1" w:rsidRPr="007B2634" w:rsidRDefault="00487DA1" w:rsidP="00487DA1">
      <w:pPr>
        <w:spacing w:after="252" w:line="259" w:lineRule="auto"/>
        <w:ind w:left="991" w:right="0" w:firstLine="0"/>
        <w:jc w:val="left"/>
        <w:rPr>
          <w:lang w:val="sk-SK"/>
        </w:rPr>
      </w:pPr>
      <w:r w:rsidRPr="007B2634">
        <w:rPr>
          <w:lang w:val="sk-SK"/>
        </w:rPr>
        <w:t xml:space="preserve"> </w:t>
      </w:r>
    </w:p>
    <w:p w:rsidR="00487DA1" w:rsidRPr="007B2634" w:rsidRDefault="00487DA1" w:rsidP="00487DA1">
      <w:pPr>
        <w:spacing w:after="0" w:line="259" w:lineRule="auto"/>
        <w:ind w:left="283" w:right="0" w:firstLine="0"/>
        <w:jc w:val="left"/>
        <w:rPr>
          <w:lang w:val="sk-SK"/>
        </w:rPr>
      </w:pPr>
      <w:r w:rsidRPr="007B2634">
        <w:rPr>
          <w:rFonts w:ascii="Verdana" w:eastAsia="Verdana" w:hAnsi="Verdana" w:cs="Verdana"/>
          <w:lang w:val="sk-SK"/>
        </w:rPr>
        <w:t xml:space="preserve"> </w:t>
      </w:r>
    </w:p>
    <w:p w:rsidR="00487DA1" w:rsidRPr="007B2634" w:rsidRDefault="00487DA1" w:rsidP="00487DA1">
      <w:pPr>
        <w:spacing w:after="0" w:line="255" w:lineRule="auto"/>
        <w:ind w:right="1002" w:firstLine="0"/>
        <w:jc w:val="center"/>
        <w:rPr>
          <w:lang w:val="sk-SK"/>
        </w:rPr>
      </w:pPr>
      <w:r w:rsidRPr="007B2634">
        <w:rPr>
          <w:rFonts w:ascii="Verdana" w:eastAsia="Verdana" w:hAnsi="Verdana" w:cs="Verdana"/>
          <w:lang w:val="sk-SK"/>
        </w:rPr>
        <w:t xml:space="preserve"> </w:t>
      </w:r>
      <w:r w:rsidRPr="007B2634">
        <w:rPr>
          <w:rFonts w:ascii="Verdana" w:eastAsia="Verdana" w:hAnsi="Verdana" w:cs="Verdana"/>
          <w:lang w:val="sk-SK"/>
        </w:rPr>
        <w:tab/>
        <w:t xml:space="preserve"> </w:t>
      </w:r>
      <w:r w:rsidRPr="007B2634">
        <w:rPr>
          <w:rFonts w:ascii="Verdana" w:eastAsia="Verdana" w:hAnsi="Verdana" w:cs="Verdana"/>
          <w:lang w:val="sk-SK"/>
        </w:rPr>
        <w:tab/>
        <w:t xml:space="preserve"> </w:t>
      </w:r>
      <w:r w:rsidRPr="007B2634">
        <w:rPr>
          <w:rFonts w:ascii="Verdana" w:eastAsia="Verdana" w:hAnsi="Verdana" w:cs="Verdana"/>
          <w:lang w:val="sk-SK"/>
        </w:rPr>
        <w:tab/>
        <w:t xml:space="preserve"> </w:t>
      </w:r>
      <w:r w:rsidRPr="007B2634">
        <w:rPr>
          <w:rFonts w:ascii="Verdana" w:eastAsia="Verdana" w:hAnsi="Verdana" w:cs="Verdana"/>
          <w:lang w:val="sk-SK"/>
        </w:rPr>
        <w:tab/>
        <w:t xml:space="preserve"> </w:t>
      </w:r>
      <w:r w:rsidRPr="007B2634">
        <w:rPr>
          <w:rFonts w:ascii="Verdana" w:eastAsia="Verdana" w:hAnsi="Verdana" w:cs="Verdana"/>
          <w:lang w:val="sk-SK"/>
        </w:rPr>
        <w:tab/>
        <w:t xml:space="preserve"> </w:t>
      </w:r>
      <w:r w:rsidRPr="007B2634">
        <w:rPr>
          <w:rFonts w:ascii="Verdana" w:eastAsia="Verdana" w:hAnsi="Verdana" w:cs="Verdana"/>
          <w:lang w:val="sk-SK"/>
        </w:rPr>
        <w:tab/>
        <w:t xml:space="preserve"> </w:t>
      </w:r>
      <w:r w:rsidRPr="007B2634">
        <w:rPr>
          <w:rFonts w:ascii="Verdana" w:eastAsia="Verdana" w:hAnsi="Verdana" w:cs="Verdana"/>
          <w:lang w:val="sk-SK"/>
        </w:rPr>
        <w:tab/>
      </w:r>
      <w:r w:rsidRPr="007B2634">
        <w:rPr>
          <w:rFonts w:ascii="Verdana" w:eastAsia="Verdana" w:hAnsi="Verdana" w:cs="Verdana"/>
          <w:b/>
          <w:i/>
          <w:lang w:val="sk-SK"/>
        </w:rPr>
        <w:t xml:space="preserve">Alžbeta Šporerová </w:t>
      </w:r>
      <w:r w:rsidRPr="007B2634">
        <w:rPr>
          <w:rFonts w:ascii="Verdana" w:eastAsia="Verdana" w:hAnsi="Verdana" w:cs="Verdana"/>
          <w:lang w:val="sk-SK"/>
        </w:rPr>
        <w:t xml:space="preserve"> </w:t>
      </w:r>
      <w:r w:rsidRPr="007B2634">
        <w:rPr>
          <w:rFonts w:ascii="Verdana" w:eastAsia="Verdana" w:hAnsi="Verdana" w:cs="Verdana"/>
          <w:lang w:val="sk-SK"/>
        </w:rPr>
        <w:tab/>
        <w:t xml:space="preserve"> </w:t>
      </w:r>
      <w:r w:rsidRPr="007B2634">
        <w:rPr>
          <w:rFonts w:ascii="Verdana" w:eastAsia="Verdana" w:hAnsi="Verdana" w:cs="Verdana"/>
          <w:lang w:val="sk-SK"/>
        </w:rPr>
        <w:tab/>
        <w:t xml:space="preserve"> </w:t>
      </w:r>
      <w:r w:rsidRPr="007B2634">
        <w:rPr>
          <w:rFonts w:ascii="Verdana" w:eastAsia="Verdana" w:hAnsi="Verdana" w:cs="Verdana"/>
          <w:lang w:val="sk-SK"/>
        </w:rPr>
        <w:tab/>
        <w:t xml:space="preserve"> </w:t>
      </w:r>
      <w:r w:rsidRPr="007B2634">
        <w:rPr>
          <w:rFonts w:ascii="Verdana" w:eastAsia="Verdana" w:hAnsi="Verdana" w:cs="Verdana"/>
          <w:lang w:val="sk-SK"/>
        </w:rPr>
        <w:tab/>
        <w:t xml:space="preserve"> </w:t>
      </w:r>
      <w:r w:rsidRPr="007B2634">
        <w:rPr>
          <w:rFonts w:ascii="Verdana" w:eastAsia="Verdana" w:hAnsi="Verdana" w:cs="Verdana"/>
          <w:lang w:val="sk-SK"/>
        </w:rPr>
        <w:tab/>
        <w:t xml:space="preserve"> </w:t>
      </w:r>
      <w:r w:rsidRPr="007B2634">
        <w:rPr>
          <w:rFonts w:ascii="Verdana" w:eastAsia="Verdana" w:hAnsi="Verdana" w:cs="Verdana"/>
          <w:lang w:val="sk-SK"/>
        </w:rPr>
        <w:tab/>
        <w:t xml:space="preserve"> </w:t>
      </w:r>
      <w:r w:rsidRPr="007B2634">
        <w:rPr>
          <w:rFonts w:ascii="Verdana" w:eastAsia="Verdana" w:hAnsi="Verdana" w:cs="Verdana"/>
          <w:lang w:val="sk-SK"/>
        </w:rPr>
        <w:tab/>
        <w:t xml:space="preserve"> </w:t>
      </w:r>
      <w:r w:rsidRPr="007B2634">
        <w:rPr>
          <w:rFonts w:ascii="Verdana" w:eastAsia="Verdana" w:hAnsi="Verdana" w:cs="Verdana"/>
          <w:lang w:val="sk-SK"/>
        </w:rPr>
        <w:tab/>
      </w:r>
      <w:r w:rsidRPr="007B2634">
        <w:rPr>
          <w:rFonts w:ascii="Verdana" w:eastAsia="Verdana" w:hAnsi="Verdana" w:cs="Verdana"/>
          <w:i/>
          <w:lang w:val="sk-SK"/>
        </w:rPr>
        <w:t xml:space="preserve">riaditeľka </w:t>
      </w:r>
    </w:p>
    <w:p w:rsidR="00487DA1" w:rsidRPr="007B2634" w:rsidRDefault="00487DA1" w:rsidP="003B23FD">
      <w:pPr>
        <w:ind w:firstLine="0"/>
        <w:rPr>
          <w:lang w:val="sk-SK"/>
        </w:rPr>
      </w:pPr>
    </w:p>
    <w:p w:rsidR="00C81E73" w:rsidRPr="007B2634" w:rsidRDefault="00C81E73" w:rsidP="003B23FD">
      <w:pPr>
        <w:ind w:firstLine="0"/>
        <w:rPr>
          <w:lang w:val="sk-SK"/>
        </w:rPr>
      </w:pPr>
    </w:p>
    <w:p w:rsidR="00C81E73" w:rsidRPr="007B2634" w:rsidRDefault="00C81E73" w:rsidP="003B23FD">
      <w:pPr>
        <w:ind w:firstLine="0"/>
        <w:rPr>
          <w:lang w:val="sk-SK"/>
        </w:rPr>
      </w:pPr>
    </w:p>
    <w:p w:rsidR="00C81E73" w:rsidRPr="007B2634" w:rsidRDefault="00C81E73" w:rsidP="003B23FD">
      <w:pPr>
        <w:ind w:firstLine="0"/>
        <w:rPr>
          <w:lang w:val="sk-SK"/>
        </w:rPr>
      </w:pPr>
    </w:p>
    <w:p w:rsidR="00C81E73" w:rsidRPr="007B2634" w:rsidRDefault="00C81E73" w:rsidP="003B23FD">
      <w:pPr>
        <w:ind w:firstLine="0"/>
        <w:rPr>
          <w:lang w:val="sk-SK"/>
        </w:rPr>
      </w:pPr>
    </w:p>
    <w:p w:rsidR="00C81E73" w:rsidRPr="007B2634" w:rsidRDefault="00C81E73" w:rsidP="003B23FD">
      <w:pPr>
        <w:ind w:firstLine="0"/>
        <w:rPr>
          <w:lang w:val="sk-SK"/>
        </w:rPr>
      </w:pPr>
    </w:p>
    <w:p w:rsidR="00C81E73" w:rsidRPr="007B2634" w:rsidRDefault="00C81E73" w:rsidP="003B23FD">
      <w:pPr>
        <w:ind w:firstLine="0"/>
        <w:rPr>
          <w:lang w:val="sk-SK"/>
        </w:rPr>
      </w:pPr>
    </w:p>
    <w:p w:rsidR="00C81E73" w:rsidRPr="007B2634" w:rsidRDefault="00C81E73" w:rsidP="003B23FD">
      <w:pPr>
        <w:ind w:firstLine="0"/>
        <w:rPr>
          <w:lang w:val="sk-SK"/>
        </w:rPr>
      </w:pPr>
    </w:p>
    <w:p w:rsidR="00C81E73" w:rsidRPr="007B2634" w:rsidRDefault="00C81E73" w:rsidP="003B23FD">
      <w:pPr>
        <w:ind w:firstLine="0"/>
        <w:rPr>
          <w:lang w:val="sk-SK"/>
        </w:rPr>
      </w:pPr>
    </w:p>
    <w:p w:rsidR="00C81E73" w:rsidRPr="007B2634" w:rsidRDefault="00C81E73" w:rsidP="003B23FD">
      <w:pPr>
        <w:ind w:firstLine="0"/>
        <w:rPr>
          <w:lang w:val="sk-SK"/>
        </w:rPr>
      </w:pPr>
    </w:p>
    <w:p w:rsidR="00C81E73" w:rsidRPr="007B2634" w:rsidRDefault="00C81E73" w:rsidP="003B23FD">
      <w:pPr>
        <w:ind w:firstLine="0"/>
        <w:rPr>
          <w:lang w:val="sk-SK"/>
        </w:rPr>
      </w:pPr>
    </w:p>
    <w:p w:rsidR="00487DA1" w:rsidRPr="007B2634" w:rsidRDefault="00487DA1" w:rsidP="00487DA1">
      <w:pPr>
        <w:pStyle w:val="Nadpis1"/>
        <w:tabs>
          <w:tab w:val="center" w:pos="433"/>
          <w:tab w:val="center" w:pos="4709"/>
        </w:tabs>
        <w:ind w:firstLine="0"/>
        <w:rPr>
          <w:lang w:val="sk-SK"/>
        </w:rPr>
      </w:pPr>
      <w:r w:rsidRPr="007B2634">
        <w:rPr>
          <w:lang w:val="sk-SK"/>
        </w:rPr>
        <w:lastRenderedPageBreak/>
        <w:t xml:space="preserve">2. </w:t>
      </w:r>
      <w:r w:rsidRPr="007B2634">
        <w:rPr>
          <w:lang w:val="sk-SK"/>
        </w:rPr>
        <w:tab/>
        <w:t xml:space="preserve">Úvod a základné údaje o neziskovej organizácii  </w:t>
      </w:r>
    </w:p>
    <w:p w:rsidR="00487DA1" w:rsidRPr="00102B9B" w:rsidRDefault="00487DA1" w:rsidP="00793514">
      <w:pPr>
        <w:spacing w:after="0" w:line="249" w:lineRule="auto"/>
        <w:ind w:left="278" w:right="0" w:hanging="10"/>
        <w:rPr>
          <w:lang w:val="sk-SK"/>
        </w:rPr>
      </w:pPr>
      <w:r w:rsidRPr="00102B9B">
        <w:rPr>
          <w:rFonts w:ascii="Verdana" w:eastAsia="Verdana" w:hAnsi="Verdana" w:cs="Verdana"/>
          <w:lang w:val="sk-SK"/>
        </w:rPr>
        <w:t>Centrum rodiny, n.o. je neziskovou organizáciou zaregistrovanou Krajským úradom v Bratislave dňa 29. decembra 2005 pod registračným číslom: OVVS-2661/175/2005-NO. Sídlo neziskovej organizácie je na Bazovského 6, 841 01 Bratislava. IČO neziskovej organizácie je 37 924 320, DIČ je 2022120859, číslo účtu 2625126008/1100 je vedené v Tatra banke, a.s. Prevádzkové priestory sú na ul. Bazovského 6, Bratislava, v pri</w:t>
      </w:r>
      <w:r w:rsidR="00793514" w:rsidRPr="00102B9B">
        <w:rPr>
          <w:rFonts w:ascii="Verdana" w:eastAsia="Verdana" w:hAnsi="Verdana" w:cs="Verdana"/>
          <w:lang w:val="sk-SK"/>
        </w:rPr>
        <w:t>estoroch bývalej materskej škol</w:t>
      </w:r>
      <w:r w:rsidRPr="00102B9B">
        <w:rPr>
          <w:rFonts w:ascii="Verdana" w:eastAsia="Verdana" w:hAnsi="Verdana" w:cs="Verdana"/>
          <w:lang w:val="sk-SK"/>
        </w:rPr>
        <w:t xml:space="preserve">y.  </w:t>
      </w:r>
    </w:p>
    <w:p w:rsidR="00487DA1" w:rsidRPr="00102B9B" w:rsidRDefault="00487DA1" w:rsidP="00487DA1">
      <w:pPr>
        <w:spacing w:after="105" w:line="259" w:lineRule="auto"/>
        <w:ind w:left="283" w:right="0" w:firstLine="0"/>
        <w:jc w:val="left"/>
        <w:rPr>
          <w:lang w:val="sk-SK"/>
        </w:rPr>
      </w:pPr>
      <w:r w:rsidRPr="00102B9B">
        <w:rPr>
          <w:rFonts w:ascii="Verdana" w:eastAsia="Verdana" w:hAnsi="Verdana" w:cs="Verdana"/>
          <w:lang w:val="sk-SK"/>
        </w:rPr>
        <w:t xml:space="preserve"> </w:t>
      </w:r>
    </w:p>
    <w:p w:rsidR="00487DA1" w:rsidRPr="00102B9B" w:rsidRDefault="00487DA1" w:rsidP="00487DA1">
      <w:pPr>
        <w:spacing w:after="111" w:line="250" w:lineRule="auto"/>
        <w:ind w:left="278" w:right="0" w:hanging="10"/>
        <w:rPr>
          <w:lang w:val="sk-SK"/>
        </w:rPr>
      </w:pPr>
      <w:r w:rsidRPr="00102B9B">
        <w:rPr>
          <w:rFonts w:ascii="Verdana" w:eastAsia="Verdana" w:hAnsi="Verdana" w:cs="Verdana"/>
          <w:b/>
          <w:lang w:val="sk-SK"/>
        </w:rPr>
        <w:t xml:space="preserve">Druh :  všeobecno-prospešných služieb: </w:t>
      </w:r>
    </w:p>
    <w:p w:rsidR="00487DA1" w:rsidRPr="00102B9B" w:rsidRDefault="00487DA1" w:rsidP="00487DA1">
      <w:pPr>
        <w:spacing w:after="124" w:line="249" w:lineRule="auto"/>
        <w:ind w:left="278" w:right="0" w:hanging="10"/>
        <w:rPr>
          <w:lang w:val="sk-SK"/>
        </w:rPr>
      </w:pPr>
      <w:r w:rsidRPr="00102B9B">
        <w:rPr>
          <w:rFonts w:ascii="Verdana" w:eastAsia="Verdana" w:hAnsi="Verdana" w:cs="Verdana"/>
          <w:lang w:val="sk-SK"/>
        </w:rPr>
        <w:t xml:space="preserve">Tvorba, rozvoj, ochrana, obnova, prezentácia duchovných a kultúrnych hodnôt – rôzne kurzy, školenia, konferencie a semináre zamerané na sociálnu oblasť s dôrazom na rodinu, na vzťahy v rodine,, na riešenie krízových situácií a zároveň publikovanie rôznych materiálov, letákov, brožúr a bulletinov týkajúcich sa uvedenej oblasti. Zároveň pôjde aj o ďalšie služby vo výskume, vývoji, vedecko –technických službách a informačných službách, kde bude poskytovať informácie v hore uvedenej oblasti. </w:t>
      </w:r>
    </w:p>
    <w:p w:rsidR="00487DA1" w:rsidRPr="00102B9B" w:rsidRDefault="00487DA1" w:rsidP="00487DA1">
      <w:pPr>
        <w:spacing w:after="95" w:line="259" w:lineRule="auto"/>
        <w:ind w:left="283" w:right="0" w:firstLine="0"/>
        <w:jc w:val="left"/>
        <w:rPr>
          <w:lang w:val="sk-SK"/>
        </w:rPr>
      </w:pPr>
      <w:r w:rsidRPr="00102B9B">
        <w:rPr>
          <w:rFonts w:ascii="Verdana" w:eastAsia="Verdana" w:hAnsi="Verdana" w:cs="Verdana"/>
          <w:lang w:val="sk-SK"/>
        </w:rPr>
        <w:t xml:space="preserve"> </w:t>
      </w:r>
    </w:p>
    <w:p w:rsidR="00487DA1" w:rsidRPr="00102B9B" w:rsidRDefault="00487DA1" w:rsidP="00487DA1">
      <w:pPr>
        <w:spacing w:after="263" w:line="250" w:lineRule="auto"/>
        <w:ind w:left="278" w:right="0" w:hanging="10"/>
        <w:rPr>
          <w:rFonts w:ascii="Verdana" w:eastAsia="Verdana" w:hAnsi="Verdana" w:cs="Verdana"/>
          <w:b/>
          <w:lang w:val="sk-SK"/>
        </w:rPr>
      </w:pPr>
      <w:r w:rsidRPr="00102B9B">
        <w:rPr>
          <w:rFonts w:ascii="Verdana" w:eastAsia="Verdana" w:hAnsi="Verdana" w:cs="Verdana"/>
          <w:b/>
          <w:lang w:val="sk-SK"/>
        </w:rPr>
        <w:t xml:space="preserve">Orgány neziskovej organizácie: </w:t>
      </w:r>
    </w:p>
    <w:p w:rsidR="003B23FD" w:rsidRPr="00102B9B" w:rsidRDefault="003B23FD" w:rsidP="003B23FD">
      <w:pPr>
        <w:spacing w:after="254" w:line="249" w:lineRule="auto"/>
        <w:ind w:left="278" w:right="0" w:hanging="10"/>
        <w:rPr>
          <w:lang w:val="sk-SK"/>
        </w:rPr>
      </w:pPr>
      <w:r w:rsidRPr="00102B9B">
        <w:rPr>
          <w:rFonts w:ascii="Verdana" w:eastAsia="Verdana" w:hAnsi="Verdana" w:cs="Verdana"/>
          <w:b/>
          <w:lang w:val="sk-SK"/>
        </w:rPr>
        <w:t>Správna rada</w:t>
      </w:r>
      <w:r w:rsidRPr="00102B9B">
        <w:rPr>
          <w:rFonts w:ascii="Verdana" w:eastAsia="Verdana" w:hAnsi="Verdana" w:cs="Verdana"/>
          <w:lang w:val="sk-SK"/>
        </w:rPr>
        <w:t xml:space="preserve">: Juraj Hudcovský, predseda </w:t>
      </w:r>
    </w:p>
    <w:p w:rsidR="003B23FD" w:rsidRPr="00102B9B" w:rsidRDefault="003B23FD" w:rsidP="003B23FD">
      <w:pPr>
        <w:spacing w:after="252" w:line="249" w:lineRule="auto"/>
        <w:ind w:left="1694" w:right="0" w:firstLine="430"/>
        <w:rPr>
          <w:lang w:val="sk-SK"/>
        </w:rPr>
      </w:pPr>
      <w:r w:rsidRPr="00102B9B">
        <w:rPr>
          <w:rFonts w:ascii="Verdana" w:eastAsia="Verdana" w:hAnsi="Verdana" w:cs="Verdana"/>
          <w:lang w:val="sk-SK"/>
        </w:rPr>
        <w:t xml:space="preserve">Renáta Jamborová, podpredseda </w:t>
      </w:r>
    </w:p>
    <w:p w:rsidR="003B23FD" w:rsidRPr="00102B9B" w:rsidRDefault="003B23FD" w:rsidP="003B23FD">
      <w:pPr>
        <w:spacing w:after="252" w:line="249" w:lineRule="auto"/>
        <w:ind w:left="1694" w:right="0" w:firstLine="430"/>
        <w:rPr>
          <w:lang w:val="sk-SK"/>
        </w:rPr>
      </w:pPr>
      <w:r w:rsidRPr="00102B9B">
        <w:rPr>
          <w:rFonts w:ascii="Verdana" w:eastAsia="Verdana" w:hAnsi="Verdana" w:cs="Verdana"/>
          <w:lang w:val="sk-SK"/>
        </w:rPr>
        <w:t xml:space="preserve">Katarína Hulmanová </w:t>
      </w:r>
    </w:p>
    <w:p w:rsidR="003B23FD" w:rsidRPr="00102B9B" w:rsidRDefault="003B23FD" w:rsidP="003B23FD">
      <w:pPr>
        <w:spacing w:after="255" w:line="249" w:lineRule="auto"/>
        <w:ind w:left="1694" w:right="0" w:firstLine="430"/>
        <w:rPr>
          <w:lang w:val="sk-SK"/>
        </w:rPr>
      </w:pPr>
      <w:r w:rsidRPr="00102B9B">
        <w:rPr>
          <w:rFonts w:ascii="Verdana" w:eastAsia="Verdana" w:hAnsi="Verdana" w:cs="Verdana"/>
          <w:lang w:val="sk-SK"/>
        </w:rPr>
        <w:t xml:space="preserve">Miroslav Bederka </w:t>
      </w:r>
    </w:p>
    <w:p w:rsidR="003B23FD" w:rsidRDefault="003B23FD" w:rsidP="003B23FD">
      <w:pPr>
        <w:spacing w:after="124" w:line="249" w:lineRule="auto"/>
        <w:ind w:left="1694" w:right="0" w:firstLine="43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Milan Peško </w:t>
      </w:r>
    </w:p>
    <w:p w:rsidR="003B23FD" w:rsidRDefault="003B23FD" w:rsidP="003B23FD">
      <w:pPr>
        <w:spacing w:after="124" w:line="249" w:lineRule="auto"/>
        <w:ind w:left="1694" w:right="0" w:firstLine="430"/>
        <w:rPr>
          <w:rFonts w:ascii="Verdana" w:eastAsia="Verdana" w:hAnsi="Verdana" w:cs="Verdana"/>
        </w:rPr>
      </w:pPr>
    </w:p>
    <w:p w:rsidR="003B23FD" w:rsidRDefault="003B23FD" w:rsidP="003B23FD">
      <w:pPr>
        <w:spacing w:after="124" w:line="249" w:lineRule="auto"/>
        <w:ind w:right="0" w:firstLine="284"/>
        <w:rPr>
          <w:rFonts w:ascii="Verdana" w:eastAsia="Verdana" w:hAnsi="Verdana" w:cs="Verdana"/>
        </w:rPr>
      </w:pPr>
      <w:r w:rsidRPr="003B23FD">
        <w:rPr>
          <w:rFonts w:ascii="Verdana" w:eastAsia="Verdana" w:hAnsi="Verdana" w:cs="Verdana"/>
          <w:b/>
        </w:rPr>
        <w:t>Revízor: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>RNDr. Ing Marcela Dobešová</w:t>
      </w:r>
    </w:p>
    <w:p w:rsidR="00487DA1" w:rsidRDefault="003B23FD" w:rsidP="003B23FD">
      <w:pPr>
        <w:spacing w:after="124" w:line="249" w:lineRule="auto"/>
        <w:ind w:right="0" w:firstLine="284"/>
        <w:rPr>
          <w:rFonts w:ascii="Verdana" w:eastAsia="Verdana" w:hAnsi="Verdana" w:cs="Verdana"/>
        </w:rPr>
      </w:pPr>
      <w:r w:rsidRPr="003B23FD">
        <w:rPr>
          <w:rFonts w:ascii="Verdana" w:eastAsia="Verdana" w:hAnsi="Verdana" w:cs="Verdana"/>
          <w:b/>
        </w:rPr>
        <w:t>Riaditeľ: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>Alžbeta Šporerová</w:t>
      </w:r>
      <w:r w:rsidR="00487DA1">
        <w:rPr>
          <w:rFonts w:ascii="Verdana" w:eastAsia="Verdana" w:hAnsi="Verdana" w:cs="Verdana"/>
        </w:rPr>
        <w:t xml:space="preserve"> </w:t>
      </w:r>
    </w:p>
    <w:p w:rsidR="003B23FD" w:rsidRDefault="003B23FD" w:rsidP="003B23FD">
      <w:pPr>
        <w:spacing w:after="124" w:line="249" w:lineRule="auto"/>
        <w:ind w:right="0"/>
      </w:pPr>
    </w:p>
    <w:p w:rsidR="002609DC" w:rsidRDefault="002609DC" w:rsidP="00487DA1">
      <w:pPr>
        <w:spacing w:after="124" w:line="249" w:lineRule="auto"/>
        <w:ind w:left="278" w:right="0" w:hanging="10"/>
        <w:rPr>
          <w:rFonts w:ascii="Verdana" w:eastAsia="Verdana" w:hAnsi="Verdana" w:cs="Verdana"/>
        </w:rPr>
      </w:pPr>
    </w:p>
    <w:p w:rsidR="00487DA1" w:rsidRDefault="00487DA1" w:rsidP="002609DC">
      <w:pPr>
        <w:spacing w:after="124" w:line="249" w:lineRule="auto"/>
        <w:ind w:right="0" w:firstLine="268"/>
      </w:pPr>
      <w:r>
        <w:rPr>
          <w:rFonts w:ascii="Verdana" w:eastAsia="Verdana" w:hAnsi="Verdana" w:cs="Verdana"/>
        </w:rPr>
        <w:t xml:space="preserve">Orgány spoločnosti boli zriadené zakladacou listinou dňa 19.12.2005.  </w:t>
      </w:r>
    </w:p>
    <w:p w:rsidR="00487DA1" w:rsidRDefault="00487DA1" w:rsidP="00487DA1">
      <w:pPr>
        <w:spacing w:after="124" w:line="249" w:lineRule="auto"/>
        <w:ind w:left="278" w:right="0" w:hanging="10"/>
      </w:pPr>
      <w:r>
        <w:rPr>
          <w:rFonts w:ascii="Verdana" w:eastAsia="Verdana" w:hAnsi="Verdana" w:cs="Verdana"/>
        </w:rPr>
        <w:t xml:space="preserve">Výška peňažného vkladu zakladateľa Ing. Mariána Kolníka bola splatená 19.12.2005 na novozriadený účet vo výške 664 €. </w:t>
      </w:r>
    </w:p>
    <w:p w:rsidR="00487DA1" w:rsidRDefault="00487DA1" w:rsidP="00487DA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Správna rada prerokovala a jednohlasne schválila dňa </w:t>
      </w:r>
      <w:r w:rsidRPr="002609DC">
        <w:rPr>
          <w:rFonts w:ascii="Verdana" w:eastAsia="Verdana" w:hAnsi="Verdana" w:cs="Verdana"/>
        </w:rPr>
        <w:t>2.</w:t>
      </w:r>
      <w:r w:rsidR="002609DC" w:rsidRPr="002609DC">
        <w:rPr>
          <w:rFonts w:ascii="Verdana" w:eastAsia="Verdana" w:hAnsi="Verdana" w:cs="Verdana"/>
        </w:rPr>
        <w:t>5</w:t>
      </w:r>
      <w:r w:rsidRPr="002609DC">
        <w:rPr>
          <w:rFonts w:ascii="Verdana" w:eastAsia="Verdana" w:hAnsi="Verdana" w:cs="Verdana"/>
        </w:rPr>
        <w:t>.201</w:t>
      </w:r>
      <w:r w:rsidR="002609DC" w:rsidRPr="002609DC">
        <w:rPr>
          <w:rFonts w:ascii="Verdana" w:eastAsia="Verdana" w:hAnsi="Verdana" w:cs="Verdana"/>
        </w:rPr>
        <w:t>9</w:t>
      </w:r>
      <w:r w:rsidRPr="002609DC">
        <w:rPr>
          <w:rFonts w:ascii="Verdana" w:eastAsia="Verdana" w:hAnsi="Verdana" w:cs="Verdana"/>
        </w:rPr>
        <w:t xml:space="preserve"> predl</w:t>
      </w:r>
      <w:r w:rsidR="00793514" w:rsidRPr="002609DC">
        <w:rPr>
          <w:rFonts w:ascii="Verdana" w:eastAsia="Verdana" w:hAnsi="Verdana" w:cs="Verdana"/>
        </w:rPr>
        <w:t>oženú Výročnú správu za rok 2018</w:t>
      </w:r>
      <w:r w:rsidR="002609DC">
        <w:rPr>
          <w:rFonts w:ascii="Verdana" w:eastAsia="Verdana" w:hAnsi="Verdana" w:cs="Verdana"/>
        </w:rPr>
        <w:t xml:space="preserve"> a Účtovnú závierku za rok 2018</w:t>
      </w:r>
      <w:r w:rsidRPr="002609DC">
        <w:rPr>
          <w:rFonts w:ascii="Verdana" w:eastAsia="Verdana" w:hAnsi="Verdana" w:cs="Verdana"/>
        </w:rPr>
        <w:t>.</w:t>
      </w:r>
    </w:p>
    <w:p w:rsidR="00487DA1" w:rsidRDefault="00487DA1" w:rsidP="00487DA1">
      <w:pPr>
        <w:pStyle w:val="Nadpis1"/>
        <w:tabs>
          <w:tab w:val="center" w:pos="433"/>
          <w:tab w:val="center" w:pos="4031"/>
        </w:tabs>
        <w:spacing w:after="244"/>
        <w:ind w:firstLine="0"/>
      </w:pPr>
      <w:r>
        <w:lastRenderedPageBreak/>
        <w:t xml:space="preserve">3. </w:t>
      </w:r>
      <w:r>
        <w:tab/>
        <w:t>Prehľ</w:t>
      </w:r>
      <w:r w:rsidR="00793514">
        <w:t>ad činností vykonaných v r. 2018</w:t>
      </w:r>
      <w:r>
        <w:t xml:space="preserve"> </w:t>
      </w:r>
    </w:p>
    <w:p w:rsidR="00487DA1" w:rsidRDefault="00196B3B" w:rsidP="00487DA1">
      <w:pPr>
        <w:spacing w:after="124" w:line="249" w:lineRule="auto"/>
        <w:ind w:left="278" w:right="0" w:hanging="10"/>
      </w:pPr>
      <w:r>
        <w:rPr>
          <w:rFonts w:ascii="Verdana" w:eastAsia="Verdana" w:hAnsi="Verdana" w:cs="Verdana"/>
        </w:rPr>
        <w:t>Centrum</w:t>
      </w:r>
      <w:r w:rsidR="00487DA1">
        <w:rPr>
          <w:rFonts w:ascii="Verdana" w:eastAsia="Verdana" w:hAnsi="Verdana" w:cs="Verdana"/>
        </w:rPr>
        <w:t xml:space="preserve"> r</w:t>
      </w:r>
      <w:r w:rsidR="00793514">
        <w:rPr>
          <w:rFonts w:ascii="Verdana" w:eastAsia="Verdana" w:hAnsi="Verdana" w:cs="Verdana"/>
        </w:rPr>
        <w:t>odiny, n.o. vykonávalo v r. 2018</w:t>
      </w:r>
      <w:r w:rsidR="00487DA1">
        <w:rPr>
          <w:rFonts w:ascii="Verdana" w:eastAsia="Verdana" w:hAnsi="Verdana" w:cs="Verdana"/>
        </w:rPr>
        <w:t xml:space="preserve"> v zhode so svojou zakladacou listinou a Štatútom neziskovej organizácie nasledujúce aktivity: </w:t>
      </w:r>
    </w:p>
    <w:p w:rsidR="00487DA1" w:rsidRDefault="00487DA1" w:rsidP="00487DA1">
      <w:pPr>
        <w:spacing w:after="95" w:line="259" w:lineRule="auto"/>
        <w:ind w:left="1003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487DA1" w:rsidRDefault="00487DA1" w:rsidP="00487DA1">
      <w:pPr>
        <w:numPr>
          <w:ilvl w:val="0"/>
          <w:numId w:val="2"/>
        </w:numPr>
        <w:spacing w:after="111" w:line="250" w:lineRule="auto"/>
        <w:ind w:right="0" w:hanging="720"/>
      </w:pPr>
      <w:r>
        <w:rPr>
          <w:rFonts w:ascii="Verdana" w:eastAsia="Verdana" w:hAnsi="Verdana" w:cs="Verdana"/>
          <w:b/>
        </w:rPr>
        <w:t xml:space="preserve">V oblasti organizovania rôznych kurzov, školení, konferencií a seminárov zameraných na sociálnu oblasť s dôrazom na rodinu, na vzťahy v rodine, na riešenie krízových situácií a zároveň publikovanie rôznych materiálov: </w:t>
      </w:r>
    </w:p>
    <w:p w:rsidR="00487DA1" w:rsidRDefault="00487DA1" w:rsidP="00487DA1">
      <w:pPr>
        <w:spacing w:after="124" w:line="249" w:lineRule="auto"/>
        <w:ind w:left="988" w:right="0" w:hanging="720"/>
      </w:pPr>
      <w:r>
        <w:rPr>
          <w:rFonts w:ascii="Verdana" w:eastAsia="Verdana" w:hAnsi="Verdana" w:cs="Verdana"/>
        </w:rPr>
        <w:t xml:space="preserve"> - </w:t>
      </w:r>
      <w:r w:rsidR="00C81E73">
        <w:rPr>
          <w:rFonts w:ascii="Verdana" w:eastAsia="Verdana" w:hAnsi="Verdana" w:cs="Verdana"/>
        </w:rPr>
        <w:t xml:space="preserve">    </w:t>
      </w:r>
      <w:r>
        <w:rPr>
          <w:rFonts w:ascii="Verdana" w:eastAsia="Verdana" w:hAnsi="Verdana" w:cs="Verdana"/>
        </w:rPr>
        <w:t xml:space="preserve">pravidelné poskytovanie psychologického a psychoterapeutického  poradenstva pre rodiny, ako aj pre riešenie vzťahov detí a rodičov. </w:t>
      </w:r>
    </w:p>
    <w:p w:rsidR="00487DA1" w:rsidRDefault="00487DA1" w:rsidP="00487DA1">
      <w:pPr>
        <w:spacing w:after="97" w:line="259" w:lineRule="auto"/>
        <w:ind w:left="283" w:right="0" w:firstLine="0"/>
        <w:jc w:val="left"/>
      </w:pPr>
      <w:r>
        <w:rPr>
          <w:rFonts w:ascii="Verdana" w:eastAsia="Verdana" w:hAnsi="Verdana" w:cs="Verdana"/>
          <w:b/>
        </w:rPr>
        <w:t xml:space="preserve"> </w:t>
      </w:r>
    </w:p>
    <w:p w:rsidR="00487DA1" w:rsidRDefault="00487DA1" w:rsidP="00487DA1">
      <w:pPr>
        <w:numPr>
          <w:ilvl w:val="0"/>
          <w:numId w:val="2"/>
        </w:numPr>
        <w:spacing w:after="138" w:line="250" w:lineRule="auto"/>
        <w:ind w:right="0" w:hanging="720"/>
      </w:pPr>
      <w:r>
        <w:rPr>
          <w:rFonts w:ascii="Verdana" w:eastAsia="Verdana" w:hAnsi="Verdana" w:cs="Verdana"/>
          <w:b/>
        </w:rPr>
        <w:t xml:space="preserve">Aktivity, zamerané na rozvíjanie a upevňovanie komunity: </w:t>
      </w:r>
    </w:p>
    <w:p w:rsidR="00487DA1" w:rsidRDefault="00487DA1" w:rsidP="00487DA1">
      <w:pPr>
        <w:numPr>
          <w:ilvl w:val="1"/>
          <w:numId w:val="2"/>
        </w:numPr>
        <w:spacing w:after="145" w:line="249" w:lineRule="auto"/>
        <w:ind w:right="0" w:hanging="360"/>
      </w:pPr>
      <w:r>
        <w:rPr>
          <w:rFonts w:ascii="Verdana" w:eastAsia="Verdana" w:hAnsi="Verdana" w:cs="Verdana"/>
        </w:rPr>
        <w:t>Organizovanie voľnočasových podujatí pre celú komunitu s cieľom spoznať sa navzájom a upevňovať pocit spolupatričnosti k miestu, kde žijem</w:t>
      </w:r>
      <w:r w:rsidR="00793514">
        <w:rPr>
          <w:rFonts w:ascii="Verdana" w:eastAsia="Verdana" w:hAnsi="Verdana" w:cs="Verdana"/>
        </w:rPr>
        <w:t>.</w:t>
      </w:r>
    </w:p>
    <w:p w:rsidR="00487DA1" w:rsidRDefault="00487DA1" w:rsidP="00487DA1">
      <w:pPr>
        <w:numPr>
          <w:ilvl w:val="1"/>
          <w:numId w:val="2"/>
        </w:numPr>
        <w:spacing w:after="153" w:line="361" w:lineRule="auto"/>
        <w:ind w:right="0" w:hanging="360"/>
      </w:pPr>
      <w:r>
        <w:rPr>
          <w:rFonts w:ascii="Verdana" w:eastAsia="Verdana" w:hAnsi="Verdana" w:cs="Verdana"/>
        </w:rPr>
        <w:t>Projekt dobrovoľníkov, zameraných na navštevovanie opustených  a starších ľudí</w:t>
      </w:r>
      <w:r w:rsidR="00793514">
        <w:rPr>
          <w:rFonts w:ascii="Verdana" w:eastAsia="Verdana" w:hAnsi="Verdana" w:cs="Verdana"/>
        </w:rPr>
        <w:t>.</w:t>
      </w:r>
    </w:p>
    <w:p w:rsidR="00487DA1" w:rsidRDefault="00487DA1" w:rsidP="00487DA1">
      <w:pPr>
        <w:numPr>
          <w:ilvl w:val="1"/>
          <w:numId w:val="2"/>
        </w:numPr>
        <w:spacing w:after="258" w:line="249" w:lineRule="auto"/>
        <w:ind w:right="0" w:hanging="360"/>
      </w:pPr>
      <w:r>
        <w:rPr>
          <w:rFonts w:ascii="Verdana" w:eastAsia="Verdana" w:hAnsi="Verdana" w:cs="Verdana"/>
        </w:rPr>
        <w:t>Primárne sociálne poradenstvo pre sociálne odkázaných ľudí</w:t>
      </w:r>
      <w:r w:rsidR="00793514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 </w:t>
      </w:r>
    </w:p>
    <w:p w:rsidR="00793514" w:rsidRDefault="00487DA1" w:rsidP="00793514">
      <w:pPr>
        <w:numPr>
          <w:ilvl w:val="1"/>
          <w:numId w:val="2"/>
        </w:numPr>
        <w:spacing w:after="154" w:line="361" w:lineRule="auto"/>
        <w:ind w:right="0" w:hanging="360"/>
      </w:pPr>
      <w:r>
        <w:rPr>
          <w:rFonts w:ascii="Verdana" w:eastAsia="Verdana" w:hAnsi="Verdana" w:cs="Verdana"/>
        </w:rPr>
        <w:t xml:space="preserve">Inegračné aktivity, zamerané na spájanie zdravej a zdravotnej </w:t>
      </w:r>
      <w:r w:rsidRPr="00793514">
        <w:rPr>
          <w:rFonts w:ascii="Verdana" w:eastAsia="Verdana" w:hAnsi="Verdana" w:cs="Verdana"/>
        </w:rPr>
        <w:t>znevýhodnenej populácie</w:t>
      </w:r>
      <w:r w:rsidR="00793514" w:rsidRPr="00793514">
        <w:rPr>
          <w:rFonts w:ascii="Verdana" w:eastAsia="Verdana" w:hAnsi="Verdana" w:cs="Verdana"/>
        </w:rPr>
        <w:t>.</w:t>
      </w:r>
      <w:r w:rsidRPr="00793514">
        <w:rPr>
          <w:rFonts w:ascii="Verdana" w:eastAsia="Verdana" w:hAnsi="Verdana" w:cs="Verdana"/>
        </w:rPr>
        <w:t xml:space="preserve"> </w:t>
      </w:r>
    </w:p>
    <w:p w:rsidR="00822E23" w:rsidRPr="00822E23" w:rsidRDefault="00487DA1" w:rsidP="00793514">
      <w:pPr>
        <w:numPr>
          <w:ilvl w:val="1"/>
          <w:numId w:val="2"/>
        </w:numPr>
        <w:spacing w:after="154" w:line="361" w:lineRule="auto"/>
        <w:ind w:right="0" w:hanging="360"/>
      </w:pPr>
      <w:r w:rsidRPr="00793514">
        <w:rPr>
          <w:rFonts w:ascii="Verdana" w:eastAsia="Verdana" w:hAnsi="Verdana" w:cs="Verdana"/>
        </w:rPr>
        <w:t>Úprava priestorov horného poschodia na ďa</w:t>
      </w:r>
      <w:r w:rsidR="00793514" w:rsidRPr="00793514">
        <w:rPr>
          <w:rFonts w:ascii="Verdana" w:eastAsia="Verdana" w:hAnsi="Verdana" w:cs="Verdana"/>
        </w:rPr>
        <w:t xml:space="preserve">lšie </w:t>
      </w:r>
      <w:r w:rsidR="00822E23">
        <w:rPr>
          <w:rFonts w:ascii="Verdana" w:eastAsia="Verdana" w:hAnsi="Verdana" w:cs="Verdana"/>
        </w:rPr>
        <w:t>aktivity:</w:t>
      </w:r>
      <w:r w:rsidR="00793514" w:rsidRPr="00793514">
        <w:rPr>
          <w:rFonts w:ascii="Verdana" w:eastAsia="Verdana" w:hAnsi="Verdana" w:cs="Verdana"/>
        </w:rPr>
        <w:t xml:space="preserve">  </w:t>
      </w:r>
      <w:r w:rsidR="00075BF3">
        <w:rPr>
          <w:rFonts w:ascii="Verdana" w:eastAsia="Verdana" w:hAnsi="Verdana" w:cs="Verdana"/>
        </w:rPr>
        <w:t>kompletné rekonštrukčné práce</w:t>
      </w:r>
      <w:r w:rsidRPr="00793514">
        <w:rPr>
          <w:rFonts w:ascii="Verdana" w:eastAsia="Verdana" w:hAnsi="Verdana" w:cs="Verdana"/>
        </w:rPr>
        <w:t xml:space="preserve">- osadenie </w:t>
      </w:r>
      <w:r w:rsidR="00075BF3">
        <w:rPr>
          <w:rFonts w:ascii="Verdana" w:eastAsia="Verdana" w:hAnsi="Verdana" w:cs="Verdana"/>
        </w:rPr>
        <w:t xml:space="preserve">novej </w:t>
      </w:r>
      <w:r w:rsidRPr="00793514">
        <w:rPr>
          <w:rFonts w:ascii="Verdana" w:eastAsia="Verdana" w:hAnsi="Verdana" w:cs="Verdana"/>
        </w:rPr>
        <w:t>podlahy,</w:t>
      </w:r>
      <w:r w:rsidR="00075BF3">
        <w:rPr>
          <w:rFonts w:ascii="Verdana" w:eastAsia="Verdana" w:hAnsi="Verdana" w:cs="Verdana"/>
        </w:rPr>
        <w:t xml:space="preserve">nových elektrických rozvodov a rozvodov kúrenia, </w:t>
      </w:r>
      <w:r w:rsidRPr="00793514">
        <w:rPr>
          <w:rFonts w:ascii="Verdana" w:eastAsia="Verdana" w:hAnsi="Verdana" w:cs="Verdana"/>
        </w:rPr>
        <w:t xml:space="preserve"> maľovanie, </w:t>
      </w:r>
      <w:r w:rsidR="00075BF3">
        <w:rPr>
          <w:rFonts w:ascii="Verdana" w:eastAsia="Verdana" w:hAnsi="Verdana" w:cs="Verdana"/>
        </w:rPr>
        <w:t>osadenie športových prvkov a zariadenie kompl</w:t>
      </w:r>
      <w:r w:rsidR="00822E23">
        <w:rPr>
          <w:rFonts w:ascii="Verdana" w:eastAsia="Verdana" w:hAnsi="Verdana" w:cs="Verdana"/>
        </w:rPr>
        <w:t>etnej športovo relaxačnej miest</w:t>
      </w:r>
      <w:r w:rsidR="00075BF3">
        <w:rPr>
          <w:rFonts w:ascii="Verdana" w:eastAsia="Verdana" w:hAnsi="Verdana" w:cs="Verdana"/>
        </w:rPr>
        <w:t>nosti</w:t>
      </w:r>
      <w:r w:rsidR="00822E23">
        <w:rPr>
          <w:rFonts w:ascii="Verdana" w:eastAsia="Verdana" w:hAnsi="Verdana" w:cs="Verdana"/>
        </w:rPr>
        <w:t>,</w:t>
      </w:r>
      <w:r w:rsidR="00075BF3">
        <w:rPr>
          <w:rFonts w:ascii="Verdana" w:eastAsia="Verdana" w:hAnsi="Verdana" w:cs="Verdana"/>
        </w:rPr>
        <w:t xml:space="preserve"> </w:t>
      </w:r>
      <w:r w:rsidR="00822E23">
        <w:rPr>
          <w:rFonts w:ascii="Verdana" w:eastAsia="Verdana" w:hAnsi="Verdana" w:cs="Verdana"/>
        </w:rPr>
        <w:t>z</w:t>
      </w:r>
      <w:r w:rsidR="00793514" w:rsidRPr="00793514">
        <w:rPr>
          <w:rFonts w:ascii="Verdana" w:eastAsia="Verdana" w:hAnsi="Verdana" w:cs="Verdana"/>
        </w:rPr>
        <w:t>mena bývalej kuchyne na priestory pohybového a hudobno</w:t>
      </w:r>
      <w:r w:rsidR="00793514">
        <w:rPr>
          <w:rFonts w:ascii="Verdana" w:eastAsia="Verdana" w:hAnsi="Verdana" w:cs="Verdana"/>
        </w:rPr>
        <w:t>-</w:t>
      </w:r>
      <w:r w:rsidR="00793514" w:rsidRPr="00793514">
        <w:rPr>
          <w:rFonts w:ascii="Verdana" w:eastAsia="Verdana" w:hAnsi="Verdana" w:cs="Verdana"/>
        </w:rPr>
        <w:t>dramatického charakteru</w:t>
      </w:r>
    </w:p>
    <w:p w:rsidR="00487DA1" w:rsidRPr="002609DC" w:rsidRDefault="00487DA1" w:rsidP="00793514">
      <w:pPr>
        <w:numPr>
          <w:ilvl w:val="1"/>
          <w:numId w:val="2"/>
        </w:numPr>
        <w:spacing w:after="154" w:line="361" w:lineRule="auto"/>
        <w:ind w:right="0" w:hanging="360"/>
      </w:pPr>
      <w:r w:rsidRPr="00793514">
        <w:rPr>
          <w:rFonts w:ascii="Verdana" w:eastAsia="Verdana" w:hAnsi="Verdana" w:cs="Verdana"/>
        </w:rPr>
        <w:t xml:space="preserve">  </w:t>
      </w:r>
      <w:r w:rsidR="00822E23" w:rsidRPr="00793514">
        <w:rPr>
          <w:rFonts w:ascii="Verdana" w:eastAsia="Verdana" w:hAnsi="Verdana" w:cs="Verdana"/>
        </w:rPr>
        <w:t>Ú</w:t>
      </w:r>
      <w:r w:rsidRPr="00793514">
        <w:rPr>
          <w:rFonts w:ascii="Verdana" w:eastAsia="Verdana" w:hAnsi="Verdana" w:cs="Verdana"/>
        </w:rPr>
        <w:t>prava</w:t>
      </w:r>
      <w:r w:rsidR="00822E23">
        <w:rPr>
          <w:rFonts w:ascii="Verdana" w:eastAsia="Verdana" w:hAnsi="Verdana" w:cs="Verdana"/>
        </w:rPr>
        <w:t xml:space="preserve"> vonkajšieho </w:t>
      </w:r>
      <w:r w:rsidRPr="00793514">
        <w:rPr>
          <w:rFonts w:ascii="Verdana" w:eastAsia="Verdana" w:hAnsi="Verdana" w:cs="Verdana"/>
        </w:rPr>
        <w:t xml:space="preserve"> areálu </w:t>
      </w:r>
      <w:r w:rsidR="00075BF3">
        <w:rPr>
          <w:rFonts w:ascii="Verdana" w:eastAsia="Verdana" w:hAnsi="Verdana" w:cs="Verdana"/>
        </w:rPr>
        <w:t xml:space="preserve"> s osadením nových prvkov.</w:t>
      </w:r>
      <w:r w:rsidRPr="00793514">
        <w:rPr>
          <w:rFonts w:ascii="Verdana" w:eastAsia="Verdana" w:hAnsi="Verdana" w:cs="Verdana"/>
        </w:rPr>
        <w:t xml:space="preserve">   </w:t>
      </w:r>
    </w:p>
    <w:p w:rsidR="002609DC" w:rsidRPr="00793514" w:rsidRDefault="002609DC" w:rsidP="002609DC">
      <w:pPr>
        <w:spacing w:after="154" w:line="361" w:lineRule="auto"/>
        <w:ind w:left="1003" w:right="0" w:firstLine="0"/>
      </w:pPr>
    </w:p>
    <w:p w:rsidR="00487DA1" w:rsidRDefault="00487DA1" w:rsidP="00487DA1">
      <w:pPr>
        <w:pStyle w:val="Nadpis1"/>
        <w:spacing w:after="70"/>
        <w:ind w:left="278"/>
      </w:pPr>
      <w:bookmarkStart w:id="1" w:name="_Toc22237"/>
      <w:r>
        <w:lastRenderedPageBreak/>
        <w:t xml:space="preserve">4. Ročná účtovná závierka a zhodnotenie základných údajov </w:t>
      </w:r>
      <w:bookmarkEnd w:id="1"/>
    </w:p>
    <w:p w:rsidR="00487DA1" w:rsidRDefault="00487DA1" w:rsidP="00487DA1">
      <w:pPr>
        <w:spacing w:after="124" w:line="359" w:lineRule="auto"/>
        <w:ind w:left="278" w:right="0" w:hanging="10"/>
      </w:pPr>
      <w:r>
        <w:rPr>
          <w:rFonts w:ascii="Verdana" w:eastAsia="Verdana" w:hAnsi="Verdana" w:cs="Verdana"/>
        </w:rPr>
        <w:t>Roč</w:t>
      </w:r>
      <w:r w:rsidR="00793514">
        <w:rPr>
          <w:rFonts w:ascii="Verdana" w:eastAsia="Verdana" w:hAnsi="Verdana" w:cs="Verdana"/>
        </w:rPr>
        <w:t>ná účtovná závierka k 31.12.2018</w:t>
      </w:r>
      <w:r>
        <w:rPr>
          <w:rFonts w:ascii="Verdana" w:eastAsia="Verdana" w:hAnsi="Verdana" w:cs="Verdana"/>
        </w:rPr>
        <w:t xml:space="preserve"> tvorí prílohu k tejto výročnej správe:  </w:t>
      </w:r>
    </w:p>
    <w:p w:rsidR="00487DA1" w:rsidRDefault="00487DA1" w:rsidP="00487DA1">
      <w:pPr>
        <w:numPr>
          <w:ilvl w:val="0"/>
          <w:numId w:val="3"/>
        </w:numPr>
        <w:spacing w:after="254" w:line="249" w:lineRule="auto"/>
        <w:ind w:right="0" w:hanging="324"/>
      </w:pPr>
      <w:r>
        <w:rPr>
          <w:rFonts w:ascii="Verdana" w:eastAsia="Verdana" w:hAnsi="Verdana" w:cs="Verdana"/>
        </w:rPr>
        <w:t xml:space="preserve">súvahu  </w:t>
      </w:r>
    </w:p>
    <w:p w:rsidR="00487DA1" w:rsidRDefault="00487DA1" w:rsidP="00487DA1">
      <w:pPr>
        <w:numPr>
          <w:ilvl w:val="0"/>
          <w:numId w:val="3"/>
        </w:numPr>
        <w:spacing w:after="252" w:line="249" w:lineRule="auto"/>
        <w:ind w:right="0" w:hanging="324"/>
      </w:pPr>
      <w:r>
        <w:rPr>
          <w:rFonts w:ascii="Verdana" w:eastAsia="Verdana" w:hAnsi="Verdana" w:cs="Verdana"/>
        </w:rPr>
        <w:t xml:space="preserve">výkaz ziskov a strát  </w:t>
      </w:r>
    </w:p>
    <w:p w:rsidR="00487DA1" w:rsidRDefault="00487DA1" w:rsidP="00487DA1">
      <w:pPr>
        <w:numPr>
          <w:ilvl w:val="0"/>
          <w:numId w:val="3"/>
        </w:numPr>
        <w:spacing w:after="252" w:line="249" w:lineRule="auto"/>
        <w:ind w:right="0" w:hanging="324"/>
      </w:pPr>
      <w:r>
        <w:rPr>
          <w:rFonts w:ascii="Verdana" w:eastAsia="Verdana" w:hAnsi="Verdana" w:cs="Verdana"/>
        </w:rPr>
        <w:t xml:space="preserve">poznámky </w:t>
      </w:r>
    </w:p>
    <w:p w:rsidR="00487DA1" w:rsidRDefault="00487DA1" w:rsidP="00487DA1">
      <w:pPr>
        <w:spacing w:after="295" w:line="259" w:lineRule="auto"/>
        <w:ind w:left="991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487DA1" w:rsidRDefault="00487DA1" w:rsidP="00487DA1">
      <w:pPr>
        <w:pStyle w:val="Nadpis1"/>
        <w:tabs>
          <w:tab w:val="center" w:pos="433"/>
          <w:tab w:val="center" w:pos="4290"/>
        </w:tabs>
        <w:spacing w:after="244"/>
        <w:ind w:firstLine="0"/>
      </w:pPr>
      <w:bookmarkStart w:id="2" w:name="_Toc22238"/>
      <w:r>
        <w:rPr>
          <w:rFonts w:ascii="Calibri" w:eastAsia="Calibri" w:hAnsi="Calibri" w:cs="Calibri"/>
          <w:b w:val="0"/>
          <w:sz w:val="22"/>
        </w:rPr>
        <w:tab/>
      </w:r>
      <w:r>
        <w:t xml:space="preserve">5. </w:t>
      </w:r>
      <w:r>
        <w:tab/>
        <w:t xml:space="preserve">Výrok audítora k ročnej účtovnej závierke </w:t>
      </w:r>
      <w:bookmarkEnd w:id="2"/>
    </w:p>
    <w:p w:rsidR="00487DA1" w:rsidRDefault="00487DA1" w:rsidP="00487DA1">
      <w:pPr>
        <w:spacing w:after="252" w:line="249" w:lineRule="auto"/>
        <w:ind w:left="278" w:right="0" w:hanging="10"/>
      </w:pPr>
      <w:r>
        <w:rPr>
          <w:rFonts w:ascii="Verdana" w:eastAsia="Verdana" w:hAnsi="Verdana" w:cs="Verdana"/>
        </w:rPr>
        <w:t xml:space="preserve">Nevznikla povinnosť overenie účtovnej závierky audítorom. </w:t>
      </w:r>
    </w:p>
    <w:p w:rsidR="00487DA1" w:rsidRDefault="00487DA1" w:rsidP="00487DA1">
      <w:pPr>
        <w:spacing w:after="297" w:line="259" w:lineRule="auto"/>
        <w:ind w:left="283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487DA1" w:rsidRDefault="00487DA1" w:rsidP="00487DA1">
      <w:pPr>
        <w:pStyle w:val="Nadpis1"/>
        <w:tabs>
          <w:tab w:val="center" w:pos="433"/>
          <w:tab w:val="center" w:pos="4427"/>
        </w:tabs>
        <w:ind w:firstLine="0"/>
      </w:pPr>
      <w:bookmarkStart w:id="3" w:name="_Toc22239"/>
      <w:r>
        <w:rPr>
          <w:rFonts w:ascii="Calibri" w:eastAsia="Calibri" w:hAnsi="Calibri" w:cs="Calibri"/>
          <w:b w:val="0"/>
          <w:sz w:val="22"/>
        </w:rPr>
        <w:tab/>
      </w:r>
      <w:r>
        <w:t xml:space="preserve">6. </w:t>
      </w:r>
      <w:r>
        <w:tab/>
        <w:t xml:space="preserve">Prehľad o peňažných príjmoch a výdavkoch </w:t>
      </w:r>
      <w:bookmarkEnd w:id="3"/>
    </w:p>
    <w:tbl>
      <w:tblPr>
        <w:tblW w:w="8661" w:type="dxa"/>
        <w:tblInd w:w="270" w:type="dxa"/>
        <w:tblCellMar>
          <w:top w:w="33" w:type="dxa"/>
          <w:left w:w="51" w:type="dxa"/>
          <w:right w:w="12" w:type="dxa"/>
        </w:tblCellMar>
        <w:tblLook w:val="04A0"/>
      </w:tblPr>
      <w:tblGrid>
        <w:gridCol w:w="5492"/>
        <w:gridCol w:w="3169"/>
      </w:tblGrid>
      <w:tr w:rsidR="00487DA1" w:rsidRPr="007D7B17" w:rsidTr="00C665C0">
        <w:trPr>
          <w:trHeight w:val="301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  <w:b/>
              </w:rPr>
              <w:t>Stav peň</w:t>
            </w:r>
            <w:r w:rsidR="003345AB">
              <w:rPr>
                <w:rFonts w:ascii="Calibri" w:eastAsia="Calibri" w:hAnsi="Calibri" w:cs="Calibri"/>
                <w:b/>
              </w:rPr>
              <w:t>ažných prostriedkov k 31.12.2017</w:t>
            </w:r>
            <w:r w:rsidRPr="00026D03"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F36D63" w:rsidP="00F36D63">
            <w:pPr>
              <w:spacing w:after="0" w:line="259" w:lineRule="auto"/>
              <w:ind w:right="42" w:firstLine="0"/>
              <w:jc w:val="right"/>
            </w:pPr>
            <w:r w:rsidRPr="007D7B17">
              <w:t>19.806,71</w:t>
            </w:r>
          </w:p>
        </w:tc>
      </w:tr>
      <w:tr w:rsidR="00487DA1" w:rsidRPr="007D7B17" w:rsidTr="00C665C0">
        <w:trPr>
          <w:trHeight w:val="304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  <w:b/>
              </w:rPr>
              <w:t xml:space="preserve">Príjmy: </w:t>
            </w:r>
          </w:p>
        </w:tc>
        <w:tc>
          <w:tcPr>
            <w:tcW w:w="3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120" w:line="259" w:lineRule="auto"/>
              <w:ind w:right="0" w:firstLine="0"/>
              <w:jc w:val="left"/>
            </w:pPr>
          </w:p>
        </w:tc>
      </w:tr>
      <w:tr w:rsidR="00487DA1" w:rsidRPr="007D7B17" w:rsidTr="00C665C0">
        <w:trPr>
          <w:trHeight w:val="302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>-</w:t>
            </w:r>
            <w:r w:rsidRPr="00026D0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26D03">
              <w:rPr>
                <w:rFonts w:ascii="Calibri" w:eastAsia="Calibri" w:hAnsi="Calibri" w:cs="Calibri"/>
              </w:rPr>
              <w:t xml:space="preserve">Tržby z ekonomickej činnosti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762F56" w:rsidP="00C665C0">
            <w:pPr>
              <w:spacing w:after="0" w:line="259" w:lineRule="auto"/>
              <w:ind w:right="41" w:firstLine="0"/>
              <w:jc w:val="right"/>
            </w:pPr>
            <w:r w:rsidRPr="007D7B17">
              <w:t>5.858,50</w:t>
            </w:r>
          </w:p>
        </w:tc>
      </w:tr>
      <w:tr w:rsidR="00487DA1" w:rsidRPr="007D7B17" w:rsidTr="00C665C0">
        <w:trPr>
          <w:trHeight w:val="303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>-</w:t>
            </w:r>
            <w:r w:rsidRPr="00026D0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26D03">
              <w:rPr>
                <w:rFonts w:ascii="Calibri" w:eastAsia="Calibri" w:hAnsi="Calibri" w:cs="Calibri"/>
              </w:rPr>
              <w:t xml:space="preserve">Prijaté príspevky od FO a PO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874BF" w:rsidP="00C665C0">
            <w:pPr>
              <w:spacing w:after="0" w:line="259" w:lineRule="auto"/>
              <w:ind w:right="42" w:firstLine="0"/>
              <w:jc w:val="right"/>
            </w:pPr>
            <w:r w:rsidRPr="007D7B17">
              <w:t>27.229,62</w:t>
            </w:r>
          </w:p>
        </w:tc>
      </w:tr>
      <w:tr w:rsidR="00487DA1" w:rsidRPr="007D7B17" w:rsidTr="00C665C0">
        <w:trPr>
          <w:trHeight w:val="305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>-</w:t>
            </w:r>
            <w:r w:rsidRPr="00026D0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26D03">
              <w:rPr>
                <w:rFonts w:ascii="Calibri" w:eastAsia="Calibri" w:hAnsi="Calibri" w:cs="Calibri"/>
              </w:rPr>
              <w:t xml:space="preserve">Príspevky z podielu zaplatenej dane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874BF" w:rsidP="00C665C0">
            <w:pPr>
              <w:spacing w:after="0" w:line="259" w:lineRule="auto"/>
              <w:ind w:right="42" w:firstLine="0"/>
              <w:jc w:val="right"/>
            </w:pPr>
            <w:r w:rsidRPr="007D7B17">
              <w:t>6.428,48</w:t>
            </w:r>
          </w:p>
        </w:tc>
      </w:tr>
      <w:tr w:rsidR="00487DA1" w:rsidRPr="007D7B17" w:rsidTr="00C665C0">
        <w:trPr>
          <w:trHeight w:val="302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>-</w:t>
            </w:r>
            <w:r w:rsidRPr="00026D0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26D03">
              <w:rPr>
                <w:rFonts w:ascii="Calibri" w:eastAsia="Calibri" w:hAnsi="Calibri" w:cs="Calibri"/>
              </w:rPr>
              <w:t xml:space="preserve">Dotácie od samospráv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874BF" w:rsidP="00C665C0">
            <w:pPr>
              <w:spacing w:after="0" w:line="259" w:lineRule="auto"/>
              <w:ind w:right="41" w:firstLine="0"/>
              <w:jc w:val="right"/>
            </w:pPr>
            <w:r w:rsidRPr="007D7B17">
              <w:t>2.000,00</w:t>
            </w:r>
          </w:p>
        </w:tc>
      </w:tr>
      <w:tr w:rsidR="00487DA1" w:rsidRPr="007D7B17" w:rsidTr="00C665C0">
        <w:trPr>
          <w:trHeight w:val="302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>-</w:t>
            </w:r>
            <w:r w:rsidRPr="00026D0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26D03">
              <w:rPr>
                <w:rFonts w:ascii="Calibri" w:eastAsia="Calibri" w:hAnsi="Calibri" w:cs="Calibri"/>
              </w:rPr>
              <w:t xml:space="preserve">Preplatky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874BF" w:rsidP="00C665C0">
            <w:pPr>
              <w:spacing w:after="0" w:line="259" w:lineRule="auto"/>
              <w:ind w:right="41" w:firstLine="0"/>
              <w:jc w:val="right"/>
            </w:pPr>
            <w:r w:rsidRPr="007D7B17">
              <w:t>89,86</w:t>
            </w:r>
          </w:p>
        </w:tc>
      </w:tr>
      <w:tr w:rsidR="00487DA1" w:rsidRPr="007D7B17" w:rsidTr="00C665C0">
        <w:trPr>
          <w:trHeight w:val="305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>-</w:t>
            </w:r>
            <w:r w:rsidRPr="00026D0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26D03">
              <w:rPr>
                <w:rFonts w:ascii="Calibri" w:eastAsia="Calibri" w:hAnsi="Calibri" w:cs="Calibri"/>
              </w:rPr>
              <w:t xml:space="preserve">Granty od nadácií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874BF" w:rsidP="00C665C0">
            <w:pPr>
              <w:spacing w:after="0" w:line="259" w:lineRule="auto"/>
              <w:ind w:right="41" w:firstLine="0"/>
              <w:jc w:val="right"/>
            </w:pPr>
            <w:r w:rsidRPr="007D7B17">
              <w:t>65.400,00</w:t>
            </w:r>
          </w:p>
        </w:tc>
      </w:tr>
      <w:tr w:rsidR="00487DA1" w:rsidRPr="007D7B17" w:rsidTr="00C665C0">
        <w:trPr>
          <w:trHeight w:val="301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  <w:b/>
              </w:rPr>
              <w:t xml:space="preserve">Príjmy spolu: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874BF" w:rsidP="009A4093">
            <w:pPr>
              <w:spacing w:after="0" w:line="259" w:lineRule="auto"/>
              <w:ind w:right="42" w:firstLine="0"/>
              <w:jc w:val="right"/>
            </w:pPr>
            <w:r w:rsidRPr="007D7B17">
              <w:t>10</w:t>
            </w:r>
            <w:r w:rsidR="009A4093" w:rsidRPr="007D7B17">
              <w:t>7.006,46</w:t>
            </w:r>
          </w:p>
        </w:tc>
      </w:tr>
      <w:tr w:rsidR="00487DA1" w:rsidRPr="007D7B17" w:rsidTr="00C665C0">
        <w:trPr>
          <w:trHeight w:val="304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  <w:b/>
              </w:rPr>
              <w:t xml:space="preserve">Výdaje: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right="0" w:firstLine="0"/>
              <w:jc w:val="right"/>
            </w:pPr>
          </w:p>
        </w:tc>
      </w:tr>
      <w:tr w:rsidR="00487DA1" w:rsidRPr="007D7B17" w:rsidTr="00C665C0">
        <w:trPr>
          <w:trHeight w:val="302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>-</w:t>
            </w:r>
            <w:r w:rsidRPr="00026D0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26D03">
              <w:rPr>
                <w:rFonts w:ascii="Calibri" w:eastAsia="Calibri" w:hAnsi="Calibri" w:cs="Calibri"/>
              </w:rPr>
              <w:t xml:space="preserve">Výdavky na správu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95415D" w:rsidP="0095415D">
            <w:pPr>
              <w:spacing w:after="0" w:line="259" w:lineRule="auto"/>
              <w:ind w:right="41" w:firstLine="0"/>
              <w:jc w:val="right"/>
            </w:pPr>
            <w:r>
              <w:t>10</w:t>
            </w:r>
            <w:r w:rsidR="009A4093" w:rsidRPr="007D7B17">
              <w:t>.5</w:t>
            </w:r>
            <w:r>
              <w:t>8</w:t>
            </w:r>
            <w:r w:rsidR="009A4093" w:rsidRPr="007D7B17">
              <w:t>1,</w:t>
            </w:r>
            <w:r>
              <w:t>28</w:t>
            </w:r>
          </w:p>
        </w:tc>
      </w:tr>
      <w:tr w:rsidR="00487DA1" w:rsidRPr="007D7B17" w:rsidTr="00C665C0">
        <w:trPr>
          <w:trHeight w:val="302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>-</w:t>
            </w:r>
            <w:r w:rsidRPr="00026D0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26D03">
              <w:rPr>
                <w:rFonts w:ascii="Calibri" w:eastAsia="Calibri" w:hAnsi="Calibri" w:cs="Calibri"/>
              </w:rPr>
              <w:t xml:space="preserve">Výdavky na prevádzku budovy </w:t>
            </w:r>
            <w:r w:rsidR="0059279B">
              <w:rPr>
                <w:rFonts w:ascii="Calibri" w:eastAsia="Calibri" w:hAnsi="Calibri" w:cs="Calibri"/>
              </w:rPr>
              <w:t>a rekonštrukciu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59279B" w:rsidP="001076C8">
            <w:pPr>
              <w:spacing w:after="0" w:line="259" w:lineRule="auto"/>
              <w:ind w:right="42" w:firstLine="0"/>
              <w:jc w:val="right"/>
            </w:pPr>
            <w:r w:rsidRPr="007D7B17">
              <w:t>33.744,31</w:t>
            </w:r>
          </w:p>
        </w:tc>
      </w:tr>
      <w:tr w:rsidR="00487DA1" w:rsidRPr="007D7B17" w:rsidTr="00C665C0">
        <w:trPr>
          <w:trHeight w:val="305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>-</w:t>
            </w:r>
            <w:r w:rsidRPr="00026D0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26D03">
              <w:rPr>
                <w:rFonts w:ascii="Calibri" w:eastAsia="Calibri" w:hAnsi="Calibri" w:cs="Calibri"/>
              </w:rPr>
              <w:t xml:space="preserve">Výdaje na verejno-prospešnú činnosť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95415D" w:rsidP="0095415D">
            <w:pPr>
              <w:spacing w:after="0" w:line="259" w:lineRule="auto"/>
              <w:ind w:right="42" w:firstLine="0"/>
              <w:jc w:val="right"/>
            </w:pPr>
            <w:r>
              <w:t>31</w:t>
            </w:r>
            <w:r w:rsidR="00FA6752" w:rsidRPr="007D7B17">
              <w:t>.</w:t>
            </w:r>
            <w:r>
              <w:t>596,73</w:t>
            </w:r>
          </w:p>
        </w:tc>
      </w:tr>
      <w:tr w:rsidR="00487DA1" w:rsidRPr="007D7B17" w:rsidTr="00C665C0">
        <w:trPr>
          <w:trHeight w:val="304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>-</w:t>
            </w:r>
            <w:r w:rsidRPr="00026D0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26D03">
              <w:rPr>
                <w:rFonts w:ascii="Calibri" w:eastAsia="Calibri" w:hAnsi="Calibri" w:cs="Calibri"/>
              </w:rPr>
              <w:t xml:space="preserve">Vrátky finančnej výpomoci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right="39" w:firstLine="0"/>
              <w:jc w:val="right"/>
            </w:pPr>
          </w:p>
        </w:tc>
      </w:tr>
      <w:tr w:rsidR="00487DA1" w:rsidRPr="007D7B17" w:rsidTr="00C665C0">
        <w:trPr>
          <w:trHeight w:val="302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  <w:b/>
              </w:rPr>
              <w:t xml:space="preserve">Výdaje spolu: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9E2E49" w:rsidP="00762F56">
            <w:pPr>
              <w:spacing w:after="0" w:line="259" w:lineRule="auto"/>
              <w:ind w:right="42" w:firstLine="0"/>
              <w:jc w:val="right"/>
            </w:pPr>
            <w:r w:rsidRPr="007D7B17">
              <w:t>7</w:t>
            </w:r>
            <w:r w:rsidR="00762F56" w:rsidRPr="007D7B17">
              <w:t>5.922,32</w:t>
            </w:r>
          </w:p>
        </w:tc>
      </w:tr>
      <w:tr w:rsidR="00487DA1" w:rsidRPr="007D7B17" w:rsidTr="00C665C0">
        <w:trPr>
          <w:trHeight w:val="301"/>
        </w:trPr>
        <w:tc>
          <w:tcPr>
            <w:tcW w:w="5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  <w:b/>
              </w:rPr>
              <w:t>Stav peň</w:t>
            </w:r>
            <w:r w:rsidR="003B23FD">
              <w:rPr>
                <w:rFonts w:ascii="Calibri" w:eastAsia="Calibri" w:hAnsi="Calibri" w:cs="Calibri"/>
                <w:b/>
              </w:rPr>
              <w:t>ažných prostriedkov k 31.12.2018</w:t>
            </w:r>
            <w:r w:rsidRPr="00026D03"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F36D63" w:rsidP="00075BF3">
            <w:pPr>
              <w:spacing w:after="0" w:line="259" w:lineRule="auto"/>
              <w:ind w:right="42" w:firstLine="0"/>
              <w:jc w:val="right"/>
            </w:pPr>
            <w:r w:rsidRPr="007D7B17">
              <w:t>50.890,85</w:t>
            </w:r>
          </w:p>
        </w:tc>
      </w:tr>
    </w:tbl>
    <w:p w:rsidR="00487DA1" w:rsidRDefault="00487DA1" w:rsidP="00487DA1">
      <w:pPr>
        <w:spacing w:after="142" w:line="259" w:lineRule="auto"/>
        <w:ind w:left="283" w:right="0" w:firstLine="0"/>
        <w:jc w:val="left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487DA1" w:rsidRDefault="00487DA1" w:rsidP="00487DA1">
      <w:pPr>
        <w:spacing w:after="0" w:line="259" w:lineRule="auto"/>
        <w:ind w:left="283" w:right="0" w:firstLine="0"/>
        <w:jc w:val="left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487DA1" w:rsidRDefault="00487DA1" w:rsidP="00C81E73">
      <w:pPr>
        <w:pStyle w:val="Nadpis1"/>
        <w:ind w:firstLine="0"/>
      </w:pPr>
      <w:bookmarkStart w:id="4" w:name="_Toc22240"/>
      <w:r>
        <w:lastRenderedPageBreak/>
        <w:t xml:space="preserve">7. </w:t>
      </w:r>
      <w:r>
        <w:tab/>
        <w:t xml:space="preserve">Prehľad rozsahu príjmov (výnosov) v členení podľa zdrojov </w:t>
      </w:r>
      <w:bookmarkEnd w:id="4"/>
    </w:p>
    <w:tbl>
      <w:tblPr>
        <w:tblW w:w="8986" w:type="dxa"/>
        <w:tblInd w:w="270" w:type="dxa"/>
        <w:tblCellMar>
          <w:top w:w="39" w:type="dxa"/>
          <w:left w:w="51" w:type="dxa"/>
          <w:bottom w:w="3" w:type="dxa"/>
          <w:right w:w="11" w:type="dxa"/>
        </w:tblCellMar>
        <w:tblLook w:val="04A0"/>
      </w:tblPr>
      <w:tblGrid>
        <w:gridCol w:w="6308"/>
        <w:gridCol w:w="2678"/>
      </w:tblGrid>
      <w:tr w:rsidR="00487DA1" w:rsidTr="00C665C0">
        <w:trPr>
          <w:trHeight w:val="301"/>
        </w:trPr>
        <w:tc>
          <w:tcPr>
            <w:tcW w:w="8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  <w:b/>
              </w:rPr>
              <w:t xml:space="preserve">Výnosy (príjmy) z činnosti - vlastné zdroje </w:t>
            </w:r>
          </w:p>
        </w:tc>
      </w:tr>
      <w:tr w:rsidR="00487DA1" w:rsidTr="00C665C0">
        <w:trPr>
          <w:trHeight w:val="304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 xml:space="preserve">Tržby z predaja služieb 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3B23FD" w:rsidRDefault="00487DA1" w:rsidP="00C665C0">
            <w:pPr>
              <w:spacing w:after="0" w:line="259" w:lineRule="auto"/>
              <w:ind w:right="39" w:firstLine="0"/>
              <w:jc w:val="right"/>
              <w:rPr>
                <w:highlight w:val="yellow"/>
              </w:rPr>
            </w:pPr>
          </w:p>
        </w:tc>
      </w:tr>
      <w:tr w:rsidR="00487DA1" w:rsidTr="00C665C0">
        <w:trPr>
          <w:trHeight w:val="302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 xml:space="preserve">Aktivácia dobrovoľníckej činnosti 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2362F" w:rsidP="00C665C0">
            <w:pPr>
              <w:spacing w:after="0" w:line="259" w:lineRule="auto"/>
              <w:ind w:right="39" w:firstLine="0"/>
              <w:jc w:val="right"/>
            </w:pPr>
            <w:r w:rsidRPr="007D7B17">
              <w:t>3.013,92</w:t>
            </w:r>
          </w:p>
        </w:tc>
      </w:tr>
      <w:tr w:rsidR="00487DA1" w:rsidTr="00C665C0">
        <w:trPr>
          <w:trHeight w:val="302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 xml:space="preserve">Aktivácia služieb prevádzky 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2362F" w:rsidP="00C665C0">
            <w:pPr>
              <w:spacing w:after="0" w:line="259" w:lineRule="auto"/>
              <w:ind w:right="39" w:firstLine="0"/>
              <w:jc w:val="right"/>
            </w:pPr>
            <w:r w:rsidRPr="007D7B17">
              <w:t>3.041,37</w:t>
            </w:r>
          </w:p>
        </w:tc>
      </w:tr>
      <w:tr w:rsidR="00487DA1" w:rsidTr="00C665C0">
        <w:trPr>
          <w:trHeight w:val="305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 xml:space="preserve">Prenájom 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2362F" w:rsidP="00C665C0">
            <w:pPr>
              <w:spacing w:after="0" w:line="259" w:lineRule="auto"/>
              <w:ind w:right="39" w:firstLine="0"/>
              <w:jc w:val="right"/>
            </w:pPr>
            <w:r w:rsidRPr="007D7B17">
              <w:t>5.645,50</w:t>
            </w:r>
          </w:p>
        </w:tc>
      </w:tr>
      <w:tr w:rsidR="00487DA1" w:rsidTr="00C665C0">
        <w:trPr>
          <w:trHeight w:val="304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12362F" w:rsidP="00C665C0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>Iné výnosy</w:t>
            </w:r>
            <w:r w:rsidR="00487DA1" w:rsidRPr="00026D0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2362F" w:rsidP="00C665C0">
            <w:pPr>
              <w:spacing w:after="0" w:line="259" w:lineRule="auto"/>
              <w:ind w:right="39" w:firstLine="0"/>
              <w:jc w:val="right"/>
            </w:pPr>
            <w:r w:rsidRPr="007D7B17">
              <w:t>89,86</w:t>
            </w:r>
          </w:p>
        </w:tc>
      </w:tr>
      <w:tr w:rsidR="00487DA1" w:rsidTr="00C665C0">
        <w:trPr>
          <w:trHeight w:val="301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  <w:b/>
              </w:rPr>
              <w:t xml:space="preserve">Spolu: 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2362F" w:rsidP="00C665C0">
            <w:pPr>
              <w:spacing w:after="0" w:line="259" w:lineRule="auto"/>
              <w:ind w:right="39" w:firstLine="0"/>
              <w:jc w:val="right"/>
            </w:pPr>
            <w:r w:rsidRPr="007D7B17">
              <w:t>11.790,65</w:t>
            </w:r>
          </w:p>
        </w:tc>
      </w:tr>
      <w:tr w:rsidR="00487DA1" w:rsidTr="00C665C0">
        <w:trPr>
          <w:trHeight w:val="306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 xml:space="preserve">Finančné dary od fyzických osôb 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2362F" w:rsidP="00C665C0">
            <w:pPr>
              <w:spacing w:after="0" w:line="259" w:lineRule="auto"/>
              <w:ind w:right="39" w:firstLine="0"/>
              <w:jc w:val="right"/>
            </w:pPr>
            <w:r w:rsidRPr="007D7B17">
              <w:t>18.808,00</w:t>
            </w:r>
          </w:p>
        </w:tc>
      </w:tr>
      <w:tr w:rsidR="00487DA1" w:rsidTr="00C665C0">
        <w:trPr>
          <w:trHeight w:val="304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 xml:space="preserve">Finančné dary od právnických osôb 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2362F" w:rsidP="00C665C0">
            <w:pPr>
              <w:spacing w:after="0" w:line="259" w:lineRule="auto"/>
              <w:ind w:right="39" w:firstLine="0"/>
              <w:jc w:val="right"/>
            </w:pPr>
            <w:r w:rsidRPr="007D7B17">
              <w:t>16.595,23</w:t>
            </w:r>
          </w:p>
        </w:tc>
      </w:tr>
      <w:tr w:rsidR="00487DA1" w:rsidTr="00C665C0">
        <w:trPr>
          <w:trHeight w:val="301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  <w:b/>
              </w:rPr>
              <w:t xml:space="preserve">Spolu: 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2362F" w:rsidP="00C665C0">
            <w:pPr>
              <w:spacing w:after="0" w:line="259" w:lineRule="auto"/>
              <w:ind w:right="39" w:firstLine="0"/>
              <w:jc w:val="right"/>
            </w:pPr>
            <w:r w:rsidRPr="007D7B17">
              <w:t>35.403,23</w:t>
            </w:r>
          </w:p>
        </w:tc>
      </w:tr>
      <w:tr w:rsidR="00487DA1" w:rsidTr="00C665C0">
        <w:trPr>
          <w:trHeight w:val="383"/>
        </w:trPr>
        <w:tc>
          <w:tcPr>
            <w:tcW w:w="89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87DA1" w:rsidRPr="007D7B17" w:rsidRDefault="00487DA1" w:rsidP="00C665C0">
            <w:pPr>
              <w:spacing w:after="0" w:line="259" w:lineRule="auto"/>
              <w:ind w:right="0" w:firstLine="0"/>
              <w:jc w:val="left"/>
            </w:pPr>
            <w:r w:rsidRPr="007D7B17">
              <w:rPr>
                <w:rFonts w:ascii="Calibri" w:eastAsia="Calibri" w:hAnsi="Calibri" w:cs="Calibri"/>
                <w:b/>
              </w:rPr>
              <w:t xml:space="preserve">Výnosy (príjmy) na činnosť - verejné zdroje, príspevky z podielu zaplatenej dane </w:t>
            </w:r>
          </w:p>
        </w:tc>
      </w:tr>
      <w:tr w:rsidR="00487DA1" w:rsidTr="00C665C0">
        <w:trPr>
          <w:trHeight w:val="304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 xml:space="preserve">Dotácie od mesta </w:t>
            </w:r>
            <w:r w:rsidR="0012362F">
              <w:rPr>
                <w:rFonts w:ascii="Calibri" w:eastAsia="Calibri" w:hAnsi="Calibri" w:cs="Calibri"/>
              </w:rPr>
              <w:t>, mest.časti a BSK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2362F" w:rsidP="00C665C0">
            <w:pPr>
              <w:spacing w:after="0" w:line="259" w:lineRule="auto"/>
              <w:ind w:right="39" w:firstLine="0"/>
              <w:jc w:val="right"/>
            </w:pPr>
            <w:r w:rsidRPr="007D7B17">
              <w:t>2.000,00</w:t>
            </w:r>
          </w:p>
        </w:tc>
      </w:tr>
      <w:tr w:rsidR="00487DA1" w:rsidTr="00C665C0">
        <w:trPr>
          <w:trHeight w:val="305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 xml:space="preserve">Príspevky z podielu zaplatenej dane 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2362F" w:rsidP="00C665C0">
            <w:pPr>
              <w:spacing w:after="0" w:line="259" w:lineRule="auto"/>
              <w:ind w:right="39" w:firstLine="0"/>
              <w:jc w:val="right"/>
            </w:pPr>
            <w:r w:rsidRPr="007D7B17">
              <w:t>6.655,90</w:t>
            </w:r>
          </w:p>
        </w:tc>
      </w:tr>
      <w:tr w:rsidR="00487DA1" w:rsidTr="00C665C0">
        <w:trPr>
          <w:trHeight w:val="304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</w:rPr>
              <w:t xml:space="preserve">Príspevky z podielu zaplatenej dane minulé obdobie 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right="39" w:firstLine="0"/>
              <w:jc w:val="right"/>
            </w:pPr>
          </w:p>
        </w:tc>
      </w:tr>
      <w:tr w:rsidR="00487DA1" w:rsidTr="00C665C0">
        <w:trPr>
          <w:trHeight w:val="301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  <w:b/>
              </w:rPr>
              <w:t xml:space="preserve">Spolu: 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2362F" w:rsidP="00C665C0">
            <w:pPr>
              <w:spacing w:after="0" w:line="259" w:lineRule="auto"/>
              <w:ind w:right="39" w:firstLine="0"/>
              <w:jc w:val="right"/>
            </w:pPr>
            <w:r w:rsidRPr="007D7B17">
              <w:t>8.655,90</w:t>
            </w:r>
          </w:p>
        </w:tc>
      </w:tr>
      <w:tr w:rsidR="00487DA1" w:rsidTr="00C665C0">
        <w:trPr>
          <w:trHeight w:val="301"/>
        </w:trPr>
        <w:tc>
          <w:tcPr>
            <w:tcW w:w="6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Default="00487DA1" w:rsidP="00C665C0">
            <w:pPr>
              <w:spacing w:after="0" w:line="259" w:lineRule="auto"/>
              <w:ind w:right="0" w:firstLine="0"/>
              <w:jc w:val="left"/>
            </w:pPr>
            <w:r w:rsidRPr="00026D03">
              <w:rPr>
                <w:rFonts w:ascii="Calibri" w:eastAsia="Calibri" w:hAnsi="Calibri" w:cs="Calibri"/>
                <w:b/>
              </w:rPr>
              <w:t xml:space="preserve">Výnosy celkom: 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12362F" w:rsidP="00C665C0">
            <w:pPr>
              <w:spacing w:after="0" w:line="259" w:lineRule="auto"/>
              <w:ind w:right="39" w:firstLine="0"/>
              <w:jc w:val="right"/>
            </w:pPr>
            <w:r w:rsidRPr="007D7B17">
              <w:t>55.849,78</w:t>
            </w:r>
          </w:p>
        </w:tc>
      </w:tr>
    </w:tbl>
    <w:p w:rsidR="00487DA1" w:rsidRDefault="00487DA1" w:rsidP="00487DA1">
      <w:pPr>
        <w:pStyle w:val="Nadpis1"/>
        <w:tabs>
          <w:tab w:val="center" w:pos="3969"/>
        </w:tabs>
        <w:ind w:firstLine="0"/>
      </w:pPr>
      <w:bookmarkStart w:id="5" w:name="_Toc22241"/>
      <w:r>
        <w:t xml:space="preserve">8. </w:t>
      </w:r>
      <w:r>
        <w:tab/>
        <w:t xml:space="preserve">Stav a pohyb majetku a záväzkov n.o. </w:t>
      </w:r>
      <w:bookmarkEnd w:id="5"/>
    </w:p>
    <w:tbl>
      <w:tblPr>
        <w:tblW w:w="10199" w:type="dxa"/>
        <w:tblInd w:w="-558" w:type="dxa"/>
        <w:tblCellMar>
          <w:top w:w="33" w:type="dxa"/>
          <w:left w:w="51" w:type="dxa"/>
          <w:right w:w="0" w:type="dxa"/>
        </w:tblCellMar>
        <w:tblLook w:val="04A0"/>
      </w:tblPr>
      <w:tblGrid>
        <w:gridCol w:w="3567"/>
        <w:gridCol w:w="1640"/>
        <w:gridCol w:w="1711"/>
        <w:gridCol w:w="1641"/>
        <w:gridCol w:w="1640"/>
      </w:tblGrid>
      <w:tr w:rsidR="00487DA1" w:rsidRPr="003B23FD" w:rsidTr="00075BF3">
        <w:trPr>
          <w:trHeight w:val="276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b/>
                <w:sz w:val="22"/>
              </w:rPr>
              <w:t xml:space="preserve">Majetok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D5195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>K 1.1.2018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D5195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>Prírastky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D5195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>Úbytky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D5195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>K 31.12.2018</w:t>
            </w:r>
          </w:p>
        </w:tc>
      </w:tr>
      <w:tr w:rsidR="00487DA1" w:rsidRPr="003B23FD" w:rsidTr="00075BF3">
        <w:trPr>
          <w:trHeight w:val="280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sz w:val="22"/>
              </w:rPr>
              <w:t xml:space="preserve">Technické zhodnotenie stavby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D5195B" w:rsidP="00907DE5">
            <w:pPr>
              <w:spacing w:after="0" w:line="259" w:lineRule="auto"/>
              <w:ind w:left="1" w:right="0" w:firstLine="0"/>
            </w:pPr>
            <w:r w:rsidRPr="007D7B17">
              <w:t xml:space="preserve">     </w:t>
            </w:r>
            <w:r w:rsidR="00907DE5" w:rsidRPr="007D7B17">
              <w:t>68.886,47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907DE5" w:rsidP="00C665C0">
            <w:pPr>
              <w:spacing w:after="0" w:line="259" w:lineRule="auto"/>
              <w:ind w:left="1" w:right="0" w:firstLine="0"/>
            </w:pPr>
            <w:r w:rsidRPr="007D7B17">
              <w:t xml:space="preserve">        3.319,83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D5195B" w:rsidP="00907DE5">
            <w:pPr>
              <w:spacing w:after="0" w:line="259" w:lineRule="auto"/>
              <w:ind w:left="1" w:right="0" w:firstLine="0"/>
            </w:pPr>
            <w:r w:rsidRPr="007D7B17">
              <w:t xml:space="preserve">      </w:t>
            </w:r>
            <w:r w:rsidR="00907DE5" w:rsidRPr="007D7B17">
              <w:t>65.566,64</w:t>
            </w:r>
          </w:p>
        </w:tc>
      </w:tr>
      <w:tr w:rsidR="00907DE5" w:rsidRPr="003B23FD" w:rsidTr="00075BF3">
        <w:trPr>
          <w:trHeight w:val="278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7DE5" w:rsidRPr="00075BF3" w:rsidRDefault="00907DE5" w:rsidP="00C665C0">
            <w:pPr>
              <w:spacing w:after="0" w:line="259" w:lineRule="auto"/>
              <w:ind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Obstaranie rekonštrukcie stavby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7DE5" w:rsidRPr="007D7B17" w:rsidRDefault="00B4330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    0,00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7DE5" w:rsidRPr="007D7B17" w:rsidRDefault="00B4330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24.773,74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7DE5" w:rsidRPr="007D7B17" w:rsidRDefault="00907DE5" w:rsidP="00C665C0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07DE5" w:rsidRPr="007D7B17" w:rsidRDefault="00B4330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24,773,74 </w:t>
            </w:r>
          </w:p>
        </w:tc>
      </w:tr>
      <w:tr w:rsidR="00487DA1" w:rsidRPr="003B23FD" w:rsidTr="00075BF3">
        <w:trPr>
          <w:trHeight w:val="278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sz w:val="22"/>
              </w:rPr>
              <w:t xml:space="preserve">Materiál na sklade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D5195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</w:t>
            </w:r>
            <w:r w:rsidR="00B4330B" w:rsidRPr="007D7B17">
              <w:t xml:space="preserve"> </w:t>
            </w:r>
            <w:r w:rsidRPr="007D7B17">
              <w:t xml:space="preserve"> 81,64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16DEE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    81,64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D5195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     0,00</w:t>
            </w:r>
          </w:p>
        </w:tc>
      </w:tr>
      <w:tr w:rsidR="00487DA1" w:rsidRPr="003B23FD" w:rsidTr="00075BF3">
        <w:trPr>
          <w:trHeight w:val="278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sz w:val="22"/>
              </w:rPr>
              <w:t xml:space="preserve">Pokladnica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4330B" w:rsidP="00B4330B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    5,53   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4330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3.817,40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4330B" w:rsidP="00C665C0">
            <w:pPr>
              <w:spacing w:after="0" w:line="259" w:lineRule="auto"/>
              <w:ind w:left="1" w:right="0" w:firstLine="0"/>
            </w:pPr>
            <w:r w:rsidRPr="007D7B17">
              <w:t xml:space="preserve">         3.481,69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4330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  341,24</w:t>
            </w:r>
          </w:p>
        </w:tc>
      </w:tr>
      <w:tr w:rsidR="00487DA1" w:rsidRPr="003B23FD" w:rsidTr="00075BF3">
        <w:trPr>
          <w:trHeight w:val="278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sz w:val="22"/>
              </w:rPr>
              <w:t xml:space="preserve">Bankové účty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4330B" w:rsidP="00075BF3">
            <w:pPr>
              <w:spacing w:after="0" w:line="259" w:lineRule="auto"/>
              <w:ind w:left="1" w:right="0" w:firstLine="0"/>
            </w:pPr>
            <w:r w:rsidRPr="007D7B17">
              <w:t xml:space="preserve">     19.801,18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4330B" w:rsidP="00B4330B">
            <w:pPr>
              <w:spacing w:after="0" w:line="259" w:lineRule="auto"/>
              <w:ind w:left="1" w:right="0" w:firstLine="0"/>
            </w:pPr>
            <w:r w:rsidRPr="007D7B17">
              <w:t xml:space="preserve">      105.259,04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4330B" w:rsidP="00B4330B">
            <w:pPr>
              <w:spacing w:after="0" w:line="259" w:lineRule="auto"/>
              <w:ind w:left="1" w:right="0" w:firstLine="0"/>
            </w:pPr>
            <w:r w:rsidRPr="007D7B17">
              <w:t xml:space="preserve">       74.510,61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4330B" w:rsidP="00B4330B">
            <w:pPr>
              <w:spacing w:after="0" w:line="259" w:lineRule="auto"/>
              <w:ind w:left="1" w:right="0" w:firstLine="0"/>
            </w:pPr>
            <w:r w:rsidRPr="007D7B17">
              <w:t xml:space="preserve">      50.549,61</w:t>
            </w:r>
          </w:p>
        </w:tc>
      </w:tr>
      <w:tr w:rsidR="00487DA1" w:rsidRPr="003B23FD" w:rsidTr="00075BF3">
        <w:trPr>
          <w:trHeight w:val="278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sz w:val="22"/>
              </w:rPr>
              <w:t xml:space="preserve">Odberatelia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3C431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    0,00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3C431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4.437,50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3C431B" w:rsidP="00C665C0">
            <w:pPr>
              <w:spacing w:after="0" w:line="259" w:lineRule="auto"/>
              <w:ind w:left="1" w:right="0" w:firstLine="0"/>
            </w:pPr>
            <w:r w:rsidRPr="007D7B17">
              <w:t xml:space="preserve">         4,238,50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3C431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 199,00</w:t>
            </w:r>
          </w:p>
        </w:tc>
      </w:tr>
      <w:tr w:rsidR="00487DA1" w:rsidRPr="003B23FD" w:rsidTr="00075BF3">
        <w:trPr>
          <w:trHeight w:val="278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sz w:val="22"/>
              </w:rPr>
              <w:t xml:space="preserve">Pohľadávky voči DÚ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3C431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165,45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3C431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1.373,18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3C431B" w:rsidP="003C431B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1.482,06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3C431B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   56,57</w:t>
            </w:r>
          </w:p>
        </w:tc>
      </w:tr>
      <w:tr w:rsidR="00487DA1" w:rsidRPr="003B23FD" w:rsidTr="00075BF3">
        <w:trPr>
          <w:trHeight w:val="280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sz w:val="22"/>
              </w:rPr>
              <w:t xml:space="preserve">Iné pohľadávky 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672F45" w:rsidP="00672F45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</w:t>
            </w:r>
            <w:r w:rsidR="003C431B" w:rsidRPr="007D7B17">
              <w:t xml:space="preserve">   </w:t>
            </w:r>
            <w:r w:rsidRPr="007D7B17">
              <w:t>84,95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3C431B" w:rsidP="00672F45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1</w:t>
            </w:r>
            <w:r w:rsidR="00672F45" w:rsidRPr="007D7B17">
              <w:t>0.940,05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3C431B" w:rsidP="00C665C0">
            <w:pPr>
              <w:spacing w:after="0" w:line="259" w:lineRule="auto"/>
              <w:ind w:left="1" w:right="0" w:firstLine="0"/>
            </w:pPr>
            <w:r w:rsidRPr="007D7B17">
              <w:t xml:space="preserve">       10.699,24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672F45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 325,76</w:t>
            </w:r>
          </w:p>
        </w:tc>
      </w:tr>
      <w:tr w:rsidR="00487DA1" w:rsidRPr="003B23FD" w:rsidTr="00075BF3">
        <w:trPr>
          <w:trHeight w:val="278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b/>
                <w:sz w:val="22"/>
              </w:rPr>
              <w:t xml:space="preserve">Majetok spolu: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16DEE" w:rsidP="00B16DEE">
            <w:pPr>
              <w:spacing w:after="0" w:line="259" w:lineRule="auto"/>
              <w:ind w:left="1" w:right="0" w:firstLine="0"/>
            </w:pPr>
            <w:r w:rsidRPr="007D7B17">
              <w:t xml:space="preserve">     89.025,22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16DEE" w:rsidP="00C665C0">
            <w:pPr>
              <w:spacing w:after="0" w:line="259" w:lineRule="auto"/>
              <w:ind w:left="1" w:right="0" w:firstLine="0"/>
            </w:pPr>
            <w:r w:rsidRPr="007D7B17">
              <w:t xml:space="preserve">      150.600,91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16DEE" w:rsidP="00B16DEE">
            <w:pPr>
              <w:spacing w:after="0" w:line="259" w:lineRule="auto"/>
              <w:ind w:left="1" w:right="0" w:firstLine="0"/>
            </w:pPr>
            <w:r w:rsidRPr="007D7B17">
              <w:t xml:space="preserve">       97.813,57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16DEE" w:rsidP="00C665C0">
            <w:pPr>
              <w:spacing w:after="0" w:line="259" w:lineRule="auto"/>
              <w:ind w:left="1" w:right="0" w:firstLine="0"/>
            </w:pPr>
            <w:r w:rsidRPr="007D7B17">
              <w:t xml:space="preserve">    141.812,56</w:t>
            </w:r>
          </w:p>
        </w:tc>
      </w:tr>
      <w:tr w:rsidR="00487DA1" w:rsidRPr="003B23FD" w:rsidTr="00075BF3">
        <w:trPr>
          <w:trHeight w:val="276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b/>
                <w:sz w:val="22"/>
              </w:rPr>
              <w:t xml:space="preserve">Záväzky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87DA1" w:rsidRPr="003B23FD" w:rsidTr="00075BF3">
        <w:trPr>
          <w:trHeight w:val="282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sz w:val="22"/>
              </w:rPr>
              <w:t xml:space="preserve">Dodávatelia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16DEE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211,15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E5058D" w:rsidP="00004B7C">
            <w:pPr>
              <w:spacing w:after="0" w:line="259" w:lineRule="auto"/>
              <w:ind w:left="1" w:right="0" w:firstLine="0"/>
            </w:pPr>
            <w:r w:rsidRPr="007D7B17">
              <w:t xml:space="preserve">        45.</w:t>
            </w:r>
            <w:r w:rsidR="00004B7C" w:rsidRPr="007D7B17">
              <w:t>752,66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E5058D" w:rsidP="00004B7C">
            <w:pPr>
              <w:spacing w:after="0" w:line="259" w:lineRule="auto"/>
              <w:ind w:left="1" w:right="0" w:firstLine="0"/>
            </w:pPr>
            <w:r w:rsidRPr="007D7B17">
              <w:t xml:space="preserve">       45.</w:t>
            </w:r>
            <w:r w:rsidR="00004B7C" w:rsidRPr="007D7B17">
              <w:t>817,57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16DEE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 146,24</w:t>
            </w:r>
          </w:p>
        </w:tc>
      </w:tr>
      <w:tr w:rsidR="00487DA1" w:rsidRPr="003B23FD" w:rsidTr="00075BF3">
        <w:trPr>
          <w:trHeight w:val="279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sz w:val="22"/>
              </w:rPr>
              <w:t xml:space="preserve">Zamestnanci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6DEE" w:rsidRPr="007D7B17" w:rsidRDefault="00E5058D" w:rsidP="00E5058D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1.137,01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E5058D" w:rsidP="00684169">
            <w:pPr>
              <w:spacing w:after="0" w:line="259" w:lineRule="auto"/>
              <w:ind w:left="1" w:right="0" w:firstLine="0"/>
            </w:pPr>
            <w:r w:rsidRPr="007D7B17">
              <w:t xml:space="preserve">        </w:t>
            </w:r>
            <w:r w:rsidR="00004B7C" w:rsidRPr="007D7B17">
              <w:t>17.2</w:t>
            </w:r>
            <w:r w:rsidR="00684169" w:rsidRPr="007D7B17">
              <w:t>9</w:t>
            </w:r>
            <w:r w:rsidR="00004B7C" w:rsidRPr="007D7B17">
              <w:t>2,24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E5058D" w:rsidP="00004B7C">
            <w:pPr>
              <w:spacing w:after="0" w:line="259" w:lineRule="auto"/>
              <w:ind w:left="1" w:right="0" w:firstLine="0"/>
            </w:pPr>
            <w:r w:rsidRPr="007D7B17">
              <w:t xml:space="preserve">       1</w:t>
            </w:r>
            <w:r w:rsidR="00004B7C" w:rsidRPr="007D7B17">
              <w:t>6.810,13</w:t>
            </w:r>
            <w:r w:rsidRPr="007D7B17">
              <w:t xml:space="preserve">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16DEE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1.619,12</w:t>
            </w:r>
          </w:p>
        </w:tc>
      </w:tr>
      <w:tr w:rsidR="00487DA1" w:rsidRPr="003B23FD" w:rsidTr="00075BF3">
        <w:trPr>
          <w:trHeight w:val="547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31" w:firstLine="0"/>
            </w:pPr>
            <w:r w:rsidRPr="00075BF3">
              <w:rPr>
                <w:rFonts w:ascii="Calibri" w:eastAsia="Calibri" w:hAnsi="Calibri" w:cs="Calibri"/>
                <w:sz w:val="22"/>
              </w:rPr>
              <w:t xml:space="preserve">Zúčtovanie so sociálnou a zdravotnými poisťovňami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87DA1" w:rsidRPr="007D7B17" w:rsidRDefault="00B16DEE" w:rsidP="00E5058D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</w:t>
            </w:r>
            <w:r w:rsidR="00E5058D" w:rsidRPr="007D7B17">
              <w:t xml:space="preserve">         576,36</w:t>
            </w:r>
            <w:r w:rsidRPr="007D7B17">
              <w:t xml:space="preserve">            </w:t>
            </w:r>
            <w:r w:rsidR="00E5058D" w:rsidRPr="007D7B17">
              <w:t xml:space="preserve">   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87DA1" w:rsidRPr="007D7B17" w:rsidRDefault="00E5058D" w:rsidP="00004B7C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9.</w:t>
            </w:r>
            <w:r w:rsidR="00004B7C" w:rsidRPr="007D7B17">
              <w:t>694,42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87DA1" w:rsidRPr="007D7B17" w:rsidRDefault="00E5058D" w:rsidP="00004B7C">
            <w:pPr>
              <w:spacing w:after="0" w:line="259" w:lineRule="auto"/>
              <w:ind w:left="1" w:right="0" w:firstLine="0"/>
            </w:pPr>
            <w:r w:rsidRPr="007D7B17">
              <w:t xml:space="preserve">         9.</w:t>
            </w:r>
            <w:r w:rsidR="00004B7C" w:rsidRPr="007D7B17">
              <w:t>212,10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87DA1" w:rsidRPr="007D7B17" w:rsidRDefault="00B16DEE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1.057,68</w:t>
            </w:r>
          </w:p>
        </w:tc>
      </w:tr>
      <w:tr w:rsidR="00487DA1" w:rsidRPr="003B23FD" w:rsidTr="00075BF3">
        <w:trPr>
          <w:trHeight w:val="278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sz w:val="22"/>
              </w:rPr>
              <w:t xml:space="preserve">Daň z príjmov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16DEE" w:rsidP="00E5058D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   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487DA1" w:rsidRPr="003B23FD" w:rsidTr="00075BF3">
        <w:trPr>
          <w:trHeight w:val="278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sz w:val="22"/>
              </w:rPr>
              <w:t xml:space="preserve">Výnosy budúcich období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16DEE" w:rsidP="00E5058D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</w:t>
            </w:r>
            <w:r w:rsidR="00E5058D" w:rsidRPr="007D7B17">
              <w:t xml:space="preserve"> </w:t>
            </w:r>
            <w:r w:rsidRPr="007D7B17">
              <w:t xml:space="preserve"> 6.3</w:t>
            </w:r>
            <w:r w:rsidR="00E5058D" w:rsidRPr="007D7B17">
              <w:t>63,24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E5058D" w:rsidP="00004B7C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 </w:t>
            </w:r>
            <w:r w:rsidR="00004B7C" w:rsidRPr="007D7B17">
              <w:t>90.565,74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E5058D" w:rsidP="00004B7C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</w:t>
            </w:r>
            <w:r w:rsidR="00004B7C" w:rsidRPr="007D7B17">
              <w:t>33.380,14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16DEE" w:rsidP="00C665C0">
            <w:pPr>
              <w:spacing w:after="0" w:line="259" w:lineRule="auto"/>
              <w:ind w:left="1" w:right="0" w:firstLine="0"/>
              <w:jc w:val="left"/>
            </w:pPr>
            <w:r w:rsidRPr="007D7B17">
              <w:t xml:space="preserve">       63.548,84</w:t>
            </w:r>
          </w:p>
        </w:tc>
      </w:tr>
      <w:tr w:rsidR="00487DA1" w:rsidRPr="003B23FD" w:rsidTr="00075BF3">
        <w:trPr>
          <w:trHeight w:val="280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sz w:val="22"/>
              </w:rPr>
              <w:t xml:space="preserve">Ostatné dlhodobé záväzky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16DEE" w:rsidP="00C665C0">
            <w:pPr>
              <w:spacing w:after="0" w:line="259" w:lineRule="auto"/>
              <w:ind w:left="1" w:right="0" w:firstLine="0"/>
            </w:pPr>
            <w:r w:rsidRPr="007D7B17">
              <w:t xml:space="preserve">     </w:t>
            </w:r>
            <w:r w:rsidR="00E5058D" w:rsidRPr="007D7B17">
              <w:t xml:space="preserve"> </w:t>
            </w:r>
            <w:r w:rsidRPr="007D7B17">
              <w:t>18.750,00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487DA1" w:rsidP="00C665C0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B16DEE" w:rsidP="00C665C0">
            <w:pPr>
              <w:spacing w:after="0" w:line="259" w:lineRule="auto"/>
              <w:ind w:left="1" w:right="0" w:firstLine="0"/>
            </w:pPr>
            <w:r w:rsidRPr="007D7B17">
              <w:t xml:space="preserve">       18.750,00</w:t>
            </w:r>
          </w:p>
        </w:tc>
      </w:tr>
      <w:tr w:rsidR="00487DA1" w:rsidTr="00075BF3">
        <w:trPr>
          <w:trHeight w:val="276"/>
        </w:trPr>
        <w:tc>
          <w:tcPr>
            <w:tcW w:w="3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075BF3" w:rsidRDefault="00487DA1" w:rsidP="00C665C0">
            <w:pPr>
              <w:spacing w:after="0" w:line="259" w:lineRule="auto"/>
              <w:ind w:right="0" w:firstLine="0"/>
              <w:jc w:val="left"/>
            </w:pPr>
            <w:r w:rsidRPr="00075BF3">
              <w:rPr>
                <w:rFonts w:ascii="Calibri" w:eastAsia="Calibri" w:hAnsi="Calibri" w:cs="Calibri"/>
                <w:b/>
                <w:sz w:val="22"/>
              </w:rPr>
              <w:t xml:space="preserve">Záväzky spolu: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E5058D" w:rsidP="00C665C0">
            <w:pPr>
              <w:spacing w:after="0" w:line="259" w:lineRule="auto"/>
              <w:ind w:left="1" w:right="0" w:firstLine="0"/>
            </w:pPr>
            <w:r w:rsidRPr="007D7B17">
              <w:t xml:space="preserve">      27.036,76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004B7C" w:rsidP="00684169">
            <w:pPr>
              <w:spacing w:after="0" w:line="259" w:lineRule="auto"/>
              <w:ind w:left="1" w:right="0" w:firstLine="0"/>
            </w:pPr>
            <w:r w:rsidRPr="007D7B17">
              <w:t xml:space="preserve">      163.</w:t>
            </w:r>
            <w:r w:rsidR="00684169" w:rsidRPr="007D7B17">
              <w:t>305</w:t>
            </w:r>
            <w:r w:rsidRPr="007D7B17">
              <w:t>,06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004B7C" w:rsidP="00C665C0">
            <w:pPr>
              <w:spacing w:after="0" w:line="259" w:lineRule="auto"/>
              <w:ind w:left="1" w:right="0" w:firstLine="0"/>
            </w:pPr>
            <w:r w:rsidRPr="007D7B17">
              <w:t xml:space="preserve">     105.219,94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7DA1" w:rsidRPr="007D7B17" w:rsidRDefault="00E5058D" w:rsidP="00075BF3">
            <w:pPr>
              <w:spacing w:after="0" w:line="259" w:lineRule="auto"/>
              <w:ind w:left="1" w:right="0" w:firstLine="0"/>
            </w:pPr>
            <w:r w:rsidRPr="007D7B17">
              <w:t xml:space="preserve">      85.121,88</w:t>
            </w:r>
          </w:p>
        </w:tc>
      </w:tr>
    </w:tbl>
    <w:p w:rsidR="00487DA1" w:rsidRDefault="00487DA1" w:rsidP="007D7B17">
      <w:pPr>
        <w:pStyle w:val="Nadpis1"/>
        <w:spacing w:after="236"/>
      </w:pPr>
      <w:bookmarkStart w:id="6" w:name="_Toc22242"/>
      <w:r>
        <w:lastRenderedPageBreak/>
        <w:t xml:space="preserve">9.  Zmeny a zloženie orgánov n.o. </w:t>
      </w:r>
      <w:bookmarkEnd w:id="6"/>
    </w:p>
    <w:p w:rsidR="00075BF3" w:rsidRPr="00075BF3" w:rsidRDefault="00075BF3" w:rsidP="00075BF3">
      <w:r>
        <w:t xml:space="preserve">V roku 2018 nedošlo k žiadnej zmene v zložení orgánov neziskovej organizácie. </w:t>
      </w:r>
    </w:p>
    <w:p w:rsidR="00487DA1" w:rsidRDefault="00487DA1" w:rsidP="007D7B17">
      <w:pPr>
        <w:spacing w:after="136" w:line="259" w:lineRule="auto"/>
        <w:ind w:right="0"/>
        <w:jc w:val="left"/>
      </w:pPr>
    </w:p>
    <w:p w:rsidR="00487DA1" w:rsidRDefault="00487DA1" w:rsidP="00487DA1">
      <w:pPr>
        <w:pStyle w:val="Nadpis1"/>
        <w:spacing w:after="233"/>
        <w:ind w:left="278"/>
      </w:pPr>
      <w:bookmarkStart w:id="7" w:name="_Toc22243"/>
      <w:r>
        <w:t xml:space="preserve">10. Ďalšie údaje určené správnou radou. </w:t>
      </w:r>
      <w:bookmarkEnd w:id="7"/>
    </w:p>
    <w:p w:rsidR="00487DA1" w:rsidRDefault="00487DA1" w:rsidP="00487DA1">
      <w:pPr>
        <w:spacing w:after="148" w:line="249" w:lineRule="auto"/>
        <w:ind w:left="278" w:right="0" w:hanging="10"/>
      </w:pPr>
      <w:r>
        <w:rPr>
          <w:rFonts w:ascii="Verdana" w:eastAsia="Verdana" w:hAnsi="Verdana" w:cs="Verdana"/>
        </w:rPr>
        <w:t xml:space="preserve">Správna rada neurčila žiadne ďalšie údaje na zverejnenie vo výročnej správe. </w:t>
      </w:r>
    </w:p>
    <w:p w:rsidR="00487DA1" w:rsidRDefault="00487DA1" w:rsidP="00487DA1">
      <w:pPr>
        <w:pStyle w:val="Nadpis1"/>
        <w:spacing w:after="248"/>
        <w:ind w:left="278"/>
      </w:pPr>
      <w:bookmarkStart w:id="8" w:name="_Toc22244"/>
      <w:r>
        <w:t xml:space="preserve">11. Vyjadrenie revízora. </w:t>
      </w:r>
      <w:bookmarkEnd w:id="8"/>
    </w:p>
    <w:p w:rsidR="00487DA1" w:rsidRDefault="00487DA1" w:rsidP="00487DA1">
      <w:pPr>
        <w:spacing w:after="148" w:line="249" w:lineRule="auto"/>
        <w:ind w:left="278" w:right="0" w:hanging="10"/>
      </w:pPr>
      <w:r>
        <w:rPr>
          <w:rFonts w:ascii="Verdana" w:eastAsia="Verdana" w:hAnsi="Verdana" w:cs="Verdana"/>
        </w:rPr>
        <w:t>Re</w:t>
      </w:r>
      <w:r w:rsidR="00003A2A">
        <w:rPr>
          <w:rFonts w:ascii="Verdana" w:eastAsia="Verdana" w:hAnsi="Verdana" w:cs="Verdana"/>
        </w:rPr>
        <w:t xml:space="preserve">vízor </w:t>
      </w:r>
      <w:r w:rsidR="00003A2A">
        <w:rPr>
          <w:rFonts w:ascii="Verdana" w:eastAsia="Verdana" w:hAnsi="Verdana" w:cs="Verdana"/>
        </w:rPr>
        <w:tab/>
        <w:t xml:space="preserve">preskúmal </w:t>
      </w:r>
      <w:r w:rsidR="00003A2A">
        <w:rPr>
          <w:rFonts w:ascii="Verdana" w:eastAsia="Verdana" w:hAnsi="Verdana" w:cs="Verdana"/>
        </w:rPr>
        <w:tab/>
        <w:t xml:space="preserve">hospodárenie neziskovej organizácie a </w:t>
      </w:r>
      <w:r>
        <w:rPr>
          <w:rFonts w:ascii="Verdana" w:eastAsia="Verdana" w:hAnsi="Verdana" w:cs="Verdana"/>
        </w:rPr>
        <w:t xml:space="preserve">nemá pripomienky. </w:t>
      </w:r>
    </w:p>
    <w:p w:rsidR="00487DA1" w:rsidRDefault="00487DA1" w:rsidP="00487DA1">
      <w:pPr>
        <w:pStyle w:val="Nadpis1"/>
        <w:spacing w:after="236"/>
        <w:ind w:left="278"/>
      </w:pPr>
      <w:bookmarkStart w:id="9" w:name="_Toc22245"/>
      <w:r>
        <w:t>12.  Záver</w:t>
      </w:r>
      <w:r>
        <w:rPr>
          <w:b w:val="0"/>
          <w:sz w:val="24"/>
        </w:rPr>
        <w:t xml:space="preserve"> </w:t>
      </w:r>
      <w:bookmarkEnd w:id="9"/>
    </w:p>
    <w:p w:rsidR="00487DA1" w:rsidRDefault="00487DA1" w:rsidP="00487DA1">
      <w:pPr>
        <w:spacing w:after="124" w:line="249" w:lineRule="auto"/>
        <w:ind w:left="278" w:right="0" w:hanging="10"/>
      </w:pPr>
      <w:r>
        <w:rPr>
          <w:rFonts w:ascii="Verdana" w:eastAsia="Verdana" w:hAnsi="Verdana" w:cs="Verdana"/>
        </w:rPr>
        <w:t>Nezisková organizácia C</w:t>
      </w:r>
      <w:r w:rsidR="00003A2A">
        <w:rPr>
          <w:rFonts w:ascii="Verdana" w:eastAsia="Verdana" w:hAnsi="Verdana" w:cs="Verdana"/>
        </w:rPr>
        <w:t>entrum  rodiny, n.o. v roku 2018</w:t>
      </w:r>
      <w:r>
        <w:rPr>
          <w:rFonts w:ascii="Verdana" w:eastAsia="Verdana" w:hAnsi="Verdana" w:cs="Verdana"/>
        </w:rPr>
        <w:t xml:space="preserve"> pokračovala vo vykonávaní aktivít v oblasti tvorby, rozvoja, ochrany, obnovy a prezentácií duchovných  a kultúrnych hodnôt so zameraním na rozvoj a upevňovanie vzťahov v komunite s cieľom posilňovať pocit spolupatričnosti, vzájomného akceptova</w:t>
      </w:r>
      <w:r w:rsidR="00003A2A">
        <w:rPr>
          <w:rFonts w:ascii="Verdana" w:eastAsia="Verdana" w:hAnsi="Verdana" w:cs="Verdana"/>
        </w:rPr>
        <w:t>nia a ochoty pomôcť. V roku 2019</w:t>
      </w:r>
      <w:r>
        <w:rPr>
          <w:rFonts w:ascii="Verdana" w:eastAsia="Verdana" w:hAnsi="Verdana" w:cs="Verdana"/>
        </w:rPr>
        <w:t xml:space="preserve"> sa chce Centrum rodiny zamerať na ďalšie zre</w:t>
      </w:r>
      <w:r w:rsidR="00003A2A">
        <w:rPr>
          <w:rFonts w:ascii="Verdana" w:eastAsia="Verdana" w:hAnsi="Verdana" w:cs="Verdana"/>
        </w:rPr>
        <w:t>vitalizovanie priľahlého areálu.</w:t>
      </w:r>
      <w:r>
        <w:rPr>
          <w:rFonts w:ascii="Verdana" w:eastAsia="Verdana" w:hAnsi="Verdana" w:cs="Verdana"/>
        </w:rPr>
        <w:t xml:space="preserve"> </w:t>
      </w:r>
    </w:p>
    <w:p w:rsidR="00487DA1" w:rsidRDefault="00487DA1" w:rsidP="00487DA1">
      <w:pPr>
        <w:spacing w:after="124" w:line="249" w:lineRule="auto"/>
        <w:ind w:left="278" w:right="0" w:hanging="10"/>
      </w:pPr>
      <w:r>
        <w:rPr>
          <w:rFonts w:ascii="Verdana" w:eastAsia="Verdana" w:hAnsi="Verdana" w:cs="Verdana"/>
        </w:rPr>
        <w:t>Centrum rodiny, n.o. chce rozvíjať aktivity smerom k širokej verejnosti a to predovšetkým formou pravidelných klubových činností pre mamičky na materskej resp. rodičovskej dovolenky, detí v predškolskom veku, mládeži, ľudí v produktívnom veku ako aj seniorov. Nezisková organ</w:t>
      </w:r>
      <w:r w:rsidR="00003A2A">
        <w:rPr>
          <w:rFonts w:ascii="Verdana" w:eastAsia="Verdana" w:hAnsi="Verdana" w:cs="Verdana"/>
        </w:rPr>
        <w:t>izácia chce v priebehu roku 2019</w:t>
      </w:r>
      <w:r>
        <w:rPr>
          <w:rFonts w:ascii="Verdana" w:eastAsia="Verdana" w:hAnsi="Verdana" w:cs="Verdana"/>
        </w:rPr>
        <w:t xml:space="preserve"> pokračovať vo vzdelávacích aktivitách zameraných</w:t>
      </w:r>
      <w:r w:rsidR="00003A2A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pre sociálne znevýhodnené skupiny,  ako aj  na podporu zamestnanosti, podporiť dobrovoľnícke aktivity predovšetkým u mladých ľudí prostredníctvom realizácie vlastných projektov. Naďalej chce organizovať neformálne  podujatia a akcie pre miestnu komunitu a podporovať všetky druhy aktivít, ktoré napomáhajú vzájomným kladnému rozvoju medziľudských vzťahov.  </w:t>
      </w:r>
    </w:p>
    <w:p w:rsidR="00487DA1" w:rsidRDefault="00487DA1" w:rsidP="00487DA1">
      <w:pPr>
        <w:spacing w:after="95" w:line="259" w:lineRule="auto"/>
        <w:ind w:left="283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487DA1" w:rsidRDefault="00487DA1" w:rsidP="00487DA1">
      <w:pPr>
        <w:spacing w:after="110" w:line="259" w:lineRule="auto"/>
        <w:ind w:left="283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487DA1" w:rsidRDefault="00C81E73" w:rsidP="00487DA1">
      <w:pPr>
        <w:tabs>
          <w:tab w:val="center" w:pos="1967"/>
          <w:tab w:val="center" w:pos="4532"/>
          <w:tab w:val="center" w:pos="6516"/>
        </w:tabs>
        <w:spacing w:after="124" w:line="249" w:lineRule="auto"/>
        <w:ind w:right="0" w:firstLine="0"/>
        <w:jc w:val="left"/>
      </w:pPr>
      <w:r>
        <w:rPr>
          <w:rFonts w:ascii="Verdana" w:eastAsia="Verdana" w:hAnsi="Verdana" w:cs="Verdana"/>
        </w:rPr>
        <w:t xml:space="preserve">    </w:t>
      </w:r>
      <w:r w:rsidR="00487DA1">
        <w:rPr>
          <w:rFonts w:ascii="Verdana" w:eastAsia="Verdana" w:hAnsi="Verdana" w:cs="Verdana"/>
        </w:rPr>
        <w:t xml:space="preserve">V Bratislave, </w:t>
      </w:r>
      <w:r w:rsidR="00487DA1">
        <w:rPr>
          <w:rFonts w:ascii="Verdana" w:eastAsia="Verdana" w:hAnsi="Verdana" w:cs="Verdana"/>
        </w:rPr>
        <w:tab/>
        <w:t xml:space="preserve"> </w:t>
      </w:r>
      <w:r w:rsidR="007D7B17">
        <w:rPr>
          <w:rFonts w:ascii="Verdana" w:eastAsia="Verdana" w:hAnsi="Verdana" w:cs="Verdana"/>
        </w:rPr>
        <w:t>2.5.2019</w:t>
      </w:r>
      <w:r w:rsidR="007D7B17">
        <w:rPr>
          <w:rFonts w:ascii="Verdana" w:eastAsia="Verdana" w:hAnsi="Verdana" w:cs="Verdana"/>
        </w:rPr>
        <w:tab/>
      </w:r>
      <w:r w:rsidR="00487DA1">
        <w:rPr>
          <w:rFonts w:ascii="Verdana" w:eastAsia="Verdana" w:hAnsi="Verdana" w:cs="Verdana"/>
        </w:rPr>
        <w:tab/>
      </w:r>
      <w:r w:rsidR="00487DA1">
        <w:rPr>
          <w:rFonts w:ascii="Verdana" w:eastAsia="Verdana" w:hAnsi="Verdana" w:cs="Verdana"/>
          <w:b/>
          <w:i/>
        </w:rPr>
        <w:t xml:space="preserve"> Alžbeta Šporerová </w:t>
      </w:r>
    </w:p>
    <w:p w:rsidR="00487DA1" w:rsidRDefault="00487DA1" w:rsidP="00487DA1"/>
    <w:sectPr w:rsidR="00487DA1" w:rsidSect="00B8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0860"/>
    <w:multiLevelType w:val="hybridMultilevel"/>
    <w:tmpl w:val="77428A42"/>
    <w:lvl w:ilvl="0" w:tplc="993AAF5C">
      <w:start w:val="1"/>
      <w:numFmt w:val="decimal"/>
      <w:lvlText w:val="%1."/>
      <w:lvlJc w:val="left"/>
      <w:pPr>
        <w:ind w:left="16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057C2">
      <w:start w:val="1"/>
      <w:numFmt w:val="lowerLetter"/>
      <w:lvlText w:val="%2"/>
      <w:lvlJc w:val="left"/>
      <w:pPr>
        <w:ind w:left="1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E0EA2">
      <w:start w:val="1"/>
      <w:numFmt w:val="lowerRoman"/>
      <w:lvlText w:val="%3"/>
      <w:lvlJc w:val="left"/>
      <w:pPr>
        <w:ind w:left="2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AC9FE">
      <w:start w:val="1"/>
      <w:numFmt w:val="decimal"/>
      <w:lvlText w:val="%4"/>
      <w:lvlJc w:val="left"/>
      <w:pPr>
        <w:ind w:left="3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0EE14">
      <w:start w:val="1"/>
      <w:numFmt w:val="lowerLetter"/>
      <w:lvlText w:val="%5"/>
      <w:lvlJc w:val="left"/>
      <w:pPr>
        <w:ind w:left="3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61DFC">
      <w:start w:val="1"/>
      <w:numFmt w:val="lowerRoman"/>
      <w:lvlText w:val="%6"/>
      <w:lvlJc w:val="left"/>
      <w:pPr>
        <w:ind w:left="4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C4084">
      <w:start w:val="1"/>
      <w:numFmt w:val="decimal"/>
      <w:lvlText w:val="%7"/>
      <w:lvlJc w:val="left"/>
      <w:pPr>
        <w:ind w:left="52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2FC54">
      <w:start w:val="1"/>
      <w:numFmt w:val="lowerLetter"/>
      <w:lvlText w:val="%8"/>
      <w:lvlJc w:val="left"/>
      <w:pPr>
        <w:ind w:left="60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4E1A0">
      <w:start w:val="1"/>
      <w:numFmt w:val="lowerRoman"/>
      <w:lvlText w:val="%9"/>
      <w:lvlJc w:val="left"/>
      <w:pPr>
        <w:ind w:left="6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5557A8"/>
    <w:multiLevelType w:val="hybridMultilevel"/>
    <w:tmpl w:val="20BC11FA"/>
    <w:lvl w:ilvl="0" w:tplc="FA6C83D2">
      <w:start w:val="1"/>
      <w:numFmt w:val="decimal"/>
      <w:lvlText w:val="%1."/>
      <w:lvlJc w:val="left"/>
      <w:pPr>
        <w:ind w:left="9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47DDC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C19A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C49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E9F9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A28B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E1A4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6E3B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0354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2D3F5A"/>
    <w:multiLevelType w:val="hybridMultilevel"/>
    <w:tmpl w:val="32C4DDF4"/>
    <w:lvl w:ilvl="0" w:tplc="619ACF4A">
      <w:start w:val="1"/>
      <w:numFmt w:val="decimal"/>
      <w:lvlText w:val="%1."/>
      <w:lvlJc w:val="left"/>
      <w:pPr>
        <w:ind w:left="13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843D2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6F2B0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4BECC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4C36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29826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809CE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CBA88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22FF8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487DA1"/>
    <w:rsid w:val="00003A2A"/>
    <w:rsid w:val="00004B7C"/>
    <w:rsid w:val="000746D6"/>
    <w:rsid w:val="00075BF3"/>
    <w:rsid w:val="00102B9B"/>
    <w:rsid w:val="001076C8"/>
    <w:rsid w:val="0012362F"/>
    <w:rsid w:val="001775DD"/>
    <w:rsid w:val="001874BF"/>
    <w:rsid w:val="00196B3B"/>
    <w:rsid w:val="002351A9"/>
    <w:rsid w:val="002609DC"/>
    <w:rsid w:val="002A326B"/>
    <w:rsid w:val="002C4147"/>
    <w:rsid w:val="003345AB"/>
    <w:rsid w:val="003420F5"/>
    <w:rsid w:val="003B23FD"/>
    <w:rsid w:val="003C431B"/>
    <w:rsid w:val="00435592"/>
    <w:rsid w:val="00487DA1"/>
    <w:rsid w:val="004B1B9A"/>
    <w:rsid w:val="004C61B1"/>
    <w:rsid w:val="004D31AC"/>
    <w:rsid w:val="004F723D"/>
    <w:rsid w:val="00566579"/>
    <w:rsid w:val="005745DC"/>
    <w:rsid w:val="0059279B"/>
    <w:rsid w:val="005C5F1E"/>
    <w:rsid w:val="005F34A6"/>
    <w:rsid w:val="006256B4"/>
    <w:rsid w:val="00672F45"/>
    <w:rsid w:val="00684169"/>
    <w:rsid w:val="00742E15"/>
    <w:rsid w:val="00762F56"/>
    <w:rsid w:val="00783E53"/>
    <w:rsid w:val="00793514"/>
    <w:rsid w:val="007B1B1E"/>
    <w:rsid w:val="007B2634"/>
    <w:rsid w:val="007D7B17"/>
    <w:rsid w:val="007E67F9"/>
    <w:rsid w:val="00822E23"/>
    <w:rsid w:val="00854DA0"/>
    <w:rsid w:val="008D7B5C"/>
    <w:rsid w:val="00907DE5"/>
    <w:rsid w:val="0095415D"/>
    <w:rsid w:val="0098651E"/>
    <w:rsid w:val="009A4093"/>
    <w:rsid w:val="009B1322"/>
    <w:rsid w:val="009E2E49"/>
    <w:rsid w:val="00AC1A55"/>
    <w:rsid w:val="00B16DEE"/>
    <w:rsid w:val="00B409A9"/>
    <w:rsid w:val="00B4330B"/>
    <w:rsid w:val="00B807BD"/>
    <w:rsid w:val="00BF5856"/>
    <w:rsid w:val="00C35165"/>
    <w:rsid w:val="00C36EB3"/>
    <w:rsid w:val="00C81E73"/>
    <w:rsid w:val="00D5195B"/>
    <w:rsid w:val="00D637EC"/>
    <w:rsid w:val="00D73F77"/>
    <w:rsid w:val="00E5058D"/>
    <w:rsid w:val="00E70659"/>
    <w:rsid w:val="00EB55B4"/>
    <w:rsid w:val="00F36D63"/>
    <w:rsid w:val="00F65EC7"/>
    <w:rsid w:val="00F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DA1"/>
    <w:pPr>
      <w:spacing w:after="127" w:line="387" w:lineRule="auto"/>
      <w:ind w:right="7" w:firstLine="698"/>
      <w:jc w:val="both"/>
    </w:pPr>
    <w:rPr>
      <w:rFonts w:ascii="Arial" w:eastAsia="Arial" w:hAnsi="Arial" w:cs="Arial"/>
      <w:color w:val="000000"/>
      <w:sz w:val="24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7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next w:val="Normlny"/>
    <w:link w:val="Nadpis2Char"/>
    <w:uiPriority w:val="9"/>
    <w:unhideWhenUsed/>
    <w:qFormat/>
    <w:rsid w:val="00487DA1"/>
    <w:pPr>
      <w:keepNext/>
      <w:keepLines/>
      <w:spacing w:after="81" w:line="259" w:lineRule="auto"/>
      <w:ind w:left="10" w:right="286" w:hanging="10"/>
      <w:jc w:val="center"/>
      <w:outlineLvl w:val="1"/>
    </w:pPr>
    <w:rPr>
      <w:rFonts w:ascii="Verdana" w:eastAsia="Verdana" w:hAnsi="Verdana" w:cs="Verdana"/>
      <w:b/>
      <w:i/>
      <w:color w:val="000000"/>
      <w:sz w:val="28"/>
      <w:lang w:val="en-US"/>
    </w:rPr>
  </w:style>
  <w:style w:type="paragraph" w:styleId="Nadpis3">
    <w:name w:val="heading 3"/>
    <w:next w:val="Normlny"/>
    <w:link w:val="Nadpis3Char"/>
    <w:uiPriority w:val="9"/>
    <w:unhideWhenUsed/>
    <w:qFormat/>
    <w:rsid w:val="00487DA1"/>
    <w:pPr>
      <w:keepNext/>
      <w:keepLines/>
      <w:spacing w:after="11" w:line="249" w:lineRule="auto"/>
      <w:ind w:left="293" w:hanging="10"/>
      <w:outlineLvl w:val="2"/>
    </w:pPr>
    <w:rPr>
      <w:rFonts w:ascii="Verdana" w:eastAsia="Verdana" w:hAnsi="Verdana" w:cs="Verdana"/>
      <w:b/>
      <w:color w:val="000000"/>
      <w:sz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DA1"/>
    <w:rPr>
      <w:rFonts w:ascii="Verdana" w:eastAsia="Verdana" w:hAnsi="Verdana" w:cs="Verdana"/>
      <w:b/>
      <w:i/>
      <w:color w:val="000000"/>
      <w:sz w:val="28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487DA1"/>
    <w:rPr>
      <w:rFonts w:ascii="Verdana" w:eastAsia="Verdana" w:hAnsi="Verdana" w:cs="Verdana"/>
      <w:b/>
      <w:color w:val="000000"/>
      <w:sz w:val="28"/>
      <w:lang w:val="en-US"/>
    </w:rPr>
  </w:style>
  <w:style w:type="paragraph" w:styleId="Obsah1">
    <w:name w:val="toc 1"/>
    <w:hidden/>
    <w:rsid w:val="00487DA1"/>
    <w:pPr>
      <w:spacing w:after="124" w:line="249" w:lineRule="auto"/>
      <w:ind w:left="308" w:right="23" w:hanging="10"/>
      <w:jc w:val="both"/>
    </w:pPr>
    <w:rPr>
      <w:rFonts w:ascii="Verdana" w:eastAsia="Verdana" w:hAnsi="Verdana" w:cs="Verdana"/>
      <w:color w:val="000000"/>
      <w:sz w:val="24"/>
      <w:lang w:val="en-US"/>
    </w:rPr>
  </w:style>
  <w:style w:type="paragraph" w:styleId="Odsekzoznamu">
    <w:name w:val="List Paragraph"/>
    <w:basedOn w:val="Normlny"/>
    <w:uiPriority w:val="34"/>
    <w:qFormat/>
    <w:rsid w:val="00487DA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87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39F831-5AF2-4725-8E21-43653CCE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3061</Words>
  <Characters>17451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MVO4</cp:lastModifiedBy>
  <cp:revision>2</cp:revision>
  <cp:lastPrinted>2019-04-24T07:34:00Z</cp:lastPrinted>
  <dcterms:created xsi:type="dcterms:W3CDTF">2019-05-13T12:31:00Z</dcterms:created>
  <dcterms:modified xsi:type="dcterms:W3CDTF">2019-05-13T12:31:00Z</dcterms:modified>
</cp:coreProperties>
</file>