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E72E0" w:rsidRPr="00A55E63" w:rsidRDefault="00EE72E0" w:rsidP="00EE72E0">
      <w:pPr>
        <w:spacing w:before="2" w:line="140" w:lineRule="exact"/>
        <w:rPr>
          <w:sz w:val="14"/>
          <w:szCs w:val="14"/>
          <w:lang w:val="en-US"/>
        </w:rPr>
      </w:pPr>
    </w:p>
    <w:p w:rsidR="00EE72E0" w:rsidRPr="00EE72E0" w:rsidRDefault="00EE72E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/>
          <w:b/>
        </w:rPr>
      </w:pPr>
      <w:r w:rsidRPr="00EE72E0">
        <w:rPr>
          <w:rFonts w:ascii="Times New Roman" w:hAnsi="Times New Roman"/>
          <w:b/>
        </w:rPr>
        <w:t xml:space="preserve">Poznámky k účtovnej závierke za rok </w:t>
      </w:r>
      <w:r w:rsidR="00DD720C">
        <w:rPr>
          <w:rFonts w:ascii="Times New Roman" w:hAnsi="Times New Roman"/>
          <w:b/>
        </w:rPr>
        <w:t>201</w:t>
      </w:r>
      <w:r w:rsidR="00675EF0">
        <w:rPr>
          <w:rFonts w:ascii="Times New Roman" w:hAnsi="Times New Roman"/>
          <w:b/>
        </w:rPr>
        <w:t>8</w:t>
      </w:r>
    </w:p>
    <w:p w:rsidR="00EE72E0" w:rsidRPr="00EE72E0" w:rsidRDefault="00EE72E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zostavené podľa Opatrenia Ministerstva financií SR </w:t>
      </w:r>
      <w:proofErr w:type="spellStart"/>
      <w:r w:rsidRPr="00EE72E0">
        <w:rPr>
          <w:rFonts w:ascii="Times New Roman" w:hAnsi="Times New Roman"/>
          <w:sz w:val="20"/>
        </w:rPr>
        <w:t>č.MF</w:t>
      </w:r>
      <w:proofErr w:type="spellEnd"/>
      <w:r w:rsidRPr="00EE72E0">
        <w:rPr>
          <w:rFonts w:ascii="Times New Roman" w:hAnsi="Times New Roman"/>
          <w:sz w:val="20"/>
        </w:rPr>
        <w:t xml:space="preserve">/23378/2014-74, ktorým sa ustanovujú podrobnosti o individuálnej účtovnej závierke a rozsahu údajov určených z individuálnej účtovnej závierky na zverejnenie pre </w:t>
      </w:r>
      <w:r w:rsidRPr="00EE72E0">
        <w:rPr>
          <w:rFonts w:ascii="Times New Roman" w:hAnsi="Times New Roman"/>
          <w:b/>
          <w:sz w:val="20"/>
        </w:rPr>
        <w:t>malé účtovné jednotky</w:t>
      </w:r>
      <w:r w:rsidRPr="00EE72E0">
        <w:rPr>
          <w:rFonts w:ascii="Times New Roman" w:hAnsi="Times New Roman"/>
          <w:sz w:val="20"/>
        </w:rPr>
        <w:t xml:space="preserve"> v znení neskorších predpisov</w:t>
      </w:r>
    </w:p>
    <w:p w:rsidR="000820C4" w:rsidRPr="0067320F" w:rsidRDefault="00EE72E0" w:rsidP="0067320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(ostatná novela </w:t>
      </w:r>
      <w:proofErr w:type="spellStart"/>
      <w:r w:rsidRPr="00EE72E0">
        <w:rPr>
          <w:rFonts w:ascii="Times New Roman" w:hAnsi="Times New Roman"/>
          <w:sz w:val="20"/>
        </w:rPr>
        <w:t>č.MF</w:t>
      </w:r>
      <w:proofErr w:type="spellEnd"/>
      <w:r w:rsidRPr="00EE72E0">
        <w:rPr>
          <w:rFonts w:ascii="Times New Roman" w:hAnsi="Times New Roman"/>
          <w:sz w:val="20"/>
        </w:rPr>
        <w:t>/19927/2015-74)</w:t>
      </w:r>
    </w:p>
    <w:p w:rsidR="0067320F" w:rsidRPr="003A1784" w:rsidRDefault="0067320F" w:rsidP="0067320F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Všeobecné údaje</w:t>
      </w:r>
    </w:p>
    <w:p w:rsidR="0067320F" w:rsidRPr="007653AA" w:rsidRDefault="0067320F" w:rsidP="00EE72E0">
      <w:pPr>
        <w:keepNext/>
        <w:spacing w:after="0" w:line="240" w:lineRule="auto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8E5EEC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Názov a sídlo právnickej osoby alebo meno a priezvisko fyzickej osoby podnikateľa a miesto podnikania, ak sa zostavuje účtovná závierka fyzickej osoby podnikateľa. Opis vykonávanej činnosti účtovnej jednotky v nadväznosti na predmet podnikania účtovnej jednotky.</w:t>
      </w:r>
    </w:p>
    <w:p w:rsidR="008E5EEC" w:rsidRDefault="008E5EEC" w:rsidP="008E5EEC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7741" w:type="dxa"/>
        <w:tblInd w:w="9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139"/>
        <w:gridCol w:w="3602"/>
      </w:tblGrid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Obchodné meno</w:t>
            </w:r>
          </w:p>
        </w:tc>
        <w:tc>
          <w:tcPr>
            <w:tcW w:w="3602" w:type="dxa"/>
          </w:tcPr>
          <w:p w:rsidR="008E5EEC" w:rsidRPr="00275EA9" w:rsidRDefault="004D66C5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 w:rsidRPr="00275EA9">
              <w:rPr>
                <w:rFonts w:ascii="Times New Roman" w:hAnsi="Times New Roman"/>
                <w:sz w:val="20"/>
              </w:rPr>
              <w:t>AGB SERVICE s.r.o.</w:t>
            </w:r>
          </w:p>
        </w:tc>
      </w:tr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Právna forma</w:t>
            </w:r>
          </w:p>
        </w:tc>
        <w:tc>
          <w:tcPr>
            <w:tcW w:w="3602" w:type="dxa"/>
          </w:tcPr>
          <w:p w:rsidR="008E5EEC" w:rsidRPr="00275EA9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 w:rsidRPr="00275EA9">
              <w:rPr>
                <w:rFonts w:ascii="Times New Roman" w:hAnsi="Times New Roman"/>
                <w:sz w:val="20"/>
              </w:rPr>
              <w:t>Spoločnosť s ručením obmedzeným</w:t>
            </w:r>
          </w:p>
        </w:tc>
      </w:tr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Sídlo</w:t>
            </w:r>
          </w:p>
        </w:tc>
        <w:tc>
          <w:tcPr>
            <w:tcW w:w="3602" w:type="dxa"/>
          </w:tcPr>
          <w:p w:rsidR="008E5EEC" w:rsidRPr="00275EA9" w:rsidRDefault="004D66C5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 w:rsidRPr="00275EA9">
              <w:rPr>
                <w:rFonts w:ascii="Times New Roman" w:hAnsi="Times New Roman"/>
                <w:sz w:val="20"/>
              </w:rPr>
              <w:t>Na Troskách 26, 974 01 Banská Bystrica</w:t>
            </w:r>
          </w:p>
        </w:tc>
      </w:tr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Hlavný predmet činnosti</w:t>
            </w:r>
          </w:p>
        </w:tc>
        <w:tc>
          <w:tcPr>
            <w:tcW w:w="3602" w:type="dxa"/>
          </w:tcPr>
          <w:p w:rsidR="008E5EEC" w:rsidRPr="00275EA9" w:rsidRDefault="004D66C5" w:rsidP="004D66C5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 w:rsidRPr="00275EA9">
              <w:rPr>
                <w:rFonts w:ascii="Times New Roman" w:hAnsi="Times New Roman"/>
                <w:sz w:val="20"/>
              </w:rPr>
              <w:t>Poľnohospodárska činnosť</w:t>
            </w:r>
          </w:p>
        </w:tc>
      </w:tr>
    </w:tbl>
    <w:p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CE50BF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Dátum schválenia účtovnej závierky za bezprostredne predchádzajúce účtovné obdobie príslušným orgánom účtovnej jednotky.</w:t>
      </w:r>
    </w:p>
    <w:p w:rsidR="000820C4" w:rsidRPr="008E5EEC" w:rsidRDefault="000820C4" w:rsidP="008E5EEC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:rsidR="000820C4" w:rsidRPr="00275EA9" w:rsidRDefault="000820C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Cs/>
          <w:sz w:val="20"/>
        </w:rPr>
      </w:pPr>
      <w:r w:rsidRPr="00275EA9">
        <w:rPr>
          <w:rFonts w:ascii="Times New Roman" w:hAnsi="Times New Roman"/>
          <w:bCs/>
          <w:sz w:val="20"/>
        </w:rPr>
        <w:t>Účtovná závierka Spoločnosti k 31.12. 20</w:t>
      </w:r>
      <w:r w:rsidR="00DD720C">
        <w:rPr>
          <w:rFonts w:ascii="Times New Roman" w:hAnsi="Times New Roman"/>
          <w:bCs/>
          <w:sz w:val="20"/>
        </w:rPr>
        <w:t>1</w:t>
      </w:r>
      <w:r w:rsidR="00675EF0">
        <w:rPr>
          <w:rFonts w:ascii="Times New Roman" w:hAnsi="Times New Roman"/>
          <w:bCs/>
          <w:sz w:val="20"/>
        </w:rPr>
        <w:t>7</w:t>
      </w:r>
      <w:r w:rsidR="00DD720C">
        <w:rPr>
          <w:rFonts w:ascii="Times New Roman" w:hAnsi="Times New Roman"/>
          <w:bCs/>
          <w:sz w:val="20"/>
        </w:rPr>
        <w:t xml:space="preserve"> </w:t>
      </w:r>
      <w:r w:rsidRPr="00275EA9">
        <w:rPr>
          <w:rFonts w:ascii="Times New Roman" w:hAnsi="Times New Roman"/>
          <w:bCs/>
          <w:sz w:val="20"/>
        </w:rPr>
        <w:t xml:space="preserve"> bola sc</w:t>
      </w:r>
      <w:r w:rsidR="004D66C5" w:rsidRPr="00275EA9">
        <w:rPr>
          <w:rFonts w:ascii="Times New Roman" w:hAnsi="Times New Roman"/>
          <w:bCs/>
          <w:sz w:val="20"/>
        </w:rPr>
        <w:t xml:space="preserve">hválená valným zhromaždením </w:t>
      </w:r>
      <w:r w:rsidR="00675EF0">
        <w:rPr>
          <w:rFonts w:ascii="Times New Roman" w:hAnsi="Times New Roman"/>
          <w:bCs/>
          <w:sz w:val="20"/>
        </w:rPr>
        <w:t>01.10.2018</w:t>
      </w:r>
    </w:p>
    <w:p w:rsidR="00333464" w:rsidRDefault="0033346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Cs/>
          <w:color w:val="FF0000"/>
          <w:sz w:val="20"/>
        </w:rPr>
      </w:pPr>
    </w:p>
    <w:p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CE50BF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Právny dôvod na zostavenie účtovnej závierky.</w:t>
      </w:r>
    </w:p>
    <w:p w:rsidR="000820C4" w:rsidRPr="008E5EEC" w:rsidRDefault="000820C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:rsidR="000820C4" w:rsidRPr="00275EA9" w:rsidRDefault="000820C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 w:rsidRPr="00275EA9">
        <w:rPr>
          <w:rFonts w:ascii="Times New Roman" w:hAnsi="Times New Roman"/>
          <w:sz w:val="20"/>
        </w:rPr>
        <w:t>Účtovná závierka Spoločnosti k 31.12.201</w:t>
      </w:r>
      <w:r w:rsidR="00675EF0">
        <w:rPr>
          <w:rFonts w:ascii="Times New Roman" w:hAnsi="Times New Roman"/>
          <w:sz w:val="20"/>
        </w:rPr>
        <w:t>8</w:t>
      </w:r>
      <w:r w:rsidR="000F2D60">
        <w:rPr>
          <w:rFonts w:ascii="Times New Roman" w:hAnsi="Times New Roman"/>
          <w:sz w:val="20"/>
        </w:rPr>
        <w:t xml:space="preserve"> </w:t>
      </w:r>
      <w:r w:rsidRPr="00275EA9">
        <w:rPr>
          <w:rFonts w:ascii="Times New Roman" w:hAnsi="Times New Roman"/>
          <w:sz w:val="20"/>
        </w:rPr>
        <w:t>je zostavená ako riadna účtovná závierka podľa § 17  ods. 6 zákona č. 431/2002 Z. z. o účtovníctve za účtovné obdobie od 1.1. 201</w:t>
      </w:r>
      <w:r w:rsidR="00675EF0">
        <w:rPr>
          <w:rFonts w:ascii="Times New Roman" w:hAnsi="Times New Roman"/>
          <w:sz w:val="20"/>
        </w:rPr>
        <w:t>8</w:t>
      </w:r>
      <w:r w:rsidR="000F2D60">
        <w:rPr>
          <w:rFonts w:ascii="Times New Roman" w:hAnsi="Times New Roman"/>
          <w:sz w:val="20"/>
        </w:rPr>
        <w:t xml:space="preserve"> </w:t>
      </w:r>
      <w:r w:rsidRPr="00275EA9">
        <w:rPr>
          <w:rFonts w:ascii="Times New Roman" w:hAnsi="Times New Roman"/>
          <w:sz w:val="20"/>
        </w:rPr>
        <w:t>do 31.12. 201</w:t>
      </w:r>
      <w:r w:rsidR="00675EF0">
        <w:rPr>
          <w:rFonts w:ascii="Times New Roman" w:hAnsi="Times New Roman"/>
          <w:sz w:val="20"/>
        </w:rPr>
        <w:t>8</w:t>
      </w:r>
      <w:r w:rsidR="000F2D60">
        <w:rPr>
          <w:rFonts w:ascii="Times New Roman" w:hAnsi="Times New Roman"/>
          <w:sz w:val="20"/>
        </w:rPr>
        <w:t>.</w:t>
      </w:r>
    </w:p>
    <w:p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865491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865491">
        <w:rPr>
          <w:rFonts w:ascii="Times New Roman" w:hAnsi="Times New Roman"/>
          <w:b/>
          <w:sz w:val="20"/>
          <w:szCs w:val="20"/>
        </w:rPr>
        <w:t>Údaje o skupine účtovných jednotiek, a to:</w:t>
      </w:r>
    </w:p>
    <w:p w:rsidR="000820C4" w:rsidRPr="00DD720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DD720C" w:rsidRPr="00853443" w:rsidRDefault="00DD720C" w:rsidP="00DD720C">
      <w:pPr>
        <w:pStyle w:val="Odsekzoznamu"/>
        <w:keepNext/>
        <w:spacing w:after="0" w:line="240" w:lineRule="auto"/>
        <w:ind w:left="1440"/>
        <w:jc w:val="both"/>
        <w:outlineLvl w:val="1"/>
        <w:rPr>
          <w:b/>
          <w:bCs/>
          <w:sz w:val="20"/>
          <w:szCs w:val="20"/>
        </w:rPr>
      </w:pPr>
      <w:r w:rsidRPr="00853443">
        <w:rPr>
          <w:b/>
          <w:bCs/>
          <w:sz w:val="20"/>
          <w:szCs w:val="20"/>
        </w:rPr>
        <w:t>BELTIMO a.s. so sídlom Na Troskách 26, 974 01 Banská Bystrica</w:t>
      </w:r>
    </w:p>
    <w:p w:rsidR="00DD720C" w:rsidRPr="00853443" w:rsidRDefault="00DD720C" w:rsidP="00DD720C">
      <w:pPr>
        <w:pStyle w:val="Odsekzoznamu"/>
        <w:keepNext/>
        <w:spacing w:after="0" w:line="240" w:lineRule="auto"/>
        <w:ind w:left="1440"/>
        <w:jc w:val="both"/>
        <w:outlineLvl w:val="1"/>
        <w:rPr>
          <w:b/>
          <w:bCs/>
          <w:sz w:val="20"/>
          <w:szCs w:val="20"/>
        </w:rPr>
      </w:pPr>
      <w:r w:rsidRPr="00853443">
        <w:rPr>
          <w:b/>
          <w:bCs/>
          <w:sz w:val="20"/>
          <w:szCs w:val="20"/>
        </w:rPr>
        <w:t>Materská účtovná jednotka je oslobodená od povinnosti zostaviť konsolidovanú účtovnú závierku a konsolidovanú výročnú správu podľa § 22 ods. 10 s 12 zákona.</w:t>
      </w:r>
    </w:p>
    <w:p w:rsidR="00DD720C" w:rsidRPr="008E5EEC" w:rsidRDefault="00DD720C" w:rsidP="00DD720C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adresa, kde sa môže vyžiadať kópia konsolidovaných účtovných závierok uvedených v písmenách a) a b),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0820C4" w:rsidRPr="008E5EEC" w:rsidRDefault="000820C4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8 zákona obchodné meno a sídlo materskej účtovnej jednotky zostavujúcej konsolidovanú účtovnú závierku podľa osobitných predpisov,</w:t>
      </w:r>
    </w:p>
    <w:p w:rsidR="000820C4" w:rsidRPr="008E5EEC" w:rsidRDefault="000820C4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10 a 12 zákona obchodné meno a sídlo dcérskych účtovných jednotiek.</w:t>
      </w:r>
    </w:p>
    <w:p w:rsidR="000820C4" w:rsidRDefault="00DD720C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sz w:val="20"/>
          <w:szCs w:val="20"/>
        </w:rPr>
      </w:pPr>
      <w:r w:rsidRPr="00DD720C">
        <w:rPr>
          <w:rFonts w:ascii="Times New Roman" w:hAnsi="Times New Roman"/>
          <w:b/>
          <w:sz w:val="20"/>
          <w:szCs w:val="20"/>
        </w:rPr>
        <w:t>Účtovná jednotka nemá náplň pre túto položku</w:t>
      </w:r>
    </w:p>
    <w:p w:rsidR="00832582" w:rsidRPr="007653AA" w:rsidRDefault="00832582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sz w:val="20"/>
          <w:szCs w:val="20"/>
        </w:rPr>
      </w:pPr>
    </w:p>
    <w:p w:rsidR="000820C4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Priemerný prepočítaný počet zamestnancov účtovnej jednotky.</w:t>
      </w:r>
    </w:p>
    <w:p w:rsidR="00D842BF" w:rsidRDefault="00D842BF" w:rsidP="00D842BF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47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1"/>
        <w:gridCol w:w="2093"/>
        <w:gridCol w:w="2828"/>
      </w:tblGrid>
      <w:tr w:rsidR="00D842BF" w:rsidRPr="00B6663C" w:rsidTr="00D842BF">
        <w:trPr>
          <w:jc w:val="center"/>
        </w:trPr>
        <w:tc>
          <w:tcPr>
            <w:tcW w:w="3681" w:type="dxa"/>
            <w:vAlign w:val="center"/>
          </w:tcPr>
          <w:p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Názov položky</w:t>
            </w:r>
          </w:p>
        </w:tc>
        <w:tc>
          <w:tcPr>
            <w:tcW w:w="2093" w:type="dxa"/>
            <w:vAlign w:val="center"/>
          </w:tcPr>
          <w:p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2828" w:type="dxa"/>
            <w:vAlign w:val="center"/>
          </w:tcPr>
          <w:p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</w:tr>
      <w:tr w:rsidR="00D842BF" w:rsidRPr="00B6663C" w:rsidTr="00D842BF">
        <w:trPr>
          <w:jc w:val="center"/>
        </w:trPr>
        <w:tc>
          <w:tcPr>
            <w:tcW w:w="3681" w:type="dxa"/>
            <w:vAlign w:val="center"/>
          </w:tcPr>
          <w:p w:rsidR="00D842BF" w:rsidRPr="00D842BF" w:rsidRDefault="00D842BF" w:rsidP="0067320F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Priemerný prepočítaný počet zamestnancov</w:t>
            </w:r>
          </w:p>
        </w:tc>
        <w:tc>
          <w:tcPr>
            <w:tcW w:w="2093" w:type="dxa"/>
          </w:tcPr>
          <w:p w:rsidR="00D842BF" w:rsidRPr="00275EA9" w:rsidRDefault="00621278" w:rsidP="0067320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16,4</w:t>
            </w:r>
          </w:p>
        </w:tc>
        <w:tc>
          <w:tcPr>
            <w:tcW w:w="2828" w:type="dxa"/>
          </w:tcPr>
          <w:p w:rsidR="00D842BF" w:rsidRPr="00275EA9" w:rsidRDefault="00675EF0" w:rsidP="0067320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10</w:t>
            </w:r>
          </w:p>
        </w:tc>
      </w:tr>
    </w:tbl>
    <w:p w:rsidR="000820C4" w:rsidRPr="007653AA" w:rsidRDefault="000820C4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275EA9" w:rsidRDefault="00275EA9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</w:p>
    <w:p w:rsidR="00275EA9" w:rsidRDefault="00275EA9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</w:p>
    <w:p w:rsidR="00275EA9" w:rsidRDefault="00275EA9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</w:p>
    <w:p w:rsidR="00275EA9" w:rsidRDefault="00275EA9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</w:p>
    <w:p w:rsidR="00275EA9" w:rsidRDefault="00275EA9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</w:p>
    <w:p w:rsidR="00275EA9" w:rsidRDefault="00275EA9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</w:p>
    <w:p w:rsidR="00275EA9" w:rsidRDefault="00275EA9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</w:p>
    <w:p w:rsidR="000820C4" w:rsidRPr="003A1784" w:rsidRDefault="000820C4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orgánoch spoločnosti</w:t>
      </w:r>
    </w:p>
    <w:p w:rsidR="000820C4" w:rsidRPr="007653AA" w:rsidRDefault="000820C4" w:rsidP="000820C4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Informácie o orgánoch účtovnej jednotky, a to:</w:t>
      </w: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výške jednotlivých druhov záruk alebo iných zabezpečení poskytnutých pre členov štatutárneho orgánu, dozorného orgánu a iného orgánu účtovnej jednotky, a to v členení za jednotlivé orgány,</w:t>
      </w: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pôžičkách poskytnutých členom štatutárneho orgánu, dozorného orgánu a iného orgánu účtovnej jednotky, a to o</w:t>
      </w:r>
    </w:p>
    <w:p w:rsidR="000820C4" w:rsidRPr="007653AA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poskytnutých pôžičiek k poslednému dňu účtovného obdobia v členení za jednotlivé orgány,</w:t>
      </w:r>
    </w:p>
    <w:p w:rsidR="000820C4" w:rsidRPr="007653AA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splatených pôžičiek k poslednému dňu účtovného obdobia v členení za jednotlivé orgány,</w:t>
      </w:r>
    </w:p>
    <w:p w:rsidR="000820C4" w:rsidRPr="007653AA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odpustených pôžičiek a odpísaných pôžičiek k poslednému dňu účtovného obdobia v členení za jednotlivé orgány,</w:t>
      </w: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hlavných podmienkach, na základe ktorých boli osobám uvedeným v písmene a) záruky alebo iné zabezpečenie a pôžičky poskytnuté; pri pôžičkách sa uvádzajú úrokové sadzby,</w:t>
      </w:r>
    </w:p>
    <w:p w:rsidR="000820C4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 w:rsidR="00DD720C" w:rsidRDefault="00DD720C" w:rsidP="00DD720C">
      <w:pPr>
        <w:spacing w:after="0" w:line="240" w:lineRule="auto"/>
        <w:ind w:left="641"/>
        <w:contextualSpacing/>
        <w:jc w:val="both"/>
        <w:rPr>
          <w:rFonts w:ascii="Times New Roman" w:hAnsi="Times New Roman"/>
          <w:b/>
          <w:sz w:val="20"/>
          <w:szCs w:val="20"/>
        </w:rPr>
      </w:pPr>
      <w:bookmarkStart w:id="0" w:name="_Hlk512522721"/>
      <w:r w:rsidRPr="00DD720C">
        <w:rPr>
          <w:rFonts w:ascii="Times New Roman" w:hAnsi="Times New Roman"/>
          <w:b/>
          <w:sz w:val="20"/>
          <w:szCs w:val="20"/>
        </w:rPr>
        <w:t>Účtovná jednotka nemá náplň pre túto položku</w:t>
      </w:r>
      <w:bookmarkEnd w:id="0"/>
      <w:r w:rsidRPr="00DD720C">
        <w:rPr>
          <w:rFonts w:ascii="Times New Roman" w:hAnsi="Times New Roman"/>
          <w:b/>
          <w:sz w:val="20"/>
          <w:szCs w:val="20"/>
        </w:rPr>
        <w:t>.</w:t>
      </w:r>
    </w:p>
    <w:p w:rsidR="00DD720C" w:rsidRDefault="00DD720C" w:rsidP="00DD720C">
      <w:pPr>
        <w:spacing w:after="0" w:line="240" w:lineRule="auto"/>
        <w:contextualSpacing/>
        <w:jc w:val="both"/>
        <w:rPr>
          <w:rFonts w:ascii="Times New Roman" w:hAnsi="Times New Roman"/>
          <w:b/>
          <w:sz w:val="20"/>
          <w:szCs w:val="20"/>
        </w:rPr>
      </w:pPr>
    </w:p>
    <w:p w:rsidR="00DD720C" w:rsidRPr="00DD720C" w:rsidRDefault="00DD720C" w:rsidP="00DD720C">
      <w:pPr>
        <w:spacing w:after="0" w:line="240" w:lineRule="auto"/>
        <w:contextualSpacing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Štatutárom spoločnosti: JUDr. Jozef Kanoš, konateľ.</w:t>
      </w:r>
    </w:p>
    <w:p w:rsidR="000820C4" w:rsidRPr="007653AA" w:rsidRDefault="000820C4" w:rsidP="003A1784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:rsidR="000820C4" w:rsidRPr="003A1784" w:rsidRDefault="000820C4" w:rsidP="000820C4">
      <w:pPr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prijatých postupoch</w:t>
      </w:r>
    </w:p>
    <w:p w:rsidR="000820C4" w:rsidRPr="007653AA" w:rsidRDefault="000820C4" w:rsidP="000820C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:rsidR="000820C4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Informácia, či je účtovná závierka zostavená za splnenia predpokladu, že účtovná jednotka bude nepretržite pokračovať vo svojej činnosti. Ak tento predpoklad nie je splnený, uvádza sa informácia o nesplnení predpokladu nepretržitého pokračovania vo svojej činnosti a k tomu zodpovedajúci  spôsob účtovania podľa § 7 ods. 4 zákona. </w:t>
      </w:r>
    </w:p>
    <w:p w:rsidR="00D842BF" w:rsidRDefault="00D842BF" w:rsidP="00D842BF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D842BF" w:rsidRPr="00275EA9" w:rsidRDefault="00832582" w:rsidP="00D842BF">
      <w:pPr>
        <w:tabs>
          <w:tab w:val="left" w:pos="7560"/>
        </w:tabs>
        <w:suppressAutoHyphens/>
        <w:spacing w:after="0" w:line="240" w:lineRule="auto"/>
        <w:ind w:left="360"/>
        <w:jc w:val="both"/>
        <w:rPr>
          <w:rFonts w:ascii="Times New Roman" w:hAnsi="Times New Roman"/>
          <w:b/>
          <w:sz w:val="20"/>
        </w:rPr>
      </w:pPr>
      <w:r w:rsidRPr="00275EA9">
        <w:rPr>
          <w:rFonts w:ascii="Times New Roman" w:hAnsi="Times New Roman"/>
          <w:b/>
          <w:sz w:val="20"/>
        </w:rPr>
        <w:t>Účtovná závierka za rok 201</w:t>
      </w:r>
      <w:r w:rsidR="00675EF0">
        <w:rPr>
          <w:rFonts w:ascii="Times New Roman" w:hAnsi="Times New Roman"/>
          <w:b/>
          <w:sz w:val="20"/>
        </w:rPr>
        <w:t>8</w:t>
      </w:r>
      <w:r w:rsidR="000F2D60">
        <w:rPr>
          <w:rFonts w:ascii="Times New Roman" w:hAnsi="Times New Roman"/>
          <w:b/>
          <w:sz w:val="20"/>
        </w:rPr>
        <w:t xml:space="preserve"> </w:t>
      </w:r>
      <w:r w:rsidR="00D842BF" w:rsidRPr="00275EA9">
        <w:rPr>
          <w:rFonts w:ascii="Times New Roman" w:hAnsi="Times New Roman"/>
          <w:b/>
          <w:sz w:val="20"/>
        </w:rPr>
        <w:t>bola spracovaná za predpokladu nepretržitého pokračovania činnosti.</w:t>
      </w:r>
    </w:p>
    <w:p w:rsidR="000820C4" w:rsidRPr="007653AA" w:rsidRDefault="000820C4" w:rsidP="00D842BF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  <w:highlight w:val="yellow"/>
        </w:rPr>
      </w:pPr>
    </w:p>
    <w:p w:rsidR="000820C4" w:rsidRPr="000256DB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0256DB" w:rsidRDefault="000256DB" w:rsidP="000256DB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1B5EAD" w:rsidRDefault="000256D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1B5EAD">
        <w:rPr>
          <w:rFonts w:ascii="Times New Roman" w:hAnsi="Times New Roman"/>
          <w:b/>
          <w:sz w:val="20"/>
          <w:szCs w:val="20"/>
        </w:rPr>
        <w:t xml:space="preserve">Účtovné metódy a zásady boli aplikované v rámci platného zákona o účtovníctve. </w:t>
      </w:r>
      <w:r w:rsidRPr="001B5EAD">
        <w:rPr>
          <w:rFonts w:ascii="Times New Roman" w:hAnsi="Times New Roman"/>
          <w:b/>
          <w:spacing w:val="-5"/>
          <w:sz w:val="20"/>
          <w:szCs w:val="20"/>
        </w:rPr>
        <w:t>V priebehu účtovného obdobia nemenila účtovné zásady a účtovné metódy.</w:t>
      </w:r>
    </w:p>
    <w:p w:rsidR="000256DB" w:rsidRPr="007653AA" w:rsidRDefault="000256D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0820C4" w:rsidRPr="007653AA" w:rsidRDefault="00DD720C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  <w:r w:rsidRPr="00DD720C">
        <w:rPr>
          <w:rFonts w:ascii="Times New Roman" w:hAnsi="Times New Roman"/>
          <w:b/>
          <w:sz w:val="20"/>
          <w:szCs w:val="20"/>
        </w:rPr>
        <w:t>Účtovná jednotka nemá náplň pre túto položku</w:t>
      </w:r>
    </w:p>
    <w:p w:rsidR="000820C4" w:rsidRPr="007653AA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Spôsob a  určenie ocenenia majetku a záväzkov vrátane  určenia rozhodujúcich účtovných odhadov a predpokladov, pričom sa zohľadňuje zásada významnosti. Uvádza sa najmä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obstarávacia cena, vlastné náklady, menovitá hodnota, reálna hodnota, hodnota zistená metódou vlastného imania, aktivovanie úrokov tvoriacich súčasť ocenenia majetku a záväzkov,</w:t>
      </w:r>
      <w:r w:rsidRPr="007653AA">
        <w:rPr>
          <w:rFonts w:ascii="Times New Roman" w:hAnsi="Times New Roman"/>
          <w:color w:val="FF0000"/>
          <w:sz w:val="20"/>
          <w:szCs w:val="20"/>
        </w:rPr>
        <w:t xml:space="preserve"> 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odhadu zníženia hodnoty majetku a tvorba opravnej položky k majetku,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ocenenia záväzkov, stanovenie odhadu ocenenia rezerv,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reálnou hodnotou, a to:</w:t>
      </w:r>
    </w:p>
    <w:p w:rsidR="000820C4" w:rsidRDefault="000820C4" w:rsidP="000820C4">
      <w:pPr>
        <w:numPr>
          <w:ilvl w:val="0"/>
          <w:numId w:val="16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DD720C" w:rsidRPr="007653AA" w:rsidRDefault="00DD720C" w:rsidP="00DD720C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DD720C">
        <w:rPr>
          <w:rFonts w:ascii="Times New Roman" w:hAnsi="Times New Roman"/>
          <w:b/>
          <w:sz w:val="20"/>
          <w:szCs w:val="20"/>
        </w:rPr>
        <w:t>Účtovná jednotka nemá náplň pre túto položku</w:t>
      </w:r>
    </w:p>
    <w:p w:rsidR="000820C4" w:rsidRPr="007653AA" w:rsidRDefault="000820C4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0820C4" w:rsidRPr="007653AA" w:rsidRDefault="000820C4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obstarávacou cenou alebo vlastnými nákladmi, a to:</w:t>
      </w:r>
    </w:p>
    <w:p w:rsidR="000820C4" w:rsidRPr="007653AA" w:rsidRDefault="000820C4" w:rsidP="000820C4">
      <w:pPr>
        <w:numPr>
          <w:ilvl w:val="0"/>
          <w:numId w:val="17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0820C4" w:rsidRPr="007653AA" w:rsidRDefault="000820C4" w:rsidP="000820C4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pri dlhodobom finančnom majetku, ktorý sa vykazuje vo vyššej hodnote ako je jeho reálna hodnota, sa uvádza </w:t>
      </w:r>
    </w:p>
    <w:p w:rsidR="000820C4" w:rsidRPr="007653AA" w:rsidRDefault="000820C4" w:rsidP="000820C4">
      <w:pPr>
        <w:numPr>
          <w:ilvl w:val="0"/>
          <w:numId w:val="21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účtovná hodnota a reálna hodnota za jednotlivé položky majetku alebo skupiny týchto jednotlivých položiek majetku,</w:t>
      </w:r>
    </w:p>
    <w:p w:rsidR="000820C4" w:rsidRDefault="000820C4" w:rsidP="000820C4">
      <w:pPr>
        <w:numPr>
          <w:ilvl w:val="0"/>
          <w:numId w:val="22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dôvod pre nezníženie účtovnej hodnoty vrátane povahy dôkazov pre predpoklad, že sa účtovná hodnota opätovne dosiahne,</w:t>
      </w:r>
    </w:p>
    <w:p w:rsidR="001B5EAD" w:rsidRDefault="001B5EAD" w:rsidP="001B5EAD">
      <w:pPr>
        <w:spacing w:after="0" w:line="240" w:lineRule="auto"/>
        <w:ind w:left="1418"/>
        <w:contextualSpacing/>
        <w:jc w:val="both"/>
        <w:rPr>
          <w:rFonts w:ascii="Times New Roman" w:hAnsi="Times New Roman"/>
          <w:sz w:val="20"/>
          <w:szCs w:val="20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76"/>
        <w:gridCol w:w="4220"/>
      </w:tblGrid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1B5EAD">
            <w:pPr>
              <w:pStyle w:val="Zkladntext"/>
              <w:tabs>
                <w:tab w:val="left" w:pos="808"/>
              </w:tabs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Názov položky</w:t>
            </w:r>
          </w:p>
        </w:tc>
        <w:tc>
          <w:tcPr>
            <w:tcW w:w="4220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Spôsob oceňovania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n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275EA9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275EA9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275EA9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275EA9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fin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</w:t>
            </w:r>
            <w:r w:rsidRPr="001B5EAD">
              <w:rPr>
                <w:spacing w:val="2"/>
                <w:sz w:val="20"/>
                <w:szCs w:val="22"/>
              </w:rPr>
              <w:t>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275EA9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275EA9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Zásoby obst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r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kúpo</w:t>
            </w:r>
            <w:r w:rsidRPr="001B5EAD">
              <w:rPr>
                <w:spacing w:val="2"/>
                <w:sz w:val="20"/>
                <w:szCs w:val="22"/>
              </w:rPr>
              <w:t>u:</w:t>
            </w:r>
          </w:p>
        </w:tc>
        <w:tc>
          <w:tcPr>
            <w:tcW w:w="4220" w:type="dxa"/>
            <w:shd w:val="clear" w:color="auto" w:fill="auto"/>
          </w:tcPr>
          <w:p w:rsidR="001B5EAD" w:rsidRPr="00275EA9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275EA9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 xml:space="preserve">soby </w:t>
            </w:r>
            <w:r w:rsidRPr="001B5EAD">
              <w:rPr>
                <w:spacing w:val="2"/>
                <w:sz w:val="20"/>
                <w:szCs w:val="22"/>
              </w:rPr>
              <w:t>v</w:t>
            </w:r>
            <w:r w:rsidRPr="001B5EAD">
              <w:rPr>
                <w:spacing w:val="-5"/>
                <w:sz w:val="20"/>
                <w:szCs w:val="22"/>
              </w:rPr>
              <w:t>y</w:t>
            </w:r>
            <w:r w:rsidRPr="001B5EAD">
              <w:rPr>
                <w:sz w:val="20"/>
                <w:szCs w:val="22"/>
              </w:rPr>
              <w:t>tvor</w:t>
            </w:r>
            <w:r w:rsidRPr="001B5EAD">
              <w:rPr>
                <w:spacing w:val="-2"/>
                <w:sz w:val="20"/>
                <w:szCs w:val="22"/>
              </w:rPr>
              <w:t>e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vlastnou činnosťou:</w:t>
            </w:r>
          </w:p>
        </w:tc>
        <w:tc>
          <w:tcPr>
            <w:tcW w:w="4220" w:type="dxa"/>
            <w:shd w:val="clear" w:color="auto" w:fill="auto"/>
          </w:tcPr>
          <w:p w:rsidR="001B5EAD" w:rsidRPr="00275EA9" w:rsidRDefault="000F2D60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275EA9">
              <w:rPr>
                <w:sz w:val="20"/>
                <w:szCs w:val="20"/>
              </w:rPr>
              <w:t>Účtovná jednotka nemá náplň pre túto položk</w:t>
            </w:r>
            <w:r w:rsidR="004E3716">
              <w:rPr>
                <w:sz w:val="20"/>
                <w:szCs w:val="20"/>
              </w:rPr>
              <w:t>u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Vlastné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  <w:shd w:val="clear" w:color="auto" w:fill="auto"/>
          </w:tcPr>
          <w:p w:rsidR="001B5EAD" w:rsidRPr="00275EA9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275EA9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Kúpené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  <w:shd w:val="clear" w:color="auto" w:fill="auto"/>
          </w:tcPr>
          <w:p w:rsidR="001B5EAD" w:rsidRPr="00275EA9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275EA9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 xml:space="preserve">tkodobý </w:t>
            </w:r>
            <w:r w:rsidRPr="001B5EAD">
              <w:rPr>
                <w:spacing w:val="-2"/>
                <w:sz w:val="20"/>
                <w:szCs w:val="22"/>
              </w:rPr>
              <w:t>f</w:t>
            </w:r>
            <w:r w:rsidRPr="001B5EAD">
              <w:rPr>
                <w:sz w:val="20"/>
                <w:szCs w:val="22"/>
              </w:rPr>
              <w:t>ina</w:t>
            </w:r>
            <w:r w:rsidRPr="001B5EAD">
              <w:rPr>
                <w:spacing w:val="1"/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275EA9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275EA9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-1"/>
                <w:sz w:val="20"/>
                <w:szCs w:val="22"/>
              </w:rPr>
              <w:t>Zá</w:t>
            </w:r>
            <w:r w:rsidRPr="001B5EAD">
              <w:rPr>
                <w:sz w:val="20"/>
                <w:szCs w:val="22"/>
              </w:rPr>
              <w:t>v</w:t>
            </w:r>
            <w:r w:rsidRPr="001B5EAD">
              <w:rPr>
                <w:spacing w:val="-1"/>
                <w:sz w:val="20"/>
                <w:szCs w:val="22"/>
              </w:rPr>
              <w:t>ä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z w:val="20"/>
                <w:szCs w:val="22"/>
              </w:rPr>
              <w:t>ky v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>tane</w:t>
            </w:r>
            <w:r w:rsidRPr="001B5EAD">
              <w:rPr>
                <w:spacing w:val="-2"/>
                <w:sz w:val="20"/>
                <w:szCs w:val="22"/>
              </w:rPr>
              <w:t xml:space="preserve"> </w:t>
            </w:r>
            <w:r w:rsidRPr="001B5EAD">
              <w:rPr>
                <w:spacing w:val="1"/>
                <w:sz w:val="20"/>
                <w:szCs w:val="22"/>
              </w:rPr>
              <w:t>r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rv:</w:t>
            </w:r>
          </w:p>
        </w:tc>
        <w:tc>
          <w:tcPr>
            <w:tcW w:w="4220" w:type="dxa"/>
            <w:shd w:val="clear" w:color="auto" w:fill="auto"/>
          </w:tcPr>
          <w:p w:rsidR="001B5EAD" w:rsidRPr="00275EA9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275EA9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Dlhopisy:</w:t>
            </w:r>
          </w:p>
        </w:tc>
        <w:tc>
          <w:tcPr>
            <w:tcW w:w="4220" w:type="dxa"/>
            <w:shd w:val="clear" w:color="auto" w:fill="auto"/>
          </w:tcPr>
          <w:p w:rsidR="001B5EAD" w:rsidRPr="00275EA9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275EA9">
              <w:rPr>
                <w:sz w:val="20"/>
                <w:szCs w:val="20"/>
              </w:rPr>
              <w:t>Účtovná jednotka nemá náplň pre túto položku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Pô</w:t>
            </w:r>
            <w:r w:rsidRPr="001B5EAD">
              <w:rPr>
                <w:spacing w:val="1"/>
                <w:sz w:val="20"/>
                <w:szCs w:val="22"/>
              </w:rPr>
              <w:t>ž</w:t>
            </w:r>
            <w:r w:rsidRPr="001B5EAD">
              <w:rPr>
                <w:sz w:val="20"/>
                <w:szCs w:val="22"/>
              </w:rPr>
              <w:t>ičky a</w:t>
            </w:r>
            <w:r w:rsidRPr="001B5EAD">
              <w:rPr>
                <w:spacing w:val="1"/>
                <w:sz w:val="20"/>
                <w:szCs w:val="22"/>
              </w:rPr>
              <w:t> </w:t>
            </w:r>
            <w:r w:rsidRPr="001B5EAD">
              <w:rPr>
                <w:sz w:val="20"/>
                <w:szCs w:val="22"/>
              </w:rPr>
              <w:t>úv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ry:</w:t>
            </w:r>
          </w:p>
        </w:tc>
        <w:tc>
          <w:tcPr>
            <w:tcW w:w="4220" w:type="dxa"/>
            <w:shd w:val="clear" w:color="auto" w:fill="auto"/>
          </w:tcPr>
          <w:p w:rsidR="001B5EAD" w:rsidRPr="00275EA9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275EA9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riv</w:t>
            </w:r>
            <w:r w:rsidRPr="001B5EAD">
              <w:rPr>
                <w:spacing w:val="-2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to</w:t>
            </w:r>
            <w:r w:rsidRPr="001B5EAD">
              <w:rPr>
                <w:spacing w:val="5"/>
                <w:sz w:val="20"/>
                <w:szCs w:val="22"/>
              </w:rPr>
              <w:t xml:space="preserve">vé </w:t>
            </w:r>
            <w:r w:rsidRPr="001B5EAD">
              <w:rPr>
                <w:sz w:val="20"/>
                <w:szCs w:val="22"/>
              </w:rPr>
              <w:t>op</w:t>
            </w:r>
            <w:r w:rsidRPr="001B5EAD">
              <w:rPr>
                <w:spacing w:val="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rá</w:t>
            </w:r>
            <w:r w:rsidRPr="001B5EAD">
              <w:rPr>
                <w:spacing w:val="-1"/>
                <w:sz w:val="20"/>
                <w:szCs w:val="22"/>
              </w:rPr>
              <w:t>c</w:t>
            </w:r>
            <w:r w:rsidRPr="001B5EAD">
              <w:rPr>
                <w:sz w:val="20"/>
                <w:szCs w:val="22"/>
              </w:rPr>
              <w:t>ie:</w:t>
            </w:r>
          </w:p>
        </w:tc>
        <w:tc>
          <w:tcPr>
            <w:tcW w:w="4220" w:type="dxa"/>
            <w:shd w:val="clear" w:color="auto" w:fill="auto"/>
          </w:tcPr>
          <w:p w:rsidR="001B5EAD" w:rsidRPr="00275EA9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275EA9">
              <w:rPr>
                <w:sz w:val="20"/>
                <w:szCs w:val="20"/>
              </w:rPr>
              <w:t>Účtovná jednotka nemá náplň pre túto položku</w:t>
            </w:r>
          </w:p>
        </w:tc>
      </w:tr>
    </w:tbl>
    <w:p w:rsidR="001B5EAD" w:rsidRPr="007653AA" w:rsidRDefault="001B5EAD" w:rsidP="001B5EAD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stanovenie metódy vlastného imania,</w:t>
      </w:r>
    </w:p>
    <w:p w:rsidR="000820C4" w:rsidRPr="000256DB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  <w:t>tvorba odpisového plánu pre dlhodobý majetok, pričom sa uvádza doba odpisovania, sadzby odpisov a odpisové metódy pre účtovné odpisy,</w:t>
      </w:r>
    </w:p>
    <w:p w:rsidR="000256DB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</w:pPr>
    </w:p>
    <w:p w:rsidR="000256DB" w:rsidRPr="00275EA9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 w:rsidRPr="00275EA9">
        <w:rPr>
          <w:rFonts w:ascii="Times New Roman" w:hAnsi="Times New Roman"/>
          <w:sz w:val="20"/>
        </w:rPr>
        <w:t>Dlhodobý majetok sa odpisuje podľa odpisového plánu, ktorý bol stanovený s ohľadom na odhad reálnej ekonomickej životnosti.</w:t>
      </w:r>
    </w:p>
    <w:p w:rsidR="000256DB" w:rsidRPr="00275EA9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b/>
          <w:bCs/>
          <w:i/>
          <w:iCs/>
          <w:sz w:val="20"/>
        </w:rPr>
      </w:pPr>
      <w:r w:rsidRPr="00275EA9">
        <w:rPr>
          <w:rFonts w:ascii="Times New Roman" w:hAnsi="Times New Roman"/>
          <w:sz w:val="20"/>
        </w:rPr>
        <w:t xml:space="preserve">Majetok sa začína odpisovať </w:t>
      </w:r>
      <w:r w:rsidRPr="00275EA9">
        <w:rPr>
          <w:rFonts w:ascii="Times New Roman" w:hAnsi="Times New Roman"/>
          <w:b/>
          <w:bCs/>
          <w:i/>
          <w:iCs/>
          <w:sz w:val="20"/>
        </w:rPr>
        <w:t>dňom zaradenia do používania.</w:t>
      </w:r>
    </w:p>
    <w:p w:rsidR="000256DB" w:rsidRPr="00275EA9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 w:rsidRPr="00275EA9">
        <w:rPr>
          <w:rFonts w:ascii="Times New Roman" w:hAnsi="Times New Roman"/>
          <w:sz w:val="20"/>
        </w:rPr>
        <w:t>Priemerné životnosti podľa odpisového plánu sú:</w:t>
      </w:r>
    </w:p>
    <w:p w:rsidR="000256DB" w:rsidRPr="00275EA9" w:rsidRDefault="000256DB" w:rsidP="000256DB">
      <w:pPr>
        <w:spacing w:after="0" w:line="240" w:lineRule="auto"/>
        <w:ind w:left="641"/>
        <w:contextualSpacing/>
        <w:jc w:val="both"/>
      </w:pPr>
    </w:p>
    <w:tbl>
      <w:tblPr>
        <w:tblW w:w="8211" w:type="dxa"/>
        <w:tblInd w:w="57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66"/>
        <w:gridCol w:w="1701"/>
        <w:gridCol w:w="1701"/>
        <w:gridCol w:w="1843"/>
      </w:tblGrid>
      <w:tr w:rsidR="00832582" w:rsidRPr="00E86F0F" w:rsidTr="00832582">
        <w:trPr>
          <w:trHeight w:val="417"/>
        </w:trPr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2582" w:rsidRPr="000256DB" w:rsidRDefault="00832582" w:rsidP="00832582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 w:rsidRPr="000256DB">
              <w:rPr>
                <w:rFonts w:ascii="Times New Roman" w:hAnsi="Times New Roman"/>
                <w:b/>
                <w:sz w:val="20"/>
              </w:rPr>
              <w:t>Druh majetku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2582" w:rsidRPr="000256DB" w:rsidRDefault="00832582" w:rsidP="00832582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 w:rsidRPr="000256DB">
              <w:rPr>
                <w:rFonts w:ascii="Times New Roman" w:hAnsi="Times New Roman"/>
                <w:b/>
                <w:sz w:val="20"/>
              </w:rPr>
              <w:t>Životnosť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2582" w:rsidRPr="000256DB" w:rsidRDefault="00832582" w:rsidP="00832582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 xml:space="preserve">Ročná odpisová sadzba </w:t>
            </w:r>
            <w:r w:rsidRPr="000256DB">
              <w:rPr>
                <w:rFonts w:ascii="Times New Roman" w:hAnsi="Times New Roman"/>
                <w:b/>
                <w:sz w:val="20"/>
              </w:rPr>
              <w:t>v %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2582" w:rsidRDefault="00832582" w:rsidP="00832582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Odpisová metóda</w:t>
            </w:r>
          </w:p>
        </w:tc>
      </w:tr>
      <w:tr w:rsidR="00832582" w:rsidRPr="00E86F0F" w:rsidTr="00832582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2582" w:rsidRPr="00275EA9" w:rsidRDefault="00832582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275EA9">
              <w:rPr>
                <w:rFonts w:ascii="Times New Roman" w:hAnsi="Times New Roman"/>
                <w:sz w:val="20"/>
              </w:rPr>
              <w:t>Stroje a zariadenia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2582" w:rsidRPr="00275EA9" w:rsidRDefault="00675EF0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9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2582" w:rsidRPr="00275EA9" w:rsidRDefault="00E72B01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25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2582" w:rsidRPr="00275EA9" w:rsidRDefault="00275EA9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832582" w:rsidRPr="00E86F0F" w:rsidTr="00832582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2582" w:rsidRPr="00275EA9" w:rsidRDefault="00832582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275EA9">
              <w:rPr>
                <w:rFonts w:ascii="Times New Roman" w:hAnsi="Times New Roman"/>
                <w:sz w:val="20"/>
              </w:rPr>
              <w:t>Dopravné prostriedky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2582" w:rsidRPr="00275EA9" w:rsidRDefault="00832582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 w:rsidRPr="00275EA9">
              <w:rPr>
                <w:rFonts w:ascii="Times New Roman" w:hAnsi="Times New Roman"/>
                <w:sz w:val="20"/>
              </w:rPr>
              <w:t>4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2582" w:rsidRPr="00275EA9" w:rsidRDefault="00832582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 w:rsidRPr="00275EA9">
              <w:rPr>
                <w:sz w:val="20"/>
                <w:lang w:val="sk-SK"/>
              </w:rPr>
              <w:t>25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2582" w:rsidRPr="00275EA9" w:rsidRDefault="00275EA9" w:rsidP="00275EA9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832582" w:rsidRPr="00E86F0F" w:rsidTr="00832582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2582" w:rsidRPr="00275EA9" w:rsidRDefault="00832582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275EA9">
              <w:rPr>
                <w:rFonts w:ascii="Times New Roman" w:hAnsi="Times New Roman"/>
                <w:sz w:val="20"/>
              </w:rPr>
              <w:t>Inventár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2582" w:rsidRPr="00275EA9" w:rsidRDefault="00832582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 w:rsidRPr="00275EA9">
              <w:rPr>
                <w:rFonts w:ascii="Times New Roman" w:hAnsi="Times New Roman"/>
                <w:sz w:val="20"/>
              </w:rPr>
              <w:t>6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2582" w:rsidRPr="00275EA9" w:rsidRDefault="00832582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 w:rsidRPr="00275EA9">
              <w:rPr>
                <w:sz w:val="20"/>
                <w:lang w:val="sk-SK"/>
              </w:rPr>
              <w:t>16,66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2582" w:rsidRPr="00275EA9" w:rsidRDefault="00832582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 w:rsidRPr="00275EA9">
              <w:rPr>
                <w:sz w:val="20"/>
                <w:lang w:val="sk-SK"/>
              </w:rPr>
              <w:t>Rovnomerná</w:t>
            </w:r>
          </w:p>
        </w:tc>
      </w:tr>
    </w:tbl>
    <w:p w:rsidR="000256DB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</w:pPr>
    </w:p>
    <w:p w:rsidR="000256DB" w:rsidRPr="007653AA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eastAsia="Times New Roman" w:hAnsi="Times New Roman"/>
          <w:sz w:val="20"/>
          <w:szCs w:val="20"/>
        </w:rPr>
        <w:t>informácia o poskytnutých dotáciách a pri dotáciách na obstaranie majetku sa uvedú zložky majetku a ich ocenenie.</w:t>
      </w:r>
    </w:p>
    <w:p w:rsidR="000820C4" w:rsidRPr="007653AA" w:rsidRDefault="000820C4" w:rsidP="000820C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832582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V poznámkach sa uvádza informácia o </w:t>
      </w:r>
      <w:r w:rsidRPr="007653AA">
        <w:rPr>
          <w:rFonts w:ascii="Times New Roman" w:eastAsia="Times New Roman" w:hAnsi="Times New Roman"/>
          <w:sz w:val="20"/>
          <w:szCs w:val="20"/>
          <w:lang w:eastAsia="sk-SK"/>
        </w:rPr>
        <w:t>oprave významných chýb minulých účtovných období účtovaných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</w:r>
    </w:p>
    <w:p w:rsidR="00832582" w:rsidRPr="007653AA" w:rsidRDefault="00832582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</w:p>
    <w:p w:rsidR="00B76F8A" w:rsidRDefault="00B76F8A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szCs w:val="20"/>
        </w:rPr>
      </w:pPr>
    </w:p>
    <w:p w:rsidR="000820C4" w:rsidRPr="003A1784" w:rsidRDefault="000820C4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szCs w:val="20"/>
        </w:rPr>
      </w:pPr>
      <w:bookmarkStart w:id="1" w:name="_GoBack"/>
      <w:bookmarkEnd w:id="1"/>
      <w:r w:rsidRPr="003A1784">
        <w:rPr>
          <w:rFonts w:ascii="Times New Roman" w:hAnsi="Times New Roman"/>
          <w:b/>
          <w:szCs w:val="20"/>
        </w:rPr>
        <w:lastRenderedPageBreak/>
        <w:t>Informácie, ktoré vysvetľujú a dopĺňajú súvahu a výkaz ziskov a strát</w:t>
      </w:r>
    </w:p>
    <w:p w:rsidR="000820C4" w:rsidRPr="007653AA" w:rsidRDefault="000820C4" w:rsidP="000820C4">
      <w:pPr>
        <w:spacing w:after="0" w:line="240" w:lineRule="auto"/>
        <w:ind w:left="720"/>
        <w:contextualSpacing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goodwill</w:t>
      </w:r>
      <w:proofErr w:type="spellEnd"/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 xml:space="preserve"> alebo záporný </w:t>
      </w:r>
      <w:proofErr w:type="spellStart"/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goodwill</w:t>
      </w:r>
      <w:proofErr w:type="spellEnd"/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 xml:space="preserve"> sa uvádza dôvod jeho vzniku, spôsob výpočtu a prehodnotenie opodstatnenosti jeho výšky a odpisu jeho hodnoty.</w:t>
      </w:r>
    </w:p>
    <w:p w:rsidR="000820C4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spacing w:after="0" w:line="240" w:lineRule="auto"/>
        <w:ind w:left="641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obdobia.</w:t>
      </w:r>
    </w:p>
    <w:p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 záväzkoch, a to o</w:t>
      </w:r>
    </w:p>
    <w:p w:rsidR="000820C4" w:rsidRPr="007653AA" w:rsidRDefault="000820C4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  <w:t>celkovej sume záväzkov so zostatkovou dobou splatnosti dlhšou ako päť rokov,</w:t>
      </w:r>
    </w:p>
    <w:p w:rsidR="000820C4" w:rsidRPr="00CE50BF" w:rsidRDefault="000820C4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celkovej sume zabezpečených záväzkov, opise a spôsoboch zabezpečenia záväzkov.</w:t>
      </w:r>
    </w:p>
    <w:p w:rsidR="000820C4" w:rsidRDefault="000820C4" w:rsidP="000820C4">
      <w:p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tbl>
      <w:tblPr>
        <w:tblStyle w:val="Mriekatabuky"/>
        <w:tblW w:w="0" w:type="auto"/>
        <w:tblInd w:w="641" w:type="dxa"/>
        <w:tblLook w:val="04A0" w:firstRow="1" w:lastRow="0" w:firstColumn="1" w:lastColumn="0" w:noHBand="0" w:noVBand="1"/>
      </w:tblPr>
      <w:tblGrid>
        <w:gridCol w:w="4258"/>
        <w:gridCol w:w="1420"/>
        <w:gridCol w:w="2743"/>
      </w:tblGrid>
      <w:tr w:rsidR="00675EF0" w:rsidTr="009075E3">
        <w:tc>
          <w:tcPr>
            <w:tcW w:w="0" w:type="auto"/>
          </w:tcPr>
          <w:p w:rsidR="00675EF0" w:rsidRPr="00016E07" w:rsidRDefault="00675EF0" w:rsidP="009075E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16E07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0" w:type="auto"/>
          </w:tcPr>
          <w:p w:rsidR="00675EF0" w:rsidRPr="00016E07" w:rsidRDefault="00675EF0" w:rsidP="009075E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16E07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Bežné obdobie</w:t>
            </w:r>
          </w:p>
        </w:tc>
        <w:tc>
          <w:tcPr>
            <w:tcW w:w="0" w:type="auto"/>
          </w:tcPr>
          <w:p w:rsidR="00675EF0" w:rsidRPr="00016E07" w:rsidRDefault="00675EF0" w:rsidP="009075E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16E07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 xml:space="preserve">Bezprostredne </w:t>
            </w:r>
            <w:proofErr w:type="spellStart"/>
            <w:r w:rsidRPr="00016E07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predch.obdobie</w:t>
            </w:r>
            <w:proofErr w:type="spellEnd"/>
          </w:p>
        </w:tc>
      </w:tr>
      <w:tr w:rsidR="00675EF0" w:rsidTr="009075E3">
        <w:tc>
          <w:tcPr>
            <w:tcW w:w="0" w:type="auto"/>
          </w:tcPr>
          <w:p w:rsidR="00675EF0" w:rsidRPr="00016E07" w:rsidRDefault="00675EF0" w:rsidP="009075E3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16E07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Dlhodobé záväzky spolu:</w:t>
            </w:r>
          </w:p>
        </w:tc>
        <w:tc>
          <w:tcPr>
            <w:tcW w:w="0" w:type="auto"/>
          </w:tcPr>
          <w:p w:rsidR="00675EF0" w:rsidRPr="00016E07" w:rsidRDefault="005F0C3D" w:rsidP="009075E3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 xml:space="preserve"> </w:t>
            </w:r>
            <w:r w:rsidR="00B76F8A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686.966,-</w:t>
            </w:r>
          </w:p>
        </w:tc>
        <w:tc>
          <w:tcPr>
            <w:tcW w:w="0" w:type="auto"/>
          </w:tcPr>
          <w:p w:rsidR="00675EF0" w:rsidRPr="00016E07" w:rsidRDefault="00675EF0" w:rsidP="009075E3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 xml:space="preserve">  14.931,-</w:t>
            </w:r>
          </w:p>
        </w:tc>
      </w:tr>
      <w:tr w:rsidR="00675EF0" w:rsidTr="009075E3">
        <w:tc>
          <w:tcPr>
            <w:tcW w:w="0" w:type="auto"/>
          </w:tcPr>
          <w:p w:rsidR="00675EF0" w:rsidRDefault="00675EF0" w:rsidP="009075E3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 xml:space="preserve">Záväzky so </w:t>
            </w:r>
            <w:proofErr w:type="spellStart"/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>zostatk.dobou</w:t>
            </w:r>
            <w:proofErr w:type="spellEnd"/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 xml:space="preserve"> splatnosti nad 5 rokov</w:t>
            </w:r>
          </w:p>
        </w:tc>
        <w:tc>
          <w:tcPr>
            <w:tcW w:w="0" w:type="auto"/>
          </w:tcPr>
          <w:p w:rsidR="00675EF0" w:rsidRDefault="00B76F8A" w:rsidP="009075E3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>683.332,-</w:t>
            </w:r>
          </w:p>
        </w:tc>
        <w:tc>
          <w:tcPr>
            <w:tcW w:w="0" w:type="auto"/>
          </w:tcPr>
          <w:p w:rsidR="00675EF0" w:rsidRDefault="00675EF0" w:rsidP="009075E3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 xml:space="preserve">  </w:t>
            </w:r>
          </w:p>
        </w:tc>
      </w:tr>
      <w:tr w:rsidR="00675EF0" w:rsidTr="009075E3">
        <w:tc>
          <w:tcPr>
            <w:tcW w:w="0" w:type="auto"/>
          </w:tcPr>
          <w:p w:rsidR="00675EF0" w:rsidRDefault="00675EF0" w:rsidP="009075E3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 xml:space="preserve">Záväzky so </w:t>
            </w:r>
            <w:proofErr w:type="spellStart"/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>zostatk.dobou</w:t>
            </w:r>
            <w:proofErr w:type="spellEnd"/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 xml:space="preserve"> splatnosti jeden až 5 rokov</w:t>
            </w:r>
          </w:p>
        </w:tc>
        <w:tc>
          <w:tcPr>
            <w:tcW w:w="0" w:type="auto"/>
          </w:tcPr>
          <w:p w:rsidR="00675EF0" w:rsidRDefault="00B76F8A" w:rsidP="009075E3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>3.634,-</w:t>
            </w:r>
          </w:p>
        </w:tc>
        <w:tc>
          <w:tcPr>
            <w:tcW w:w="0" w:type="auto"/>
          </w:tcPr>
          <w:p w:rsidR="00675EF0" w:rsidRDefault="005F0C3D" w:rsidP="009075E3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 xml:space="preserve">  14.931,-</w:t>
            </w:r>
          </w:p>
        </w:tc>
      </w:tr>
      <w:tr w:rsidR="00675EF0" w:rsidTr="009075E3">
        <w:tc>
          <w:tcPr>
            <w:tcW w:w="0" w:type="auto"/>
          </w:tcPr>
          <w:p w:rsidR="00675EF0" w:rsidRPr="00016E07" w:rsidRDefault="00675EF0" w:rsidP="009075E3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16E07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Krátkodobé záväzky spolu:</w:t>
            </w:r>
          </w:p>
        </w:tc>
        <w:tc>
          <w:tcPr>
            <w:tcW w:w="0" w:type="auto"/>
          </w:tcPr>
          <w:p w:rsidR="00675EF0" w:rsidRPr="00016E07" w:rsidRDefault="00B76F8A" w:rsidP="009075E3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307.356,-</w:t>
            </w:r>
          </w:p>
        </w:tc>
        <w:tc>
          <w:tcPr>
            <w:tcW w:w="0" w:type="auto"/>
          </w:tcPr>
          <w:p w:rsidR="00675EF0" w:rsidRPr="00CF71D8" w:rsidRDefault="005F0C3D" w:rsidP="009075E3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 xml:space="preserve"> 267.566,-</w:t>
            </w:r>
          </w:p>
        </w:tc>
      </w:tr>
      <w:tr w:rsidR="00675EF0" w:rsidTr="009075E3">
        <w:tc>
          <w:tcPr>
            <w:tcW w:w="0" w:type="auto"/>
          </w:tcPr>
          <w:p w:rsidR="00675EF0" w:rsidRDefault="00675EF0" w:rsidP="009075E3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>Záväzky so zostatkovou dobou splatnosti do 1 roka</w:t>
            </w:r>
          </w:p>
        </w:tc>
        <w:tc>
          <w:tcPr>
            <w:tcW w:w="0" w:type="auto"/>
          </w:tcPr>
          <w:p w:rsidR="00675EF0" w:rsidRDefault="00B76F8A" w:rsidP="009075E3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>307.356,-</w:t>
            </w:r>
          </w:p>
        </w:tc>
        <w:tc>
          <w:tcPr>
            <w:tcW w:w="0" w:type="auto"/>
          </w:tcPr>
          <w:p w:rsidR="00675EF0" w:rsidRPr="00CF71D8" w:rsidRDefault="005F0C3D" w:rsidP="009075E3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 xml:space="preserve"> 267.566,-</w:t>
            </w:r>
          </w:p>
        </w:tc>
      </w:tr>
      <w:tr w:rsidR="00675EF0" w:rsidTr="009075E3">
        <w:tc>
          <w:tcPr>
            <w:tcW w:w="0" w:type="auto"/>
          </w:tcPr>
          <w:p w:rsidR="00675EF0" w:rsidRDefault="00675EF0" w:rsidP="009075E3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>Záväzky po lehote splatnosti</w:t>
            </w:r>
          </w:p>
        </w:tc>
        <w:tc>
          <w:tcPr>
            <w:tcW w:w="0" w:type="auto"/>
          </w:tcPr>
          <w:p w:rsidR="00675EF0" w:rsidRDefault="00675EF0" w:rsidP="009075E3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 xml:space="preserve">         </w:t>
            </w:r>
          </w:p>
        </w:tc>
        <w:tc>
          <w:tcPr>
            <w:tcW w:w="0" w:type="auto"/>
          </w:tcPr>
          <w:p w:rsidR="00675EF0" w:rsidRPr="00CF71D8" w:rsidRDefault="00675EF0" w:rsidP="009075E3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</w:tbl>
    <w:p w:rsidR="00675EF0" w:rsidRDefault="00675EF0" w:rsidP="00675EF0">
      <w:p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8B6D67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 vlastných akciách, a to o</w:t>
      </w:r>
    </w:p>
    <w:p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dôvode nadobudnutia vlastných akcií počas účtovného obdobia,</w:t>
      </w:r>
    </w:p>
    <w:p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informáciách, ktorými sú</w:t>
      </w:r>
    </w:p>
    <w:p w:rsidR="000820C4" w:rsidRPr="007653AA" w:rsidRDefault="000820C4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0820C4" w:rsidRPr="007653AA" w:rsidRDefault="000820C4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počte, menovitej hodnote a protihodnote, za ktorú sa vlastné akcie nadobudli a ktoré účtovná jednotka má v držbe k poslednému dňu účtovného obdobia; uvádza sa aj ich percentuálny podiel na upísanom základnom imaní.</w:t>
      </w:r>
    </w:p>
    <w:p w:rsidR="000820C4" w:rsidRPr="007653AA" w:rsidRDefault="000820C4" w:rsidP="000820C4">
      <w:pPr>
        <w:spacing w:after="0" w:line="240" w:lineRule="auto"/>
        <w:ind w:left="502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0820C4" w:rsidRDefault="00DD720C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  <w:r w:rsidRPr="00DD720C">
        <w:rPr>
          <w:rFonts w:ascii="Times New Roman" w:hAnsi="Times New Roman"/>
          <w:b/>
          <w:sz w:val="20"/>
          <w:szCs w:val="20"/>
        </w:rPr>
        <w:t>Účtovná jednotka nemá náplň pre túto položku</w:t>
      </w:r>
    </w:p>
    <w:p w:rsidR="00DD720C" w:rsidRPr="007653AA" w:rsidRDefault="00DD720C" w:rsidP="003A1784">
      <w:pPr>
        <w:spacing w:after="0" w:line="240" w:lineRule="auto"/>
        <w:contextualSpacing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0820C4" w:rsidRPr="003A1784" w:rsidRDefault="000820C4" w:rsidP="000820C4">
      <w:pPr>
        <w:spacing w:after="0" w:line="240" w:lineRule="auto"/>
        <w:contextualSpacing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Informácie o iných aktívach a iných pasívach</w:t>
      </w:r>
    </w:p>
    <w:p w:rsidR="000820C4" w:rsidRPr="007653AA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 iným aktívam a iným pasívam sa uvádzajú tieto informácie:</w:t>
      </w:r>
    </w:p>
    <w:p w:rsidR="00832582" w:rsidRPr="008B6D67" w:rsidRDefault="000820C4" w:rsidP="008B6D67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:rsidR="000F5285" w:rsidRPr="007653AA" w:rsidRDefault="000F5285" w:rsidP="000F5285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:rsidR="000820C4" w:rsidRPr="007653AA" w:rsidRDefault="000820C4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0820C4" w:rsidRPr="007653AA" w:rsidRDefault="000820C4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lastRenderedPageBreak/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0820C4" w:rsidRPr="007653AA" w:rsidRDefault="000820C4" w:rsidP="000820C4">
      <w:pPr>
        <w:spacing w:after="0" w:line="240" w:lineRule="auto"/>
        <w:ind w:left="107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V poznámkach sa uvádzajú významné položky ostatných finančných povinností, ktoré sa nevykazujú v účtovných výkazoch, napríklad zákonná povinnosť alebo zmluvná povinnosť odobrať určité množstvo produktu, uskutočniť investície a  veľké opravy.</w:t>
      </w:r>
    </w:p>
    <w:p w:rsidR="00832582" w:rsidRDefault="00832582" w:rsidP="00832582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7B22EF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Ku skutočnostiam sledovaným na podsúvahových účtoch sa v poznámkach uvádzajú informácie o významných položkách prenajatého majetku, majetku prijatého do úschovy, o pohľadávkach a záväzkoch z opcií, odpísaných pohľadávkach a podobne.</w:t>
      </w:r>
    </w:p>
    <w:p w:rsidR="000820C4" w:rsidRDefault="00DD720C" w:rsidP="003A1784">
      <w:pPr>
        <w:spacing w:after="0" w:line="240" w:lineRule="auto"/>
        <w:ind w:right="-468"/>
        <w:rPr>
          <w:rFonts w:ascii="Times New Roman" w:hAnsi="Times New Roman"/>
          <w:b/>
          <w:sz w:val="20"/>
          <w:szCs w:val="20"/>
        </w:rPr>
      </w:pPr>
      <w:r w:rsidRPr="00DD720C">
        <w:rPr>
          <w:rFonts w:ascii="Times New Roman" w:hAnsi="Times New Roman"/>
          <w:b/>
          <w:sz w:val="20"/>
          <w:szCs w:val="20"/>
        </w:rPr>
        <w:t>Účtovná jednotka nemá náplň pre túto položku</w:t>
      </w:r>
      <w:r>
        <w:rPr>
          <w:rFonts w:ascii="Times New Roman" w:hAnsi="Times New Roman"/>
          <w:b/>
          <w:sz w:val="20"/>
          <w:szCs w:val="20"/>
        </w:rPr>
        <w:t>.</w:t>
      </w:r>
    </w:p>
    <w:p w:rsidR="00DD720C" w:rsidRPr="007653AA" w:rsidRDefault="00DD720C" w:rsidP="003A1784">
      <w:pPr>
        <w:spacing w:after="0" w:line="240" w:lineRule="auto"/>
        <w:ind w:right="-468"/>
        <w:rPr>
          <w:rFonts w:ascii="Times New Roman" w:eastAsia="Times New Roman" w:hAnsi="Times New Roman"/>
          <w:b/>
          <w:sz w:val="20"/>
          <w:szCs w:val="20"/>
        </w:rPr>
      </w:pPr>
    </w:p>
    <w:p w:rsidR="000820C4" w:rsidRPr="003A1784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Udalosti, ktoré nastali po dni, ku ktorému sa zostavuje účtovná závierka</w:t>
      </w:r>
    </w:p>
    <w:p w:rsidR="000820C4" w:rsidRPr="007653AA" w:rsidRDefault="000820C4" w:rsidP="000820C4">
      <w:pPr>
        <w:spacing w:after="0" w:line="240" w:lineRule="auto"/>
        <w:ind w:right="-468"/>
        <w:jc w:val="both"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Uvádzajú sa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poklese alebo zvýšení trhovej ceny finančného majetku ako dôsledku udalostí, ktoré nastali po dni, ku ktorému sa zostavuje účtovná závierka do dňa zostavenia účtovnej závierky, s uvedením dôvodu týchto zmien,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dôvodoch pre zmenu výšky rezerv a opravných položiek, ktoré nastali v dôsledku udalostí po dni, ku ktorému sa zostavuje účtovná závierka do dňa zostavenia účtovnej závierky,</w:t>
      </w:r>
    </w:p>
    <w:p w:rsidR="000820C4" w:rsidRPr="00832582" w:rsidRDefault="000820C4" w:rsidP="00832582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zmene spoločníkov účtovnej jednotky,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prijatí rozhodnutia o predaji účtovnej jednotky alebo jej časti,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zmenách významných položiek dlhodobého finančného majetku,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začatí alebo ukončení činnosti časti účtovnej jednotky, napríklad odštepného závodu, organizačnej zložky, prevádzkarne,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vydaných dlhopisoch a iných cenných papieroch,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zlúčení, splynutí, rozdelení a zmene právnej formy účtovnej jednotky,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mimoriadnych udalostiach, ak majú vplyv na hospodárenie účtovnej jednotky, napríklad o živelnej  pohrome,</w:t>
      </w:r>
    </w:p>
    <w:p w:rsidR="000820C4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získaní alebo odobratí licencií alebo iných povolení významných pre činnosť účtovnej jednotky a podobne.</w:t>
      </w:r>
    </w:p>
    <w:p w:rsidR="000F5285" w:rsidRDefault="000F5285" w:rsidP="000F5285">
      <w:p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F5285" w:rsidRPr="00E6303C" w:rsidRDefault="000F5285" w:rsidP="000F5285">
      <w:pPr>
        <w:spacing w:after="0" w:line="240" w:lineRule="auto"/>
        <w:ind w:left="641"/>
        <w:jc w:val="both"/>
        <w:rPr>
          <w:rFonts w:ascii="Times New Roman" w:eastAsia="Times New Roman" w:hAnsi="Times New Roman"/>
          <w:b/>
          <w:bCs/>
          <w:sz w:val="18"/>
          <w:szCs w:val="20"/>
          <w:lang w:eastAsia="sk-SK"/>
        </w:rPr>
      </w:pPr>
      <w:r w:rsidRPr="00E6303C">
        <w:rPr>
          <w:rFonts w:ascii="Times New Roman" w:hAnsi="Times New Roman"/>
          <w:b/>
          <w:sz w:val="20"/>
          <w:lang w:val="cs-CZ"/>
        </w:rPr>
        <w:t xml:space="preserve">Do </w:t>
      </w:r>
      <w:proofErr w:type="spellStart"/>
      <w:r w:rsidRPr="00E6303C">
        <w:rPr>
          <w:rFonts w:ascii="Times New Roman" w:hAnsi="Times New Roman"/>
          <w:b/>
          <w:sz w:val="20"/>
          <w:lang w:val="cs-CZ"/>
        </w:rPr>
        <w:t>dňa</w:t>
      </w:r>
      <w:proofErr w:type="spellEnd"/>
      <w:r w:rsidRPr="00E6303C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E6303C">
        <w:rPr>
          <w:rFonts w:ascii="Times New Roman" w:hAnsi="Times New Roman"/>
          <w:b/>
          <w:sz w:val="20"/>
          <w:lang w:val="cs-CZ"/>
        </w:rPr>
        <w:t>zostavenia</w:t>
      </w:r>
      <w:proofErr w:type="spellEnd"/>
      <w:r w:rsidRPr="00E6303C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E6303C">
        <w:rPr>
          <w:rFonts w:ascii="Times New Roman" w:hAnsi="Times New Roman"/>
          <w:b/>
          <w:sz w:val="20"/>
          <w:lang w:val="cs-CZ"/>
        </w:rPr>
        <w:t>účtovnej</w:t>
      </w:r>
      <w:proofErr w:type="spellEnd"/>
      <w:r w:rsidRPr="00E6303C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E6303C">
        <w:rPr>
          <w:rFonts w:ascii="Times New Roman" w:hAnsi="Times New Roman"/>
          <w:b/>
          <w:sz w:val="20"/>
          <w:lang w:val="cs-CZ"/>
        </w:rPr>
        <w:t>závierk</w:t>
      </w:r>
      <w:r w:rsidR="00832582" w:rsidRPr="00E6303C">
        <w:rPr>
          <w:rFonts w:ascii="Times New Roman" w:hAnsi="Times New Roman"/>
          <w:b/>
          <w:sz w:val="20"/>
          <w:lang w:val="cs-CZ"/>
        </w:rPr>
        <w:t>y</w:t>
      </w:r>
      <w:proofErr w:type="spellEnd"/>
      <w:r w:rsidR="00832582" w:rsidRPr="00E6303C">
        <w:rPr>
          <w:rFonts w:ascii="Times New Roman" w:hAnsi="Times New Roman"/>
          <w:b/>
          <w:sz w:val="20"/>
          <w:lang w:val="cs-CZ"/>
        </w:rPr>
        <w:t xml:space="preserve"> nenastali po 31. </w:t>
      </w:r>
      <w:proofErr w:type="spellStart"/>
      <w:r w:rsidR="00832582" w:rsidRPr="00E6303C">
        <w:rPr>
          <w:rFonts w:ascii="Times New Roman" w:hAnsi="Times New Roman"/>
          <w:b/>
          <w:sz w:val="20"/>
          <w:lang w:val="cs-CZ"/>
        </w:rPr>
        <w:t>decembri</w:t>
      </w:r>
      <w:proofErr w:type="spellEnd"/>
      <w:r w:rsidR="00832582" w:rsidRPr="00E6303C">
        <w:rPr>
          <w:rFonts w:ascii="Times New Roman" w:hAnsi="Times New Roman"/>
          <w:b/>
          <w:sz w:val="20"/>
          <w:lang w:val="cs-CZ"/>
        </w:rPr>
        <w:t xml:space="preserve"> 201</w:t>
      </w:r>
      <w:r w:rsidR="00675EF0">
        <w:rPr>
          <w:rFonts w:ascii="Times New Roman" w:hAnsi="Times New Roman"/>
          <w:b/>
          <w:sz w:val="20"/>
          <w:lang w:val="cs-CZ"/>
        </w:rPr>
        <w:t>8</w:t>
      </w:r>
      <w:r w:rsidRPr="00E6303C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E6303C">
        <w:rPr>
          <w:rFonts w:ascii="Times New Roman" w:hAnsi="Times New Roman"/>
          <w:b/>
          <w:sz w:val="20"/>
          <w:lang w:val="cs-CZ"/>
        </w:rPr>
        <w:t>žiadne</w:t>
      </w:r>
      <w:proofErr w:type="spellEnd"/>
      <w:r w:rsidRPr="00E6303C">
        <w:rPr>
          <w:rFonts w:ascii="Times New Roman" w:hAnsi="Times New Roman"/>
          <w:b/>
          <w:sz w:val="20"/>
          <w:lang w:val="cs-CZ"/>
        </w:rPr>
        <w:t xml:space="preserve"> také </w:t>
      </w:r>
      <w:proofErr w:type="spellStart"/>
      <w:r w:rsidRPr="00E6303C">
        <w:rPr>
          <w:rFonts w:ascii="Times New Roman" w:hAnsi="Times New Roman"/>
          <w:b/>
          <w:sz w:val="20"/>
          <w:lang w:val="cs-CZ"/>
        </w:rPr>
        <w:t>udalosti</w:t>
      </w:r>
      <w:proofErr w:type="spellEnd"/>
      <w:r w:rsidRPr="00E6303C">
        <w:rPr>
          <w:rFonts w:ascii="Times New Roman" w:hAnsi="Times New Roman"/>
          <w:b/>
          <w:sz w:val="20"/>
          <w:lang w:val="cs-CZ"/>
        </w:rPr>
        <w:t xml:space="preserve">, </w:t>
      </w:r>
      <w:proofErr w:type="spellStart"/>
      <w:r w:rsidRPr="00E6303C">
        <w:rPr>
          <w:rFonts w:ascii="Times New Roman" w:hAnsi="Times New Roman"/>
          <w:b/>
          <w:sz w:val="20"/>
          <w:lang w:val="cs-CZ"/>
        </w:rPr>
        <w:t>ktoré</w:t>
      </w:r>
      <w:proofErr w:type="spellEnd"/>
      <w:r w:rsidRPr="00E6303C">
        <w:rPr>
          <w:rFonts w:ascii="Times New Roman" w:hAnsi="Times New Roman"/>
          <w:b/>
          <w:sz w:val="20"/>
          <w:lang w:val="cs-CZ"/>
        </w:rPr>
        <w:t xml:space="preserve"> by </w:t>
      </w:r>
      <w:proofErr w:type="spellStart"/>
      <w:r w:rsidRPr="00E6303C">
        <w:rPr>
          <w:rFonts w:ascii="Times New Roman" w:hAnsi="Times New Roman"/>
          <w:b/>
          <w:sz w:val="20"/>
          <w:lang w:val="cs-CZ"/>
        </w:rPr>
        <w:t>výz</w:t>
      </w:r>
      <w:r w:rsidR="00E6303C">
        <w:rPr>
          <w:rFonts w:ascii="Times New Roman" w:hAnsi="Times New Roman"/>
          <w:b/>
          <w:sz w:val="20"/>
          <w:lang w:val="cs-CZ"/>
        </w:rPr>
        <w:t>namým</w:t>
      </w:r>
      <w:proofErr w:type="spellEnd"/>
      <w:r w:rsidR="00E6303C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="00E6303C">
        <w:rPr>
          <w:rFonts w:ascii="Times New Roman" w:hAnsi="Times New Roman"/>
          <w:b/>
          <w:sz w:val="20"/>
          <w:lang w:val="cs-CZ"/>
        </w:rPr>
        <w:t>spôsobom</w:t>
      </w:r>
      <w:proofErr w:type="spellEnd"/>
      <w:r w:rsidR="00E6303C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="00E6303C">
        <w:rPr>
          <w:rFonts w:ascii="Times New Roman" w:hAnsi="Times New Roman"/>
          <w:b/>
          <w:sz w:val="20"/>
          <w:lang w:val="cs-CZ"/>
        </w:rPr>
        <w:t>ovplyvnili</w:t>
      </w:r>
      <w:proofErr w:type="spellEnd"/>
      <w:r w:rsidR="00E6303C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="00E6303C">
        <w:rPr>
          <w:rFonts w:ascii="Times New Roman" w:hAnsi="Times New Roman"/>
          <w:b/>
          <w:sz w:val="20"/>
          <w:lang w:val="cs-CZ"/>
        </w:rPr>
        <w:t>majeto</w:t>
      </w:r>
      <w:r w:rsidR="00832582" w:rsidRPr="00E6303C">
        <w:rPr>
          <w:rFonts w:ascii="Times New Roman" w:hAnsi="Times New Roman"/>
          <w:b/>
          <w:sz w:val="20"/>
          <w:lang w:val="cs-CZ"/>
        </w:rPr>
        <w:t>k</w:t>
      </w:r>
      <w:proofErr w:type="spellEnd"/>
      <w:r w:rsidR="00832582" w:rsidRPr="00E6303C">
        <w:rPr>
          <w:rFonts w:ascii="Times New Roman" w:hAnsi="Times New Roman"/>
          <w:b/>
          <w:sz w:val="20"/>
          <w:lang w:val="cs-CZ"/>
        </w:rPr>
        <w:t xml:space="preserve">, </w:t>
      </w:r>
      <w:proofErr w:type="spellStart"/>
      <w:r w:rsidR="00832582" w:rsidRPr="00E6303C">
        <w:rPr>
          <w:rFonts w:ascii="Times New Roman" w:hAnsi="Times New Roman"/>
          <w:b/>
          <w:sz w:val="20"/>
          <w:lang w:val="cs-CZ"/>
        </w:rPr>
        <w:t>vlastné</w:t>
      </w:r>
      <w:proofErr w:type="spellEnd"/>
      <w:r w:rsidR="00832582" w:rsidRPr="00E6303C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="00832582" w:rsidRPr="00E6303C">
        <w:rPr>
          <w:rFonts w:ascii="Times New Roman" w:hAnsi="Times New Roman"/>
          <w:b/>
          <w:sz w:val="20"/>
          <w:lang w:val="cs-CZ"/>
        </w:rPr>
        <w:t>imanie</w:t>
      </w:r>
      <w:proofErr w:type="spellEnd"/>
      <w:r w:rsidR="00832582" w:rsidRPr="00E6303C">
        <w:rPr>
          <w:rFonts w:ascii="Times New Roman" w:hAnsi="Times New Roman"/>
          <w:b/>
          <w:sz w:val="20"/>
          <w:lang w:val="cs-CZ"/>
        </w:rPr>
        <w:t xml:space="preserve"> a </w:t>
      </w:r>
      <w:proofErr w:type="spellStart"/>
      <w:r w:rsidR="00832582" w:rsidRPr="00E6303C">
        <w:rPr>
          <w:rFonts w:ascii="Times New Roman" w:hAnsi="Times New Roman"/>
          <w:b/>
          <w:sz w:val="20"/>
          <w:lang w:val="cs-CZ"/>
        </w:rPr>
        <w:t>záväzky</w:t>
      </w:r>
      <w:proofErr w:type="spellEnd"/>
      <w:r w:rsidR="00832582" w:rsidRPr="00E6303C">
        <w:rPr>
          <w:rFonts w:ascii="Times New Roman" w:hAnsi="Times New Roman"/>
          <w:b/>
          <w:sz w:val="20"/>
          <w:lang w:val="cs-CZ"/>
        </w:rPr>
        <w:t xml:space="preserve">, náklady a výnosy </w:t>
      </w:r>
      <w:proofErr w:type="spellStart"/>
      <w:r w:rsidR="00832582" w:rsidRPr="00E6303C">
        <w:rPr>
          <w:rFonts w:ascii="Times New Roman" w:hAnsi="Times New Roman"/>
          <w:b/>
          <w:sz w:val="20"/>
          <w:lang w:val="cs-CZ"/>
        </w:rPr>
        <w:t>spoločnosti</w:t>
      </w:r>
      <w:proofErr w:type="spellEnd"/>
      <w:r w:rsidR="00832582" w:rsidRPr="00E6303C">
        <w:rPr>
          <w:rFonts w:ascii="Times New Roman" w:hAnsi="Times New Roman"/>
          <w:b/>
          <w:sz w:val="20"/>
          <w:lang w:val="cs-CZ"/>
        </w:rPr>
        <w:t>.</w:t>
      </w:r>
    </w:p>
    <w:p w:rsidR="000820C4" w:rsidRPr="007653AA" w:rsidRDefault="000820C4" w:rsidP="003A1784">
      <w:pPr>
        <w:spacing w:after="0" w:line="240" w:lineRule="auto"/>
        <w:ind w:right="-468"/>
        <w:contextualSpacing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0820C4" w:rsidRPr="003A1784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Ostatné informácie</w:t>
      </w:r>
    </w:p>
    <w:p w:rsidR="000820C4" w:rsidRPr="007653AA" w:rsidRDefault="000820C4" w:rsidP="000820C4">
      <w:pPr>
        <w:spacing w:after="0" w:line="240" w:lineRule="auto"/>
        <w:ind w:right="-468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0820C4" w:rsidRPr="007653AA" w:rsidRDefault="000820C4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formách prijatej náhrady,</w:t>
      </w:r>
    </w:p>
    <w:p w:rsidR="000820C4" w:rsidRPr="007653AA" w:rsidRDefault="000820C4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účtovných zásadách použitých pri prideľovaní nákladov a výnosov,</w:t>
      </w:r>
    </w:p>
    <w:p w:rsidR="00F85D45" w:rsidRDefault="000820C4" w:rsidP="001B5EAD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druhoch činností účtovnej jednotky.</w:t>
      </w:r>
    </w:p>
    <w:p w:rsidR="00DD720C" w:rsidRPr="001B5EAD" w:rsidRDefault="00DD720C" w:rsidP="00DD720C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DD720C">
        <w:rPr>
          <w:rFonts w:ascii="Times New Roman" w:hAnsi="Times New Roman"/>
          <w:b/>
          <w:sz w:val="20"/>
          <w:szCs w:val="20"/>
        </w:rPr>
        <w:t>Účtovná jednotka nemá náplň pre túto položku</w:t>
      </w:r>
      <w:r>
        <w:rPr>
          <w:rFonts w:ascii="Times New Roman" w:hAnsi="Times New Roman"/>
          <w:b/>
          <w:sz w:val="20"/>
          <w:szCs w:val="20"/>
        </w:rPr>
        <w:t>.</w:t>
      </w:r>
    </w:p>
    <w:sectPr w:rsidR="00DD720C" w:rsidRPr="001B5EAD" w:rsidSect="00C76B78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B0F68" w:rsidRDefault="003B0F68" w:rsidP="000820C4">
      <w:pPr>
        <w:spacing w:after="0" w:line="240" w:lineRule="auto"/>
      </w:pPr>
      <w:r>
        <w:separator/>
      </w:r>
    </w:p>
  </w:endnote>
  <w:endnote w:type="continuationSeparator" w:id="0">
    <w:p w:rsidR="003B0F68" w:rsidRDefault="003B0F68" w:rsidP="000820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649485151"/>
      <w:docPartObj>
        <w:docPartGallery w:val="Page Numbers (Bottom of Page)"/>
        <w:docPartUnique/>
      </w:docPartObj>
    </w:sdtPr>
    <w:sdtEndPr/>
    <w:sdtContent>
      <w:p w:rsidR="008E5EEC" w:rsidRDefault="00C76B78">
        <w:pPr>
          <w:pStyle w:val="Pta"/>
          <w:jc w:val="right"/>
        </w:pPr>
        <w:r>
          <w:fldChar w:fldCharType="begin"/>
        </w:r>
        <w:r w:rsidR="008E5EEC">
          <w:instrText>PAGE   \* MERGEFORMAT</w:instrText>
        </w:r>
        <w:r>
          <w:fldChar w:fldCharType="separate"/>
        </w:r>
        <w:r w:rsidR="00914A9C">
          <w:rPr>
            <w:noProof/>
          </w:rPr>
          <w:t>4</w:t>
        </w:r>
        <w:r>
          <w:fldChar w:fldCharType="end"/>
        </w:r>
      </w:p>
    </w:sdtContent>
  </w:sdt>
  <w:p w:rsidR="008E5EEC" w:rsidRDefault="008E5EE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B0F68" w:rsidRDefault="003B0F68" w:rsidP="000820C4">
      <w:pPr>
        <w:spacing w:after="0" w:line="240" w:lineRule="auto"/>
      </w:pPr>
      <w:r>
        <w:separator/>
      </w:r>
    </w:p>
  </w:footnote>
  <w:footnote w:type="continuationSeparator" w:id="0">
    <w:p w:rsidR="003B0F68" w:rsidRDefault="003B0F68" w:rsidP="000820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E5EEC" w:rsidRPr="003A1784" w:rsidRDefault="008E5EEC" w:rsidP="008E5EEC">
    <w:pPr>
      <w:pStyle w:val="Zkladntext"/>
      <w:tabs>
        <w:tab w:val="left" w:pos="2990"/>
        <w:tab w:val="left" w:pos="6348"/>
      </w:tabs>
      <w:ind w:left="-397" w:firstLine="0"/>
      <w:jc w:val="center"/>
      <w:rPr>
        <w:szCs w:val="22"/>
      </w:rPr>
    </w:pPr>
    <w:r w:rsidRPr="003A1784">
      <w:rPr>
        <w:szCs w:val="22"/>
        <w:bdr w:val="single" w:sz="4" w:space="0" w:color="auto"/>
      </w:rPr>
      <w:t>Po</w:t>
    </w:r>
    <w:r w:rsidRPr="003A1784">
      <w:rPr>
        <w:spacing w:val="1"/>
        <w:szCs w:val="22"/>
        <w:bdr w:val="single" w:sz="4" w:space="0" w:color="auto"/>
      </w:rPr>
      <w:t>z</w:t>
    </w:r>
    <w:r w:rsidRPr="003A1784">
      <w:rPr>
        <w:szCs w:val="22"/>
        <w:bdr w:val="single" w:sz="4" w:space="0" w:color="auto"/>
      </w:rPr>
      <w:t>n</w:t>
    </w:r>
    <w:r w:rsidRPr="003A1784">
      <w:rPr>
        <w:spacing w:val="-1"/>
        <w:szCs w:val="22"/>
        <w:bdr w:val="single" w:sz="4" w:space="0" w:color="auto"/>
      </w:rPr>
      <w:t>á</w:t>
    </w:r>
    <w:r w:rsidRPr="003A1784">
      <w:rPr>
        <w:szCs w:val="22"/>
        <w:bdr w:val="single" w:sz="4" w:space="0" w:color="auto"/>
      </w:rPr>
      <w:t>m</w:t>
    </w:r>
    <w:r w:rsidRPr="003A1784">
      <w:rPr>
        <w:spacing w:val="2"/>
        <w:szCs w:val="22"/>
        <w:bdr w:val="single" w:sz="4" w:space="0" w:color="auto"/>
      </w:rPr>
      <w:t>k</w:t>
    </w:r>
    <w:r w:rsidRPr="003A1784">
      <w:rPr>
        <w:szCs w:val="22"/>
        <w:bdr w:val="single" w:sz="4" w:space="0" w:color="auto"/>
      </w:rPr>
      <w:t>y</w:t>
    </w:r>
    <w:r w:rsidRPr="003A1784">
      <w:rPr>
        <w:spacing w:val="-8"/>
        <w:szCs w:val="22"/>
        <w:bdr w:val="single" w:sz="4" w:space="0" w:color="auto"/>
      </w:rPr>
      <w:t xml:space="preserve"> </w:t>
    </w:r>
    <w:proofErr w:type="spellStart"/>
    <w:r w:rsidRPr="003A1784">
      <w:rPr>
        <w:spacing w:val="1"/>
        <w:szCs w:val="22"/>
        <w:bdr w:val="single" w:sz="4" w:space="0" w:color="auto"/>
      </w:rPr>
      <w:t>Ú</w:t>
    </w:r>
    <w:r w:rsidRPr="003A1784">
      <w:rPr>
        <w:szCs w:val="22"/>
        <w:bdr w:val="single" w:sz="4" w:space="0" w:color="auto"/>
      </w:rPr>
      <w:t>č</w:t>
    </w:r>
    <w:proofErr w:type="spellEnd"/>
    <w:r w:rsidRPr="003A1784">
      <w:rPr>
        <w:szCs w:val="22"/>
        <w:bdr w:val="single" w:sz="4" w:space="0" w:color="auto"/>
      </w:rPr>
      <w:t xml:space="preserve"> POD 3 –</w:t>
    </w:r>
    <w:r w:rsidRPr="003A1784">
      <w:rPr>
        <w:spacing w:val="-1"/>
        <w:szCs w:val="22"/>
        <w:bdr w:val="single" w:sz="4" w:space="0" w:color="auto"/>
      </w:rPr>
      <w:t xml:space="preserve"> </w:t>
    </w:r>
    <w:r w:rsidRPr="003A1784">
      <w:rPr>
        <w:szCs w:val="22"/>
        <w:bdr w:val="single" w:sz="4" w:space="0" w:color="auto"/>
      </w:rPr>
      <w:t>01</w:t>
    </w:r>
    <w:r w:rsidRPr="003A1784">
      <w:rPr>
        <w:szCs w:val="22"/>
      </w:rPr>
      <w:t xml:space="preserve">                         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ČO:</w:t>
    </w:r>
    <w:r w:rsidR="003A1784">
      <w:rPr>
        <w:szCs w:val="22"/>
        <w:bdr w:val="single" w:sz="4" w:space="0" w:color="auto"/>
      </w:rPr>
      <w:t xml:space="preserve"> </w:t>
    </w:r>
    <w:r w:rsidR="00275EA9" w:rsidRPr="00275EA9">
      <w:rPr>
        <w:szCs w:val="22"/>
        <w:bdr w:val="single" w:sz="4" w:space="0" w:color="auto"/>
      </w:rPr>
      <w:t>44449119</w:t>
    </w:r>
    <w:r w:rsidRPr="003A1784">
      <w:rPr>
        <w:color w:val="FF0000"/>
        <w:szCs w:val="22"/>
        <w:bdr w:val="single" w:sz="4" w:space="0" w:color="auto"/>
      </w:rPr>
      <w:t xml:space="preserve"> </w:t>
    </w:r>
    <w:r w:rsidRPr="003A1784">
      <w:rPr>
        <w:szCs w:val="22"/>
      </w:rPr>
      <w:t xml:space="preserve">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D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 xml:space="preserve">Č: </w:t>
    </w:r>
    <w:r w:rsidR="00275EA9" w:rsidRPr="00275EA9">
      <w:rPr>
        <w:szCs w:val="22"/>
        <w:bdr w:val="single" w:sz="4" w:space="0" w:color="auto"/>
      </w:rPr>
      <w:t>2022702440</w:t>
    </w:r>
  </w:p>
  <w:p w:rsidR="008E5EEC" w:rsidRDefault="008E5EE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3B21C4"/>
    <w:multiLevelType w:val="hybridMultilevel"/>
    <w:tmpl w:val="450661BE"/>
    <w:lvl w:ilvl="0" w:tplc="4C72186C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919450A"/>
    <w:multiLevelType w:val="hybridMultilevel"/>
    <w:tmpl w:val="C810CBA0"/>
    <w:lvl w:ilvl="0" w:tplc="65387E9E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2" w15:restartNumberingAfterBreak="0">
    <w:nsid w:val="1B1C2C20"/>
    <w:multiLevelType w:val="hybridMultilevel"/>
    <w:tmpl w:val="9BFEDDC0"/>
    <w:lvl w:ilvl="0" w:tplc="BB02F4F2">
      <w:start w:val="1"/>
      <w:numFmt w:val="decimal"/>
      <w:lvlText w:val="(%1)"/>
      <w:lvlJc w:val="left"/>
      <w:pPr>
        <w:ind w:left="1637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1DFE5B14"/>
    <w:multiLevelType w:val="hybridMultilevel"/>
    <w:tmpl w:val="1EBC83A0"/>
    <w:lvl w:ilvl="0" w:tplc="1AD6039A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517281A"/>
    <w:multiLevelType w:val="hybridMultilevel"/>
    <w:tmpl w:val="6828601C"/>
    <w:lvl w:ilvl="0" w:tplc="4C723554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9403944"/>
    <w:multiLevelType w:val="hybridMultilevel"/>
    <w:tmpl w:val="91AAB1B4"/>
    <w:lvl w:ilvl="0" w:tplc="DF1CDB4A">
      <w:start w:val="1"/>
      <w:numFmt w:val="decimal"/>
      <w:lvlText w:val="(%1)"/>
      <w:lvlJc w:val="left"/>
      <w:pPr>
        <w:ind w:left="50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 w15:restartNumberingAfterBreak="0">
    <w:nsid w:val="320771E8"/>
    <w:multiLevelType w:val="hybridMultilevel"/>
    <w:tmpl w:val="E7F2F42C"/>
    <w:lvl w:ilvl="0" w:tplc="BD1A30E0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211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7EB7989"/>
    <w:multiLevelType w:val="hybridMultilevel"/>
    <w:tmpl w:val="8C422960"/>
    <w:lvl w:ilvl="0" w:tplc="BADE582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CA71C56"/>
    <w:multiLevelType w:val="hybridMultilevel"/>
    <w:tmpl w:val="21A88932"/>
    <w:lvl w:ilvl="0" w:tplc="E05CCFB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 w15:restartNumberingAfterBreak="0">
    <w:nsid w:val="623436A6"/>
    <w:multiLevelType w:val="hybridMultilevel"/>
    <w:tmpl w:val="7BB07E6C"/>
    <w:lvl w:ilvl="0" w:tplc="99E217B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8" w15:restartNumberingAfterBreak="0">
    <w:nsid w:val="63E34BA4"/>
    <w:multiLevelType w:val="hybridMultilevel"/>
    <w:tmpl w:val="CDB665EA"/>
    <w:lvl w:ilvl="0" w:tplc="4268FC46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9" w15:restartNumberingAfterBreak="0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8E1600E"/>
    <w:multiLevelType w:val="hybridMultilevel"/>
    <w:tmpl w:val="7A9ADF4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F684B3A"/>
    <w:multiLevelType w:val="multilevel"/>
    <w:tmpl w:val="871CA25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3" w15:restartNumberingAfterBreak="0">
    <w:nsid w:val="70182539"/>
    <w:multiLevelType w:val="hybridMultilevel"/>
    <w:tmpl w:val="8950251C"/>
    <w:lvl w:ilvl="0" w:tplc="2736C240">
      <w:start w:val="1"/>
      <w:numFmt w:val="lowerLetter"/>
      <w:lvlText w:val="%1)"/>
      <w:lvlJc w:val="left"/>
      <w:pPr>
        <w:ind w:left="1440" w:hanging="360"/>
      </w:pPr>
      <w:rPr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 w15:restartNumberingAfterBreak="0">
    <w:nsid w:val="70B10DBA"/>
    <w:multiLevelType w:val="hybridMultilevel"/>
    <w:tmpl w:val="25BC033A"/>
    <w:lvl w:ilvl="0" w:tplc="1D64E130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num w:numId="1">
    <w:abstractNumId w:val="9"/>
  </w:num>
  <w:num w:numId="2">
    <w:abstractNumId w:val="4"/>
  </w:num>
  <w:num w:numId="3">
    <w:abstractNumId w:val="5"/>
  </w:num>
  <w:num w:numId="4">
    <w:abstractNumId w:val="18"/>
  </w:num>
  <w:num w:numId="5">
    <w:abstractNumId w:val="17"/>
  </w:num>
  <w:num w:numId="6">
    <w:abstractNumId w:val="10"/>
  </w:num>
  <w:num w:numId="7">
    <w:abstractNumId w:val="7"/>
  </w:num>
  <w:num w:numId="8">
    <w:abstractNumId w:val="24"/>
  </w:num>
  <w:num w:numId="9">
    <w:abstractNumId w:val="23"/>
  </w:num>
  <w:num w:numId="10">
    <w:abstractNumId w:val="2"/>
  </w:num>
  <w:num w:numId="11">
    <w:abstractNumId w:val="13"/>
  </w:num>
  <w:num w:numId="12">
    <w:abstractNumId w:val="1"/>
  </w:num>
  <w:num w:numId="13">
    <w:abstractNumId w:val="0"/>
  </w:num>
  <w:num w:numId="14">
    <w:abstractNumId w:val="19"/>
  </w:num>
  <w:num w:numId="15">
    <w:abstractNumId w:val="15"/>
  </w:num>
  <w:num w:numId="16">
    <w:abstractNumId w:val="11"/>
  </w:num>
  <w:num w:numId="17">
    <w:abstractNumId w:val="16"/>
  </w:num>
  <w:num w:numId="18">
    <w:abstractNumId w:val="14"/>
  </w:num>
  <w:num w:numId="19">
    <w:abstractNumId w:val="12"/>
  </w:num>
  <w:num w:numId="20">
    <w:abstractNumId w:val="3"/>
  </w:num>
  <w:num w:numId="21">
    <w:abstractNumId w:val="8"/>
  </w:num>
  <w:num w:numId="22">
    <w:abstractNumId w:val="21"/>
  </w:num>
  <w:num w:numId="23">
    <w:abstractNumId w:val="6"/>
  </w:num>
  <w:num w:numId="24">
    <w:abstractNumId w:val="20"/>
  </w:num>
  <w:num w:numId="25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20C4"/>
    <w:rsid w:val="000256DB"/>
    <w:rsid w:val="000820C4"/>
    <w:rsid w:val="000F2D60"/>
    <w:rsid w:val="000F5285"/>
    <w:rsid w:val="001B5EAD"/>
    <w:rsid w:val="00275EA9"/>
    <w:rsid w:val="002768A2"/>
    <w:rsid w:val="002952CF"/>
    <w:rsid w:val="00333464"/>
    <w:rsid w:val="00336E56"/>
    <w:rsid w:val="003671A1"/>
    <w:rsid w:val="003A1784"/>
    <w:rsid w:val="003B0F68"/>
    <w:rsid w:val="00415B40"/>
    <w:rsid w:val="004D66C5"/>
    <w:rsid w:val="004E3716"/>
    <w:rsid w:val="005347F2"/>
    <w:rsid w:val="005F0C3D"/>
    <w:rsid w:val="00621278"/>
    <w:rsid w:val="0067320F"/>
    <w:rsid w:val="00675EF0"/>
    <w:rsid w:val="006D0BFA"/>
    <w:rsid w:val="006D58A4"/>
    <w:rsid w:val="0072401A"/>
    <w:rsid w:val="00736F5B"/>
    <w:rsid w:val="0075657B"/>
    <w:rsid w:val="007922CF"/>
    <w:rsid w:val="007B22EF"/>
    <w:rsid w:val="007F2115"/>
    <w:rsid w:val="00832582"/>
    <w:rsid w:val="008B6D67"/>
    <w:rsid w:val="008E257D"/>
    <w:rsid w:val="008E5EEC"/>
    <w:rsid w:val="00914A9C"/>
    <w:rsid w:val="00A75E4B"/>
    <w:rsid w:val="00AD0A0B"/>
    <w:rsid w:val="00AF7709"/>
    <w:rsid w:val="00B76F8A"/>
    <w:rsid w:val="00C76B78"/>
    <w:rsid w:val="00CE41A1"/>
    <w:rsid w:val="00D10067"/>
    <w:rsid w:val="00D842BF"/>
    <w:rsid w:val="00DD720C"/>
    <w:rsid w:val="00E6303C"/>
    <w:rsid w:val="00E72B01"/>
    <w:rsid w:val="00EE72E0"/>
    <w:rsid w:val="00F8139B"/>
    <w:rsid w:val="00F85D45"/>
    <w:rsid w:val="00F878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38A1BA"/>
  <w15:docId w15:val="{89263F15-D763-4094-8F56-5DE6A605BE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820C4"/>
    <w:pPr>
      <w:spacing w:after="200" w:line="276" w:lineRule="auto"/>
    </w:pPr>
    <w:rPr>
      <w:rFonts w:ascii="Calibri" w:eastAsia="Calibri" w:hAnsi="Calibri" w:cs="Times New Roman"/>
    </w:rPr>
  </w:style>
  <w:style w:type="paragraph" w:styleId="Nadpis2">
    <w:name w:val="heading 2"/>
    <w:basedOn w:val="Normlny"/>
    <w:next w:val="Normlny"/>
    <w:link w:val="Nadpis2Char"/>
    <w:qFormat/>
    <w:rsid w:val="000256DB"/>
    <w:pPr>
      <w:keepNext/>
      <w:suppressAutoHyphens/>
      <w:spacing w:before="120" w:after="0" w:line="240" w:lineRule="auto"/>
      <w:jc w:val="both"/>
      <w:outlineLvl w:val="1"/>
    </w:pPr>
    <w:rPr>
      <w:rFonts w:ascii="Times New Roman" w:eastAsia="Times New Roman" w:hAnsi="Times New Roman"/>
      <w:sz w:val="24"/>
      <w:szCs w:val="20"/>
      <w:lang w:val="cs-CZ" w:eastAsia="ar-SA"/>
    </w:rPr>
  </w:style>
  <w:style w:type="paragraph" w:styleId="Nadpis3">
    <w:name w:val="heading 3"/>
    <w:basedOn w:val="Normlny"/>
    <w:next w:val="Normlny"/>
    <w:link w:val="Nadpis3Char"/>
    <w:qFormat/>
    <w:rsid w:val="000256DB"/>
    <w:pPr>
      <w:keepNext/>
      <w:suppressAutoHyphens/>
      <w:spacing w:after="0" w:line="240" w:lineRule="auto"/>
      <w:ind w:left="3119" w:hanging="3119"/>
      <w:jc w:val="both"/>
      <w:outlineLvl w:val="2"/>
    </w:pPr>
    <w:rPr>
      <w:rFonts w:ascii="Times New Roman" w:eastAsia="Times New Roman" w:hAnsi="Times New Roman"/>
      <w:sz w:val="24"/>
      <w:szCs w:val="20"/>
      <w:lang w:val="cs-CZ"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OdsekzoznamuChar">
    <w:name w:val="Odsek zoznamu Char"/>
    <w:link w:val="Odsekzoznamu"/>
    <w:uiPriority w:val="34"/>
    <w:locked/>
    <w:rsid w:val="000820C4"/>
    <w:rPr>
      <w:rFonts w:ascii="Times New Roman" w:hAnsi="Times New Roman"/>
    </w:rPr>
  </w:style>
  <w:style w:type="paragraph" w:styleId="Odsekzoznamu">
    <w:name w:val="List Paragraph"/>
    <w:basedOn w:val="Normlny"/>
    <w:link w:val="OdsekzoznamuChar"/>
    <w:uiPriority w:val="34"/>
    <w:qFormat/>
    <w:rsid w:val="000820C4"/>
    <w:pPr>
      <w:ind w:left="720"/>
      <w:contextualSpacing/>
    </w:pPr>
    <w:rPr>
      <w:rFonts w:ascii="Times New Roman" w:eastAsiaTheme="minorHAnsi" w:hAnsi="Times New Roman" w:cstheme="minorBidi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820C4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820C4"/>
    <w:rPr>
      <w:rFonts w:ascii="Times New Roman" w:eastAsia="Times New Roman" w:hAnsi="Times New Roman" w:cs="Times New Roman"/>
      <w:sz w:val="20"/>
      <w:szCs w:val="20"/>
    </w:rPr>
  </w:style>
  <w:style w:type="character" w:styleId="Odkaznapoznmkupodiarou">
    <w:name w:val="footnote reference"/>
    <w:uiPriority w:val="99"/>
    <w:semiHidden/>
    <w:rsid w:val="000820C4"/>
    <w:rPr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E5EEC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E5EEC"/>
    <w:rPr>
      <w:rFonts w:ascii="Calibri" w:eastAsia="Calibri" w:hAnsi="Calibri" w:cs="Times New Roman"/>
    </w:rPr>
  </w:style>
  <w:style w:type="paragraph" w:styleId="Zkladntext">
    <w:name w:val="Body Text"/>
    <w:basedOn w:val="Normlny"/>
    <w:link w:val="ZkladntextChar"/>
    <w:uiPriority w:val="1"/>
    <w:qFormat/>
    <w:rsid w:val="008E5EEC"/>
    <w:pPr>
      <w:widowControl w:val="0"/>
      <w:spacing w:after="0" w:line="240" w:lineRule="auto"/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8E5EEC"/>
    <w:rPr>
      <w:rFonts w:ascii="Times New Roman" w:eastAsia="Times New Roman" w:hAnsi="Times New Roman" w:cs="Times New Roman"/>
      <w:sz w:val="24"/>
      <w:szCs w:val="24"/>
    </w:rPr>
  </w:style>
  <w:style w:type="paragraph" w:customStyle="1" w:styleId="TopHeader">
    <w:name w:val="Top Header"/>
    <w:basedOn w:val="Normlny"/>
    <w:qFormat/>
    <w:rsid w:val="00D842BF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Nadpis2Char">
    <w:name w:val="Nadpis 2 Char"/>
    <w:basedOn w:val="Predvolenpsmoodseku"/>
    <w:link w:val="Nadpis2"/>
    <w:rsid w:val="000256DB"/>
    <w:rPr>
      <w:rFonts w:ascii="Times New Roman" w:eastAsia="Times New Roman" w:hAnsi="Times New Roman" w:cs="Times New Roman"/>
      <w:sz w:val="24"/>
      <w:szCs w:val="20"/>
      <w:lang w:val="cs-CZ" w:eastAsia="ar-SA"/>
    </w:rPr>
  </w:style>
  <w:style w:type="character" w:customStyle="1" w:styleId="Nadpis3Char">
    <w:name w:val="Nadpis 3 Char"/>
    <w:basedOn w:val="Predvolenpsmoodseku"/>
    <w:link w:val="Nadpis3"/>
    <w:rsid w:val="000256DB"/>
    <w:rPr>
      <w:rFonts w:ascii="Times New Roman" w:eastAsia="Times New Roman" w:hAnsi="Times New Roman" w:cs="Times New Roman"/>
      <w:sz w:val="24"/>
      <w:szCs w:val="20"/>
      <w:lang w:val="cs-CZ" w:eastAsia="ar-SA"/>
    </w:rPr>
  </w:style>
  <w:style w:type="table" w:styleId="Mriekatabuky">
    <w:name w:val="Table Grid"/>
    <w:basedOn w:val="Normlnatabuka"/>
    <w:uiPriority w:val="39"/>
    <w:rsid w:val="00675EF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5</Pages>
  <Words>2311</Words>
  <Characters>13178</Characters>
  <Application>Microsoft Office Word</Application>
  <DocSecurity>0</DocSecurity>
  <Lines>109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User</cp:lastModifiedBy>
  <cp:revision>5</cp:revision>
  <dcterms:created xsi:type="dcterms:W3CDTF">2019-05-28T17:19:00Z</dcterms:created>
  <dcterms:modified xsi:type="dcterms:W3CDTF">2019-05-31T10:12:00Z</dcterms:modified>
</cp:coreProperties>
</file>