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717F1E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A6B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TASAJ s.r.o.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Moravský Svätý Ján 677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 Trnava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>
        <w:rPr>
          <w:sz w:val="28"/>
          <w:szCs w:val="28"/>
        </w:rPr>
        <w:t>31519/T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47070862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proofErr w:type="spellStart"/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A6BB0">
        <w:rPr>
          <w:sz w:val="28"/>
          <w:szCs w:val="28"/>
        </w:rPr>
        <w:t>-pohostinská</w:t>
      </w:r>
      <w:proofErr w:type="spellEnd"/>
      <w:r w:rsidR="009A6BB0">
        <w:rPr>
          <w:sz w:val="28"/>
          <w:szCs w:val="28"/>
        </w:rPr>
        <w:t xml:space="preserve"> činnosť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717F1E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717F1E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717F1E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17F1E">
        <w:rPr>
          <w:sz w:val="28"/>
          <w:szCs w:val="28"/>
        </w:rPr>
        <w:t>584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717F1E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17F1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17F1E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717F1E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717F1E">
        <w:rPr>
          <w:b/>
          <w:sz w:val="28"/>
          <w:szCs w:val="28"/>
        </w:rPr>
        <w:t>292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A6BB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Moravský Svätý Ján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17F1E">
        <w:rPr>
          <w:b/>
          <w:sz w:val="28"/>
          <w:szCs w:val="28"/>
        </w:rPr>
        <w:t>04</w:t>
      </w:r>
      <w:r w:rsidR="00403E04">
        <w:rPr>
          <w:b/>
          <w:sz w:val="28"/>
          <w:szCs w:val="28"/>
        </w:rPr>
        <w:t>.0</w:t>
      </w:r>
      <w:r w:rsidR="00717F1E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717F1E">
        <w:rPr>
          <w:b/>
          <w:sz w:val="28"/>
          <w:szCs w:val="28"/>
        </w:rPr>
        <w:t>9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A6BB0">
        <w:rPr>
          <w:b/>
          <w:sz w:val="28"/>
          <w:szCs w:val="28"/>
        </w:rPr>
        <w:t>Jana Leskovská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5167A7"/>
    <w:rsid w:val="005537B5"/>
    <w:rsid w:val="005A1169"/>
    <w:rsid w:val="005D6024"/>
    <w:rsid w:val="006A30F7"/>
    <w:rsid w:val="00717F1E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2019-06-04T14:40:00Z</dcterms:created>
  <dcterms:modified xsi:type="dcterms:W3CDTF">2019-06-04T14:40:00Z</dcterms:modified>
</cp:coreProperties>
</file>