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Default="003957FA" w:rsidP="003957FA">
      <w:pPr>
        <w:jc w:val="center"/>
      </w:pPr>
    </w:p>
    <w:p w:rsidR="003957FA" w:rsidRPr="009B1ED3" w:rsidRDefault="003957FA" w:rsidP="003957FA">
      <w:pPr>
        <w:jc w:val="center"/>
        <w:rPr>
          <w:b/>
          <w:sz w:val="36"/>
          <w:szCs w:val="36"/>
        </w:rPr>
      </w:pPr>
    </w:p>
    <w:p w:rsidR="003957FA" w:rsidRDefault="003957FA" w:rsidP="003957FA">
      <w:pPr>
        <w:jc w:val="center"/>
        <w:rPr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>Výročná správa neziskovej organizácie</w:t>
      </w:r>
      <w:r>
        <w:rPr>
          <w:b/>
          <w:sz w:val="36"/>
          <w:szCs w:val="36"/>
        </w:rPr>
        <w:t xml:space="preserve"> </w:t>
      </w:r>
    </w:p>
    <w:p w:rsidR="003957FA" w:rsidRDefault="003957FA" w:rsidP="003957F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CEDRON SENIOR Mojmírovce,</w:t>
      </w:r>
      <w:r w:rsidRPr="009B1ED3">
        <w:rPr>
          <w:rFonts w:ascii="Calibri" w:hAnsi="Calibri"/>
          <w:b/>
          <w:sz w:val="36"/>
          <w:szCs w:val="36"/>
        </w:rPr>
        <w:t xml:space="preserve"> </w:t>
      </w:r>
      <w:proofErr w:type="spellStart"/>
      <w:r w:rsidRPr="009B1ED3">
        <w:rPr>
          <w:rFonts w:ascii="Calibri" w:hAnsi="Calibri"/>
          <w:b/>
          <w:sz w:val="36"/>
          <w:szCs w:val="36"/>
        </w:rPr>
        <w:t>n.o</w:t>
      </w:r>
      <w:proofErr w:type="spellEnd"/>
      <w:r w:rsidRPr="009B1ED3">
        <w:rPr>
          <w:rFonts w:ascii="Calibri" w:hAnsi="Calibri"/>
          <w:b/>
          <w:sz w:val="36"/>
          <w:szCs w:val="36"/>
        </w:rPr>
        <w:t xml:space="preserve">. </w:t>
      </w:r>
    </w:p>
    <w:p w:rsidR="003957FA" w:rsidRPr="009B1ED3" w:rsidRDefault="003957FA" w:rsidP="003957FA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>za rok</w:t>
      </w:r>
      <w:r>
        <w:rPr>
          <w:b/>
          <w:sz w:val="36"/>
          <w:szCs w:val="36"/>
        </w:rPr>
        <w:t xml:space="preserve"> 201</w:t>
      </w:r>
      <w:r w:rsidR="00BB039F">
        <w:rPr>
          <w:b/>
          <w:sz w:val="36"/>
          <w:szCs w:val="36"/>
        </w:rPr>
        <w:t>8</w:t>
      </w: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Pr="00F12053" w:rsidRDefault="003957FA" w:rsidP="003957FA">
      <w:pPr>
        <w:jc w:val="center"/>
        <w:rPr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center"/>
        <w:rPr>
          <w:rFonts w:ascii="Calibri" w:hAnsi="Calibri"/>
          <w:sz w:val="32"/>
          <w:szCs w:val="32"/>
        </w:rPr>
      </w:pPr>
    </w:p>
    <w:p w:rsidR="003957FA" w:rsidRPr="002818F7" w:rsidRDefault="003957FA" w:rsidP="003957FA">
      <w:pPr>
        <w:rPr>
          <w:rFonts w:ascii="Calibri" w:hAnsi="Calibri"/>
          <w:color w:val="FF0000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>V </w:t>
      </w:r>
      <w:r>
        <w:rPr>
          <w:sz w:val="32"/>
          <w:szCs w:val="32"/>
        </w:rPr>
        <w:t xml:space="preserve">Mojmírovciach, </w:t>
      </w:r>
      <w:r w:rsidR="00D97E82">
        <w:rPr>
          <w:color w:val="000000" w:themeColor="text1"/>
          <w:sz w:val="32"/>
          <w:szCs w:val="32"/>
        </w:rPr>
        <w:t>2</w:t>
      </w:r>
      <w:r w:rsidR="008E0FA1">
        <w:rPr>
          <w:color w:val="000000" w:themeColor="text1"/>
          <w:sz w:val="32"/>
          <w:szCs w:val="32"/>
        </w:rPr>
        <w:t>5</w:t>
      </w:r>
      <w:r w:rsidR="00D97E82">
        <w:rPr>
          <w:color w:val="000000" w:themeColor="text1"/>
          <w:sz w:val="32"/>
          <w:szCs w:val="32"/>
        </w:rPr>
        <w:t>.3</w:t>
      </w:r>
      <w:r w:rsidR="00B10C09" w:rsidRPr="00DF31CD">
        <w:rPr>
          <w:color w:val="000000" w:themeColor="text1"/>
          <w:sz w:val="32"/>
          <w:szCs w:val="32"/>
        </w:rPr>
        <w:t>.201</w:t>
      </w:r>
      <w:r w:rsidR="008E0FA1">
        <w:rPr>
          <w:color w:val="000000" w:themeColor="text1"/>
          <w:sz w:val="32"/>
          <w:szCs w:val="32"/>
        </w:rPr>
        <w:t>9</w:t>
      </w:r>
    </w:p>
    <w:p w:rsidR="003957FA" w:rsidRDefault="003957FA" w:rsidP="003957FA">
      <w:pPr>
        <w:jc w:val="both"/>
        <w:rPr>
          <w:b/>
          <w:sz w:val="32"/>
          <w:szCs w:val="32"/>
        </w:rPr>
      </w:pPr>
    </w:p>
    <w:p w:rsidR="003957FA" w:rsidRDefault="003957FA" w:rsidP="003957FA">
      <w:pPr>
        <w:jc w:val="both"/>
        <w:rPr>
          <w:b/>
          <w:sz w:val="32"/>
          <w:szCs w:val="32"/>
        </w:rPr>
      </w:pPr>
    </w:p>
    <w:p w:rsidR="003957FA" w:rsidRDefault="003957FA" w:rsidP="003957FA">
      <w:pPr>
        <w:jc w:val="both"/>
        <w:rPr>
          <w:b/>
          <w:sz w:val="32"/>
          <w:szCs w:val="32"/>
        </w:rPr>
      </w:pPr>
    </w:p>
    <w:p w:rsidR="003957FA" w:rsidRDefault="003957FA" w:rsidP="003957FA">
      <w:pPr>
        <w:jc w:val="both"/>
        <w:rPr>
          <w:b/>
          <w:sz w:val="32"/>
          <w:szCs w:val="32"/>
        </w:rPr>
      </w:pPr>
    </w:p>
    <w:p w:rsidR="003957FA" w:rsidRPr="00EB13B1" w:rsidRDefault="003957FA" w:rsidP="003957FA">
      <w:pPr>
        <w:jc w:val="both"/>
        <w:rPr>
          <w:b/>
          <w:sz w:val="32"/>
          <w:szCs w:val="32"/>
        </w:rPr>
      </w:pPr>
      <w:r w:rsidRPr="00EB13B1">
        <w:rPr>
          <w:rFonts w:ascii="Calibri" w:hAnsi="Calibri"/>
          <w:b/>
          <w:sz w:val="32"/>
          <w:szCs w:val="32"/>
        </w:rPr>
        <w:t>O</w:t>
      </w:r>
      <w:r>
        <w:rPr>
          <w:b/>
          <w:sz w:val="32"/>
          <w:szCs w:val="32"/>
        </w:rPr>
        <w:t> </w:t>
      </w:r>
      <w:r w:rsidRPr="00EB13B1">
        <w:rPr>
          <w:rFonts w:ascii="Calibri" w:hAnsi="Calibri"/>
          <w:b/>
          <w:sz w:val="32"/>
          <w:szCs w:val="32"/>
        </w:rPr>
        <w:t>B</w:t>
      </w:r>
      <w:r>
        <w:rPr>
          <w:b/>
          <w:sz w:val="32"/>
          <w:szCs w:val="32"/>
        </w:rPr>
        <w:t xml:space="preserve"> </w:t>
      </w:r>
      <w:r w:rsidRPr="00EB13B1">
        <w:rPr>
          <w:rFonts w:ascii="Calibri" w:hAnsi="Calibri"/>
          <w:b/>
          <w:sz w:val="32"/>
          <w:szCs w:val="32"/>
        </w:rPr>
        <w:t>S</w:t>
      </w:r>
      <w:r>
        <w:rPr>
          <w:rFonts w:ascii="Calibri" w:hAnsi="Calibri"/>
          <w:b/>
          <w:sz w:val="32"/>
          <w:szCs w:val="32"/>
        </w:rPr>
        <w:t> </w:t>
      </w:r>
      <w:r w:rsidRPr="00EB13B1">
        <w:rPr>
          <w:rFonts w:ascii="Calibri" w:hAnsi="Calibri"/>
          <w:b/>
          <w:sz w:val="32"/>
          <w:szCs w:val="32"/>
        </w:rPr>
        <w:t>A</w:t>
      </w:r>
      <w:r>
        <w:rPr>
          <w:rFonts w:ascii="Calibri" w:hAnsi="Calibri"/>
          <w:b/>
          <w:sz w:val="32"/>
          <w:szCs w:val="32"/>
        </w:rPr>
        <w:t xml:space="preserve"> </w:t>
      </w:r>
      <w:r w:rsidRPr="00EB13B1">
        <w:rPr>
          <w:rFonts w:ascii="Calibri" w:hAnsi="Calibri"/>
          <w:b/>
          <w:sz w:val="32"/>
          <w:szCs w:val="32"/>
        </w:rPr>
        <w:t>H</w:t>
      </w:r>
    </w:p>
    <w:p w:rsidR="003957FA" w:rsidRPr="00D86E85" w:rsidRDefault="003957FA" w:rsidP="003957FA">
      <w:pPr>
        <w:jc w:val="both"/>
        <w:rPr>
          <w:b/>
          <w:sz w:val="32"/>
          <w:szCs w:val="32"/>
          <w:u w:val="single"/>
        </w:rPr>
      </w:pPr>
    </w:p>
    <w:p w:rsidR="003957FA" w:rsidRPr="00EB13B1" w:rsidRDefault="003957FA" w:rsidP="003957FA">
      <w:pPr>
        <w:jc w:val="both"/>
        <w:rPr>
          <w:sz w:val="28"/>
          <w:szCs w:val="28"/>
        </w:rPr>
      </w:pPr>
    </w:p>
    <w:p w:rsidR="003957FA" w:rsidRDefault="00951AAE" w:rsidP="003957FA">
      <w:pPr>
        <w:pStyle w:val="Obsah1"/>
        <w:tabs>
          <w:tab w:val="right" w:leader="dot" w:pos="9062"/>
        </w:tabs>
        <w:spacing w:line="360" w:lineRule="auto"/>
        <w:rPr>
          <w:rStyle w:val="Hypertextovprepojenie"/>
          <w:b/>
          <w:noProof/>
          <w:szCs w:val="28"/>
        </w:rPr>
      </w:pPr>
      <w:r w:rsidRPr="00D86E85">
        <w:rPr>
          <w:rFonts w:ascii="Calibri" w:hAnsi="Calibri"/>
          <w:b/>
          <w:sz w:val="28"/>
          <w:szCs w:val="28"/>
        </w:rPr>
        <w:fldChar w:fldCharType="begin"/>
      </w:r>
      <w:r w:rsidR="003957FA" w:rsidRPr="00D86E85">
        <w:rPr>
          <w:rFonts w:ascii="Calibri" w:hAnsi="Calibri"/>
          <w:b/>
          <w:sz w:val="28"/>
          <w:szCs w:val="28"/>
        </w:rPr>
        <w:instrText xml:space="preserve"> TOC \o "1-3" \h \z \u </w:instrText>
      </w:r>
      <w:r w:rsidRPr="00D86E85">
        <w:rPr>
          <w:rFonts w:ascii="Calibri" w:hAnsi="Calibri"/>
          <w:b/>
          <w:sz w:val="28"/>
          <w:szCs w:val="28"/>
        </w:rPr>
        <w:fldChar w:fldCharType="separate"/>
      </w:r>
      <w:hyperlink w:anchor="_Toc276040636" w:history="1">
        <w:r w:rsidR="003957FA" w:rsidRPr="00D86E85">
          <w:rPr>
            <w:rStyle w:val="Hypertextovprepojenie"/>
            <w:b/>
            <w:caps/>
            <w:noProof/>
            <w:szCs w:val="28"/>
          </w:rPr>
          <w:t>1.  ÚVOD</w:t>
        </w:r>
        <w:r w:rsidR="003957FA" w:rsidRPr="00D86E85">
          <w:rPr>
            <w:b/>
            <w:noProof/>
            <w:webHidden/>
            <w:szCs w:val="28"/>
          </w:rPr>
          <w:tab/>
        </w:r>
        <w:r w:rsidRPr="00D86E85">
          <w:rPr>
            <w:b/>
            <w:noProof/>
            <w:webHidden/>
            <w:szCs w:val="28"/>
          </w:rPr>
          <w:fldChar w:fldCharType="begin"/>
        </w:r>
        <w:r w:rsidR="003957FA" w:rsidRPr="00D86E85">
          <w:rPr>
            <w:b/>
            <w:noProof/>
            <w:webHidden/>
            <w:szCs w:val="28"/>
          </w:rPr>
          <w:instrText xml:space="preserve"> PAGEREF _Toc276040636 \h </w:instrText>
        </w:r>
        <w:r w:rsidRPr="00D86E85">
          <w:rPr>
            <w:b/>
            <w:noProof/>
            <w:webHidden/>
            <w:szCs w:val="28"/>
          </w:rPr>
        </w:r>
        <w:r w:rsidRPr="00D86E85">
          <w:rPr>
            <w:b/>
            <w:noProof/>
            <w:webHidden/>
            <w:szCs w:val="28"/>
          </w:rPr>
          <w:fldChar w:fldCharType="separate"/>
        </w:r>
        <w:r w:rsidR="0006002A">
          <w:rPr>
            <w:b/>
            <w:noProof/>
            <w:webHidden/>
            <w:szCs w:val="28"/>
          </w:rPr>
          <w:t>3</w:t>
        </w:r>
        <w:r w:rsidRPr="00D86E85">
          <w:rPr>
            <w:b/>
            <w:noProof/>
            <w:webHidden/>
            <w:szCs w:val="28"/>
          </w:rPr>
          <w:fldChar w:fldCharType="end"/>
        </w:r>
      </w:hyperlink>
    </w:p>
    <w:p w:rsidR="003957FA" w:rsidRPr="001C1E2E" w:rsidRDefault="003957FA" w:rsidP="003957FA"/>
    <w:p w:rsidR="003957FA" w:rsidRDefault="003957FA" w:rsidP="003957FA">
      <w:pPr>
        <w:spacing w:line="360" w:lineRule="auto"/>
        <w:rPr>
          <w:b/>
        </w:rPr>
      </w:pPr>
      <w:r w:rsidRPr="00D86E85">
        <w:rPr>
          <w:b/>
        </w:rPr>
        <w:t>2.  PREHĽA</w:t>
      </w:r>
      <w:r>
        <w:rPr>
          <w:b/>
        </w:rPr>
        <w:t>D</w:t>
      </w:r>
      <w:r w:rsidRPr="00D86E85">
        <w:rPr>
          <w:b/>
        </w:rPr>
        <w:t xml:space="preserve"> ČINNOSTÍ USKUTOČNENÝCH </w:t>
      </w:r>
      <w:r w:rsidR="00D608E4">
        <w:rPr>
          <w:b/>
        </w:rPr>
        <w:t>ORGANIZÁCIOU ZA ROK 201</w:t>
      </w:r>
      <w:r w:rsidR="00BB039F">
        <w:rPr>
          <w:b/>
        </w:rPr>
        <w:t>8</w:t>
      </w:r>
      <w:r>
        <w:rPr>
          <w:b/>
        </w:rPr>
        <w:t>....</w:t>
      </w:r>
      <w:r w:rsidRPr="00D86E85">
        <w:rPr>
          <w:b/>
        </w:rPr>
        <w:t>.</w:t>
      </w:r>
      <w:r>
        <w:rPr>
          <w:b/>
        </w:rPr>
        <w:t xml:space="preserve"> 3</w:t>
      </w:r>
    </w:p>
    <w:p w:rsidR="003957FA" w:rsidRDefault="003957FA" w:rsidP="003957FA">
      <w:pPr>
        <w:spacing w:line="360" w:lineRule="auto"/>
        <w:rPr>
          <w:b/>
        </w:rPr>
      </w:pPr>
    </w:p>
    <w:p w:rsidR="003957FA" w:rsidRDefault="003957FA" w:rsidP="003957FA">
      <w:pPr>
        <w:spacing w:line="360" w:lineRule="auto"/>
        <w:rPr>
          <w:b/>
        </w:rPr>
      </w:pPr>
      <w:r>
        <w:rPr>
          <w:b/>
        </w:rPr>
        <w:t xml:space="preserve">3. ROČNÁ ÚČTOVNÁ ZÁVIERKA A ZHODNOTENIE ZÁKLADNÝCH ÚDAJOV  </w:t>
      </w:r>
    </w:p>
    <w:p w:rsidR="003957FA" w:rsidRDefault="003957FA" w:rsidP="003957FA">
      <w:pPr>
        <w:spacing w:line="360" w:lineRule="auto"/>
        <w:rPr>
          <w:b/>
        </w:rPr>
      </w:pPr>
      <w:r>
        <w:rPr>
          <w:b/>
        </w:rPr>
        <w:t xml:space="preserve">    V NEJ OBSIAHNUTÝCH ................................................................................................. 5</w:t>
      </w:r>
    </w:p>
    <w:p w:rsidR="003957FA" w:rsidRDefault="003957FA" w:rsidP="003957FA">
      <w:pPr>
        <w:spacing w:line="360" w:lineRule="auto"/>
        <w:rPr>
          <w:b/>
        </w:rPr>
      </w:pPr>
    </w:p>
    <w:p w:rsidR="003957FA" w:rsidRDefault="00FE5477" w:rsidP="003957FA">
      <w:pPr>
        <w:spacing w:line="360" w:lineRule="auto"/>
        <w:rPr>
          <w:b/>
        </w:rPr>
      </w:pPr>
      <w:r>
        <w:rPr>
          <w:b/>
        </w:rPr>
        <w:t>4</w:t>
      </w:r>
      <w:r w:rsidR="003957FA">
        <w:rPr>
          <w:b/>
        </w:rPr>
        <w:t>. ZMENY A NOVÉ ZLOŽENIE ORGANIZÁCIE ..................................</w:t>
      </w:r>
      <w:r>
        <w:rPr>
          <w:b/>
        </w:rPr>
        <w:t>.</w:t>
      </w:r>
      <w:r w:rsidR="00F3139D">
        <w:rPr>
          <w:b/>
        </w:rPr>
        <w:t>........................ 7</w:t>
      </w:r>
    </w:p>
    <w:p w:rsidR="003957FA" w:rsidRDefault="003957FA" w:rsidP="003957FA">
      <w:pPr>
        <w:spacing w:line="360" w:lineRule="auto"/>
        <w:rPr>
          <w:b/>
        </w:rPr>
      </w:pPr>
    </w:p>
    <w:p w:rsidR="003957FA" w:rsidRDefault="00FE5477" w:rsidP="00FE5477">
      <w:pPr>
        <w:spacing w:line="360" w:lineRule="auto"/>
        <w:rPr>
          <w:b/>
        </w:rPr>
      </w:pPr>
      <w:r>
        <w:rPr>
          <w:b/>
        </w:rPr>
        <w:t>5</w:t>
      </w:r>
      <w:r w:rsidR="003957FA">
        <w:rPr>
          <w:b/>
        </w:rPr>
        <w:t>. PREDPOKLADANÝ BUDÚCI VÝVOJ NEZISKOVEJ ORGANIZÁCIE .......</w:t>
      </w:r>
      <w:r>
        <w:rPr>
          <w:b/>
        </w:rPr>
        <w:t>.</w:t>
      </w:r>
      <w:r w:rsidR="003957FA">
        <w:rPr>
          <w:b/>
        </w:rPr>
        <w:t>......... 7</w:t>
      </w:r>
    </w:p>
    <w:p w:rsidR="00FE5477" w:rsidRDefault="00FE5477" w:rsidP="00FE5477">
      <w:pPr>
        <w:spacing w:line="360" w:lineRule="auto"/>
        <w:rPr>
          <w:b/>
        </w:rPr>
      </w:pPr>
    </w:p>
    <w:p w:rsidR="00FE5477" w:rsidRPr="00EB13B1" w:rsidRDefault="00FE5477" w:rsidP="00FE5477">
      <w:pPr>
        <w:spacing w:line="360" w:lineRule="auto"/>
        <w:rPr>
          <w:b/>
          <w:noProof/>
          <w:sz w:val="28"/>
          <w:szCs w:val="28"/>
        </w:rPr>
      </w:pPr>
      <w:r>
        <w:rPr>
          <w:b/>
        </w:rPr>
        <w:t xml:space="preserve">6. PRÍLOHY </w:t>
      </w:r>
    </w:p>
    <w:p w:rsidR="003957FA" w:rsidRPr="00044728" w:rsidRDefault="00951AAE" w:rsidP="003957FA">
      <w:pPr>
        <w:spacing w:line="360" w:lineRule="auto"/>
        <w:jc w:val="both"/>
        <w:rPr>
          <w:b/>
          <w:sz w:val="32"/>
          <w:szCs w:val="32"/>
        </w:rPr>
      </w:pPr>
      <w:r w:rsidRPr="00D86E85">
        <w:rPr>
          <w:rFonts w:ascii="Calibri" w:hAnsi="Calibri"/>
          <w:b/>
          <w:sz w:val="28"/>
          <w:szCs w:val="28"/>
        </w:rPr>
        <w:fldChar w:fldCharType="end"/>
      </w:r>
    </w:p>
    <w:p w:rsidR="003957FA" w:rsidRPr="00034503" w:rsidRDefault="003957FA" w:rsidP="003957FA">
      <w:pPr>
        <w:jc w:val="both"/>
        <w:rPr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Pr="00D86E85" w:rsidRDefault="003957FA" w:rsidP="003957FA">
      <w:pPr>
        <w:jc w:val="both"/>
        <w:rPr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Default="003957FA" w:rsidP="003957FA">
      <w:pPr>
        <w:jc w:val="both"/>
        <w:rPr>
          <w:rFonts w:ascii="Calibri" w:hAnsi="Calibri"/>
          <w:sz w:val="32"/>
          <w:szCs w:val="32"/>
        </w:rPr>
      </w:pPr>
    </w:p>
    <w:p w:rsidR="003957FA" w:rsidRPr="001C1E2E" w:rsidRDefault="003957FA" w:rsidP="003957FA">
      <w:pPr>
        <w:pStyle w:val="Nadpis1"/>
        <w:rPr>
          <w:b/>
          <w:caps/>
          <w:sz w:val="32"/>
          <w:szCs w:val="32"/>
        </w:rPr>
      </w:pPr>
      <w:bookmarkStart w:id="0" w:name="_Toc276040532"/>
      <w:bookmarkStart w:id="1" w:name="_Toc276040636"/>
    </w:p>
    <w:p w:rsidR="003957FA" w:rsidRPr="003760E1" w:rsidRDefault="003957FA" w:rsidP="003957FA">
      <w:pPr>
        <w:pStyle w:val="Nadpis1"/>
        <w:rPr>
          <w:b/>
          <w:caps/>
          <w:sz w:val="32"/>
          <w:szCs w:val="32"/>
        </w:rPr>
      </w:pPr>
      <w:r>
        <w:rPr>
          <w:rFonts w:ascii="Calibri" w:hAnsi="Calibri"/>
          <w:b/>
          <w:caps/>
          <w:sz w:val="32"/>
          <w:szCs w:val="32"/>
        </w:rPr>
        <w:t xml:space="preserve">1.  </w:t>
      </w:r>
      <w:bookmarkEnd w:id="0"/>
      <w:bookmarkEnd w:id="1"/>
      <w:r>
        <w:rPr>
          <w:b/>
          <w:caps/>
          <w:sz w:val="32"/>
          <w:szCs w:val="32"/>
        </w:rPr>
        <w:t>Úvod</w:t>
      </w:r>
    </w:p>
    <w:p w:rsidR="003957FA" w:rsidRPr="00BD6436" w:rsidRDefault="003957FA" w:rsidP="003957FA">
      <w:pPr>
        <w:ind w:left="360"/>
        <w:jc w:val="both"/>
        <w:rPr>
          <w:sz w:val="32"/>
          <w:szCs w:val="32"/>
        </w:rPr>
      </w:pP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 w:rsidRPr="00EB13B1">
        <w:rPr>
          <w:szCs w:val="22"/>
        </w:rPr>
        <w:t xml:space="preserve">Nezisková organizácia CEDRON SENIOR Mojmírovce, </w:t>
      </w:r>
      <w:proofErr w:type="spellStart"/>
      <w:r w:rsidRPr="00EB13B1">
        <w:rPr>
          <w:szCs w:val="22"/>
        </w:rPr>
        <w:t>n.o</w:t>
      </w:r>
      <w:proofErr w:type="spellEnd"/>
      <w:r w:rsidRPr="00EB13B1">
        <w:rPr>
          <w:szCs w:val="22"/>
        </w:rPr>
        <w:t>. so sídlom: Veľká Dolina 138, 951 15, IČO: 45740551 vznikla dňa 27.02.2013 na základe rozhodnutia Obvodného úradu v Nitre podľa ustanovenia § 9 ods. 1 zákona č. 213/1997 Z . z. o neziskových organizáciách poskytujúcich všeobecne prospešné služby v platnom znení (ďalej len „</w:t>
      </w:r>
      <w:r w:rsidRPr="00EB13B1">
        <w:rPr>
          <w:b/>
          <w:szCs w:val="22"/>
        </w:rPr>
        <w:t>Zákon</w:t>
      </w:r>
      <w:r w:rsidRPr="00EB13B1">
        <w:rPr>
          <w:szCs w:val="22"/>
        </w:rPr>
        <w:t>“).</w:t>
      </w: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Nezisková organizácia </w:t>
      </w:r>
      <w:r w:rsidRPr="00EB13B1">
        <w:rPr>
          <w:szCs w:val="22"/>
        </w:rPr>
        <w:t>CEDRON S</w:t>
      </w:r>
      <w:r w:rsidR="004B301E">
        <w:rPr>
          <w:szCs w:val="22"/>
        </w:rPr>
        <w:t xml:space="preserve">ENIOR Mojmírovce, </w:t>
      </w:r>
      <w:proofErr w:type="spellStart"/>
      <w:r w:rsidR="004B301E">
        <w:rPr>
          <w:szCs w:val="22"/>
        </w:rPr>
        <w:t>n.o</w:t>
      </w:r>
      <w:proofErr w:type="spellEnd"/>
      <w:r w:rsidR="004B301E">
        <w:rPr>
          <w:szCs w:val="22"/>
        </w:rPr>
        <w:t xml:space="preserve">. </w:t>
      </w:r>
      <w:r>
        <w:rPr>
          <w:szCs w:val="22"/>
        </w:rPr>
        <w:t xml:space="preserve"> poskytuje </w:t>
      </w:r>
      <w:r w:rsidRPr="00EB13B1">
        <w:rPr>
          <w:szCs w:val="22"/>
        </w:rPr>
        <w:t>nasledovné všeobecne prospešné služby:</w:t>
      </w:r>
    </w:p>
    <w:p w:rsidR="003957FA" w:rsidRPr="00EB13B1" w:rsidRDefault="003957FA" w:rsidP="003957FA">
      <w:pPr>
        <w:numPr>
          <w:ilvl w:val="0"/>
          <w:numId w:val="3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poskytovanie sociálnych služieb v</w:t>
      </w:r>
      <w:r>
        <w:rPr>
          <w:szCs w:val="22"/>
        </w:rPr>
        <w:t> zariadení pre seniorov</w:t>
      </w:r>
      <w:r w:rsidRPr="00EB13B1">
        <w:rPr>
          <w:szCs w:val="22"/>
        </w:rPr>
        <w:t xml:space="preserve"> § </w:t>
      </w:r>
      <w:r>
        <w:rPr>
          <w:szCs w:val="22"/>
        </w:rPr>
        <w:t>35</w:t>
      </w:r>
      <w:r w:rsidRPr="00EB13B1">
        <w:rPr>
          <w:szCs w:val="22"/>
        </w:rPr>
        <w:t xml:space="preserve"> Zákona č. 448/2008 </w:t>
      </w:r>
      <w:proofErr w:type="spellStart"/>
      <w:r w:rsidRPr="00EB13B1">
        <w:rPr>
          <w:szCs w:val="22"/>
        </w:rPr>
        <w:t>Z.z</w:t>
      </w:r>
      <w:proofErr w:type="spellEnd"/>
      <w:r w:rsidRPr="0029660D">
        <w:rPr>
          <w:szCs w:val="22"/>
        </w:rPr>
        <w:t>. o sociálnych službách.</w:t>
      </w:r>
    </w:p>
    <w:p w:rsidR="003957FA" w:rsidRPr="00EB13B1" w:rsidRDefault="003957FA" w:rsidP="003957FA">
      <w:pPr>
        <w:spacing w:line="360" w:lineRule="auto"/>
        <w:jc w:val="both"/>
        <w:rPr>
          <w:szCs w:val="22"/>
        </w:rPr>
      </w:pP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 w:rsidRPr="00EB13B1">
        <w:rPr>
          <w:szCs w:val="22"/>
        </w:rPr>
        <w:t xml:space="preserve">Hlavným cieľom neziskovej organizácie CEDRON SENIOR Mojmírovce, </w:t>
      </w:r>
      <w:proofErr w:type="spellStart"/>
      <w:r w:rsidRPr="00EB13B1">
        <w:rPr>
          <w:szCs w:val="22"/>
        </w:rPr>
        <w:t>n.o</w:t>
      </w:r>
      <w:proofErr w:type="spellEnd"/>
      <w:r w:rsidRPr="00EB13B1">
        <w:rPr>
          <w:szCs w:val="22"/>
        </w:rPr>
        <w:t>. je poskytovanie sociálnych služieb v</w:t>
      </w:r>
      <w:r>
        <w:rPr>
          <w:szCs w:val="22"/>
        </w:rPr>
        <w:t> zariadení pre seniorov</w:t>
      </w:r>
      <w:r w:rsidRPr="00EB13B1">
        <w:rPr>
          <w:szCs w:val="22"/>
        </w:rPr>
        <w:t>,</w:t>
      </w:r>
      <w:r>
        <w:rPr>
          <w:szCs w:val="22"/>
        </w:rPr>
        <w:t xml:space="preserve"> fyzickým osobám, ktoré dovŕšili dôchodkový vek a sú odkázané na pomoc inej fyzickej osoby a ich stupeň odkázanosti je najmenej IV podľa prílohy č. 3</w:t>
      </w:r>
      <w:r w:rsidRPr="00EB13B1">
        <w:rPr>
          <w:szCs w:val="22"/>
        </w:rPr>
        <w:t xml:space="preserve">. </w:t>
      </w: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  <w:r w:rsidRPr="00EB13B1">
        <w:rPr>
          <w:szCs w:val="22"/>
        </w:rPr>
        <w:t>Orgánmi neziskovej organizácie sú:</w:t>
      </w:r>
    </w:p>
    <w:p w:rsidR="003957FA" w:rsidRPr="00EB13B1" w:rsidRDefault="003957FA" w:rsidP="003957FA">
      <w:pPr>
        <w:numPr>
          <w:ilvl w:val="0"/>
          <w:numId w:val="6"/>
        </w:numPr>
        <w:spacing w:line="360" w:lineRule="auto"/>
        <w:jc w:val="both"/>
        <w:rPr>
          <w:szCs w:val="22"/>
        </w:rPr>
      </w:pPr>
      <w:r>
        <w:rPr>
          <w:szCs w:val="22"/>
        </w:rPr>
        <w:t>správna rada</w:t>
      </w:r>
    </w:p>
    <w:p w:rsidR="003957FA" w:rsidRPr="00EB13B1" w:rsidRDefault="003957FA" w:rsidP="003957FA">
      <w:pPr>
        <w:numPr>
          <w:ilvl w:val="0"/>
          <w:numId w:val="6"/>
        </w:numPr>
        <w:spacing w:line="360" w:lineRule="auto"/>
        <w:jc w:val="both"/>
        <w:rPr>
          <w:szCs w:val="22"/>
        </w:rPr>
      </w:pPr>
      <w:r>
        <w:rPr>
          <w:szCs w:val="22"/>
        </w:rPr>
        <w:t>riaditeľ</w:t>
      </w:r>
    </w:p>
    <w:p w:rsidR="003957FA" w:rsidRPr="00EB13B1" w:rsidRDefault="003957FA" w:rsidP="003957FA">
      <w:pPr>
        <w:numPr>
          <w:ilvl w:val="0"/>
          <w:numId w:val="6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dozorná rada</w:t>
      </w:r>
    </w:p>
    <w:p w:rsidR="003957FA" w:rsidRPr="00EB13B1" w:rsidRDefault="003957FA" w:rsidP="003957FA">
      <w:pPr>
        <w:spacing w:line="360" w:lineRule="auto"/>
        <w:ind w:left="360"/>
        <w:jc w:val="both"/>
        <w:rPr>
          <w:szCs w:val="32"/>
        </w:rPr>
      </w:pPr>
    </w:p>
    <w:p w:rsidR="003957FA" w:rsidRPr="0098680B" w:rsidRDefault="003957FA" w:rsidP="003957FA">
      <w:pPr>
        <w:pStyle w:val="Nadpis1"/>
        <w:rPr>
          <w:b/>
          <w:bCs/>
          <w:caps/>
          <w:sz w:val="32"/>
        </w:rPr>
      </w:pPr>
      <w:bookmarkStart w:id="2" w:name="_Toc276040534"/>
      <w:bookmarkStart w:id="3" w:name="_Toc276040637"/>
      <w:r>
        <w:rPr>
          <w:rFonts w:ascii="Calibri" w:hAnsi="Calibri"/>
          <w:b/>
          <w:bCs/>
          <w:caps/>
          <w:sz w:val="32"/>
        </w:rPr>
        <w:t xml:space="preserve">2. </w:t>
      </w:r>
      <w:r w:rsidRPr="00B959BB">
        <w:rPr>
          <w:rFonts w:ascii="Calibri" w:hAnsi="Calibri"/>
          <w:b/>
          <w:bCs/>
          <w:caps/>
          <w:sz w:val="32"/>
        </w:rPr>
        <w:t>Prehľad činností uskutočnených organizác</w:t>
      </w:r>
      <w:r>
        <w:rPr>
          <w:rFonts w:ascii="Calibri" w:hAnsi="Calibri"/>
          <w:b/>
          <w:bCs/>
          <w:caps/>
          <w:sz w:val="32"/>
        </w:rPr>
        <w:t xml:space="preserve">iou za rok </w:t>
      </w:r>
      <w:r w:rsidRPr="00D608E4">
        <w:rPr>
          <w:rFonts w:asciiTheme="minorHAnsi" w:hAnsiTheme="minorHAnsi" w:cstheme="minorHAnsi"/>
          <w:b/>
          <w:bCs/>
          <w:caps/>
          <w:sz w:val="32"/>
        </w:rPr>
        <w:t>20</w:t>
      </w:r>
      <w:bookmarkEnd w:id="2"/>
      <w:bookmarkEnd w:id="3"/>
      <w:r w:rsidR="007B5254" w:rsidRPr="00D608E4">
        <w:rPr>
          <w:rFonts w:asciiTheme="minorHAnsi" w:hAnsiTheme="minorHAnsi" w:cstheme="minorHAnsi"/>
          <w:b/>
          <w:bCs/>
          <w:caps/>
          <w:sz w:val="32"/>
        </w:rPr>
        <w:t>1</w:t>
      </w:r>
      <w:r w:rsidR="00BB039F">
        <w:rPr>
          <w:rFonts w:asciiTheme="minorHAnsi" w:hAnsiTheme="minorHAnsi" w:cstheme="minorHAnsi"/>
          <w:b/>
          <w:bCs/>
          <w:caps/>
          <w:sz w:val="32"/>
        </w:rPr>
        <w:t>8</w:t>
      </w:r>
    </w:p>
    <w:p w:rsidR="003957FA" w:rsidRPr="00D86E85" w:rsidRDefault="003957FA" w:rsidP="003957FA">
      <w:pPr>
        <w:ind w:left="360"/>
        <w:jc w:val="both"/>
        <w:rPr>
          <w:caps/>
          <w:sz w:val="32"/>
          <w:szCs w:val="32"/>
        </w:rPr>
      </w:pPr>
    </w:p>
    <w:p w:rsidR="00D608E4" w:rsidRDefault="003957FA" w:rsidP="00D608E4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Nezisková organizácia </w:t>
      </w:r>
      <w:r w:rsidR="007B5254">
        <w:rPr>
          <w:szCs w:val="22"/>
        </w:rPr>
        <w:t>poskytovala v priebehu roka 201</w:t>
      </w:r>
      <w:r w:rsidR="00BB039F">
        <w:rPr>
          <w:szCs w:val="22"/>
        </w:rPr>
        <w:t>8</w:t>
      </w:r>
      <w:r>
        <w:rPr>
          <w:szCs w:val="22"/>
        </w:rPr>
        <w:t xml:space="preserve"> sociálne služby</w:t>
      </w:r>
      <w:r w:rsidR="00BC60B4">
        <w:rPr>
          <w:szCs w:val="22"/>
        </w:rPr>
        <w:t xml:space="preserve"> 22 fyzickým osobám, ktorých</w:t>
      </w:r>
      <w:r w:rsidR="00D608E4">
        <w:rPr>
          <w:szCs w:val="22"/>
        </w:rPr>
        <w:t xml:space="preserve"> stupeň odkázanosti bol najmenej IV podľa prílohy č. 3, alebo fyzickým osobám, ktoré dovŕšili dôchodkový vek a poskytovanie sociálnej služby v zariadení </w:t>
      </w:r>
      <w:r w:rsidR="00BC60B4">
        <w:rPr>
          <w:szCs w:val="22"/>
        </w:rPr>
        <w:t>pre seniorov potrebovali</w:t>
      </w:r>
      <w:r w:rsidR="00D608E4">
        <w:rPr>
          <w:szCs w:val="22"/>
        </w:rPr>
        <w:t xml:space="preserve"> z iných vážnych dôvodov.</w:t>
      </w:r>
    </w:p>
    <w:p w:rsidR="003957FA" w:rsidRPr="00F12053" w:rsidRDefault="00345F3D" w:rsidP="00345F3D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 </w:t>
      </w:r>
    </w:p>
    <w:p w:rsidR="003957FA" w:rsidRPr="00EB13B1" w:rsidRDefault="007B5254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>V priebehu roka 201</w:t>
      </w:r>
      <w:r w:rsidR="00BB039F">
        <w:rPr>
          <w:szCs w:val="22"/>
        </w:rPr>
        <w:t>8</w:t>
      </w:r>
      <w:r w:rsidR="003957FA" w:rsidRPr="00EB13B1">
        <w:rPr>
          <w:szCs w:val="22"/>
        </w:rPr>
        <w:t xml:space="preserve"> nezisková organizácia CEDRON SENIOR Mojmírovce, </w:t>
      </w:r>
      <w:proofErr w:type="spellStart"/>
      <w:r w:rsidR="003957FA" w:rsidRPr="00EB13B1">
        <w:rPr>
          <w:szCs w:val="22"/>
        </w:rPr>
        <w:t>n.o</w:t>
      </w:r>
      <w:proofErr w:type="spellEnd"/>
      <w:r w:rsidR="003957FA" w:rsidRPr="00EB13B1">
        <w:rPr>
          <w:szCs w:val="22"/>
        </w:rPr>
        <w:t>. zabezpečovala nasledovné činnosti:</w:t>
      </w:r>
    </w:p>
    <w:p w:rsidR="003957FA" w:rsidRPr="00EB13B1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pomoc pri odkázanosti na pomoc ine</w:t>
      </w:r>
      <w:r w:rsidR="00345F3D">
        <w:rPr>
          <w:szCs w:val="22"/>
        </w:rPr>
        <w:t>j</w:t>
      </w:r>
      <w:r w:rsidRPr="00EB13B1">
        <w:rPr>
          <w:szCs w:val="22"/>
        </w:rPr>
        <w:t xml:space="preserve"> fyzickej osoby;</w:t>
      </w:r>
    </w:p>
    <w:p w:rsidR="003957FA" w:rsidRPr="00EB13B1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lastRenderedPageBreak/>
        <w:t>sociálne poradenstvo;</w:t>
      </w:r>
    </w:p>
    <w:p w:rsidR="003957FA" w:rsidRPr="00EB13B1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sociálna rehabilitácia;</w:t>
      </w:r>
    </w:p>
    <w:p w:rsidR="003957FA" w:rsidRPr="00EB13B1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ubytovanie;</w:t>
      </w:r>
    </w:p>
    <w:p w:rsidR="003957FA" w:rsidRPr="00EB13B1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stravovanie;</w:t>
      </w:r>
    </w:p>
    <w:p w:rsidR="003957FA" w:rsidRPr="00EB13B1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upratovanie, pranie, žehlenie a údržba bielizne a šatstva;</w:t>
      </w:r>
    </w:p>
    <w:p w:rsidR="003957FA" w:rsidRPr="00EB13B1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osobné vybavenie;</w:t>
      </w:r>
    </w:p>
    <w:p w:rsidR="003957FA" w:rsidRPr="00EB13B1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pracovná terapia;</w:t>
      </w:r>
    </w:p>
    <w:p w:rsidR="003957FA" w:rsidRPr="00816DA4" w:rsidRDefault="003957FA" w:rsidP="003957FA">
      <w:pPr>
        <w:numPr>
          <w:ilvl w:val="0"/>
          <w:numId w:val="4"/>
        </w:numPr>
        <w:spacing w:line="360" w:lineRule="auto"/>
        <w:jc w:val="both"/>
        <w:rPr>
          <w:szCs w:val="22"/>
        </w:rPr>
      </w:pPr>
      <w:r w:rsidRPr="00EB13B1">
        <w:rPr>
          <w:szCs w:val="22"/>
        </w:rPr>
        <w:t>záujmová činnosť</w:t>
      </w:r>
      <w:r>
        <w:rPr>
          <w:szCs w:val="22"/>
        </w:rPr>
        <w:t>,</w:t>
      </w:r>
    </w:p>
    <w:p w:rsidR="003957FA" w:rsidRDefault="003957FA" w:rsidP="003957FA">
      <w:pPr>
        <w:spacing w:line="360" w:lineRule="auto"/>
        <w:jc w:val="both"/>
        <w:rPr>
          <w:szCs w:val="22"/>
        </w:rPr>
      </w:pPr>
    </w:p>
    <w:p w:rsidR="003957FA" w:rsidRPr="003760E1" w:rsidRDefault="003957FA" w:rsidP="003957FA">
      <w:pPr>
        <w:spacing w:line="360" w:lineRule="auto"/>
        <w:jc w:val="center"/>
        <w:rPr>
          <w:b/>
          <w:szCs w:val="22"/>
        </w:rPr>
      </w:pPr>
      <w:r w:rsidRPr="003760E1">
        <w:rPr>
          <w:b/>
          <w:szCs w:val="22"/>
        </w:rPr>
        <w:t xml:space="preserve">Pohlavie </w:t>
      </w:r>
      <w:r w:rsidR="00345F3D">
        <w:rPr>
          <w:b/>
          <w:szCs w:val="22"/>
        </w:rPr>
        <w:t>klientov zariadenia k 31.12.201</w:t>
      </w:r>
      <w:r w:rsidR="00BB039F">
        <w:rPr>
          <w:b/>
          <w:szCs w:val="22"/>
        </w:rPr>
        <w:t>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095"/>
        <w:gridCol w:w="3096"/>
        <w:gridCol w:w="3096"/>
      </w:tblGrid>
      <w:tr w:rsidR="003957FA" w:rsidRPr="00440B0E">
        <w:tc>
          <w:tcPr>
            <w:tcW w:w="3096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3096" w:type="dxa"/>
            <w:shd w:val="clear" w:color="auto" w:fill="B8CCE4"/>
            <w:vAlign w:val="center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Počet</w:t>
            </w:r>
          </w:p>
        </w:tc>
        <w:tc>
          <w:tcPr>
            <w:tcW w:w="3096" w:type="dxa"/>
            <w:shd w:val="clear" w:color="auto" w:fill="B8CCE4"/>
            <w:vAlign w:val="center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%</w:t>
            </w:r>
          </w:p>
        </w:tc>
      </w:tr>
      <w:tr w:rsidR="003957FA" w:rsidRPr="00440B0E">
        <w:tc>
          <w:tcPr>
            <w:tcW w:w="3096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both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Žena</w:t>
            </w:r>
          </w:p>
        </w:tc>
        <w:tc>
          <w:tcPr>
            <w:tcW w:w="3096" w:type="dxa"/>
            <w:vAlign w:val="center"/>
          </w:tcPr>
          <w:p w:rsidR="003957FA" w:rsidRPr="00440B0E" w:rsidRDefault="00CF3FC8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3096" w:type="dxa"/>
            <w:vAlign w:val="center"/>
          </w:tcPr>
          <w:p w:rsidR="003957FA" w:rsidRPr="00440B0E" w:rsidRDefault="003957FA" w:rsidP="00CF3FC8">
            <w:pPr>
              <w:spacing w:line="360" w:lineRule="auto"/>
              <w:jc w:val="center"/>
              <w:rPr>
                <w:szCs w:val="22"/>
              </w:rPr>
            </w:pPr>
            <w:r w:rsidRPr="00440B0E">
              <w:rPr>
                <w:szCs w:val="22"/>
              </w:rPr>
              <w:t>7</w:t>
            </w:r>
            <w:r w:rsidR="00CF3FC8">
              <w:rPr>
                <w:szCs w:val="22"/>
              </w:rPr>
              <w:t>0</w:t>
            </w:r>
            <w:r w:rsidRPr="00440B0E">
              <w:rPr>
                <w:szCs w:val="22"/>
              </w:rPr>
              <w:t xml:space="preserve"> %</w:t>
            </w:r>
          </w:p>
        </w:tc>
      </w:tr>
      <w:tr w:rsidR="003957FA" w:rsidRPr="00440B0E">
        <w:tc>
          <w:tcPr>
            <w:tcW w:w="3096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both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Muž</w:t>
            </w:r>
          </w:p>
        </w:tc>
        <w:tc>
          <w:tcPr>
            <w:tcW w:w="3096" w:type="dxa"/>
            <w:vAlign w:val="center"/>
          </w:tcPr>
          <w:p w:rsidR="003957FA" w:rsidRPr="00440B0E" w:rsidRDefault="00CF3FC8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3096" w:type="dxa"/>
            <w:vAlign w:val="center"/>
          </w:tcPr>
          <w:p w:rsidR="003957FA" w:rsidRPr="00440B0E" w:rsidRDefault="00CF3FC8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30 %</w:t>
            </w:r>
          </w:p>
        </w:tc>
      </w:tr>
      <w:tr w:rsidR="003957FA" w:rsidRPr="00440B0E">
        <w:tc>
          <w:tcPr>
            <w:tcW w:w="3096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both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SPOLU</w:t>
            </w:r>
          </w:p>
        </w:tc>
        <w:tc>
          <w:tcPr>
            <w:tcW w:w="3096" w:type="dxa"/>
            <w:vAlign w:val="center"/>
          </w:tcPr>
          <w:p w:rsidR="003957FA" w:rsidRPr="00440B0E" w:rsidRDefault="00CF3FC8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096" w:type="dxa"/>
            <w:vAlign w:val="center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szCs w:val="22"/>
              </w:rPr>
            </w:pPr>
            <w:r w:rsidRPr="00440B0E">
              <w:rPr>
                <w:szCs w:val="22"/>
              </w:rPr>
              <w:t>100 %</w:t>
            </w:r>
          </w:p>
        </w:tc>
      </w:tr>
    </w:tbl>
    <w:p w:rsidR="003957FA" w:rsidRDefault="003957FA" w:rsidP="003957FA">
      <w:pPr>
        <w:spacing w:line="360" w:lineRule="auto"/>
        <w:jc w:val="both"/>
        <w:rPr>
          <w:szCs w:val="22"/>
        </w:rPr>
      </w:pPr>
    </w:p>
    <w:p w:rsidR="003957FA" w:rsidRDefault="003957FA" w:rsidP="003957FA">
      <w:pPr>
        <w:spacing w:line="360" w:lineRule="auto"/>
        <w:rPr>
          <w:szCs w:val="22"/>
        </w:rPr>
      </w:pPr>
      <w:r>
        <w:rPr>
          <w:szCs w:val="22"/>
        </w:rPr>
        <w:t xml:space="preserve">                  </w:t>
      </w:r>
    </w:p>
    <w:p w:rsidR="003957FA" w:rsidRDefault="003957FA" w:rsidP="003957FA">
      <w:pPr>
        <w:spacing w:line="360" w:lineRule="auto"/>
        <w:jc w:val="center"/>
        <w:rPr>
          <w:b/>
          <w:szCs w:val="22"/>
        </w:rPr>
      </w:pPr>
      <w:r>
        <w:rPr>
          <w:b/>
          <w:szCs w:val="22"/>
        </w:rPr>
        <w:t>Vekov</w:t>
      </w:r>
      <w:r w:rsidR="00345F3D">
        <w:rPr>
          <w:b/>
          <w:szCs w:val="22"/>
        </w:rPr>
        <w:t>é zloženie klientov k 31.12.201</w:t>
      </w:r>
      <w:r w:rsidR="00BB039F">
        <w:rPr>
          <w:b/>
          <w:szCs w:val="22"/>
        </w:rPr>
        <w:t>8</w:t>
      </w:r>
    </w:p>
    <w:tbl>
      <w:tblPr>
        <w:tblW w:w="0" w:type="auto"/>
        <w:jc w:val="center"/>
        <w:tblInd w:w="-9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2735"/>
        <w:gridCol w:w="2126"/>
        <w:gridCol w:w="2279"/>
        <w:gridCol w:w="2013"/>
      </w:tblGrid>
      <w:tr w:rsidR="003957FA" w:rsidRPr="00440B0E">
        <w:trPr>
          <w:trHeight w:val="410"/>
          <w:jc w:val="center"/>
        </w:trPr>
        <w:tc>
          <w:tcPr>
            <w:tcW w:w="2735" w:type="dxa"/>
            <w:vMerge w:val="restart"/>
            <w:shd w:val="clear" w:color="auto" w:fill="B8CCE4"/>
            <w:vAlign w:val="center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Pr="00440B0E">
              <w:rPr>
                <w:b/>
                <w:szCs w:val="22"/>
              </w:rPr>
              <w:t>Vek</w:t>
            </w:r>
          </w:p>
        </w:tc>
        <w:tc>
          <w:tcPr>
            <w:tcW w:w="4405" w:type="dxa"/>
            <w:gridSpan w:val="2"/>
            <w:shd w:val="clear" w:color="auto" w:fill="B8CCE4"/>
            <w:vAlign w:val="center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 toho</w:t>
            </w:r>
          </w:p>
        </w:tc>
        <w:tc>
          <w:tcPr>
            <w:tcW w:w="2013" w:type="dxa"/>
            <w:vMerge w:val="restart"/>
            <w:shd w:val="clear" w:color="auto" w:fill="B8CCE4"/>
            <w:vAlign w:val="center"/>
          </w:tcPr>
          <w:p w:rsidR="003957FA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</w:tr>
      <w:tr w:rsidR="003957FA" w:rsidRPr="00440B0E">
        <w:trPr>
          <w:trHeight w:val="420"/>
          <w:jc w:val="center"/>
        </w:trPr>
        <w:tc>
          <w:tcPr>
            <w:tcW w:w="2735" w:type="dxa"/>
            <w:vMerge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126" w:type="dxa"/>
            <w:shd w:val="clear" w:color="auto" w:fill="B8CCE4"/>
          </w:tcPr>
          <w:p w:rsidR="003957FA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ženy</w:t>
            </w:r>
          </w:p>
        </w:tc>
        <w:tc>
          <w:tcPr>
            <w:tcW w:w="2279" w:type="dxa"/>
            <w:shd w:val="clear" w:color="auto" w:fill="B8CCE4"/>
          </w:tcPr>
          <w:p w:rsidR="003957FA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muži</w:t>
            </w:r>
          </w:p>
        </w:tc>
        <w:tc>
          <w:tcPr>
            <w:tcW w:w="2013" w:type="dxa"/>
            <w:vMerge/>
          </w:tcPr>
          <w:p w:rsidR="003957FA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</w:tr>
      <w:tr w:rsidR="003957FA" w:rsidRPr="00440B0E">
        <w:trPr>
          <w:jc w:val="center"/>
        </w:trPr>
        <w:tc>
          <w:tcPr>
            <w:tcW w:w="2735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  <w:r w:rsidRPr="00440B0E">
              <w:rPr>
                <w:b/>
                <w:szCs w:val="22"/>
              </w:rPr>
              <w:t xml:space="preserve"> - 70</w:t>
            </w:r>
          </w:p>
        </w:tc>
        <w:tc>
          <w:tcPr>
            <w:tcW w:w="2126" w:type="dxa"/>
          </w:tcPr>
          <w:p w:rsidR="003957FA" w:rsidRPr="00440B0E" w:rsidRDefault="00BB039F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79" w:type="dxa"/>
          </w:tcPr>
          <w:p w:rsidR="003957FA" w:rsidRPr="00440B0E" w:rsidRDefault="00BB039F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013" w:type="dxa"/>
          </w:tcPr>
          <w:p w:rsidR="003957FA" w:rsidRPr="00440B0E" w:rsidRDefault="00CF3FC8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957FA" w:rsidRPr="00440B0E">
        <w:trPr>
          <w:jc w:val="center"/>
        </w:trPr>
        <w:tc>
          <w:tcPr>
            <w:tcW w:w="2735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71 - 80</w:t>
            </w:r>
          </w:p>
        </w:tc>
        <w:tc>
          <w:tcPr>
            <w:tcW w:w="2126" w:type="dxa"/>
          </w:tcPr>
          <w:p w:rsidR="003957FA" w:rsidRPr="00440B0E" w:rsidRDefault="00BB039F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279" w:type="dxa"/>
          </w:tcPr>
          <w:p w:rsidR="003957FA" w:rsidRPr="00440B0E" w:rsidRDefault="00A141C5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013" w:type="dxa"/>
          </w:tcPr>
          <w:p w:rsidR="003957FA" w:rsidRPr="00440B0E" w:rsidRDefault="00BB039F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957FA" w:rsidRPr="00440B0E">
        <w:trPr>
          <w:jc w:val="center"/>
        </w:trPr>
        <w:tc>
          <w:tcPr>
            <w:tcW w:w="2735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81 - 90</w:t>
            </w:r>
          </w:p>
        </w:tc>
        <w:tc>
          <w:tcPr>
            <w:tcW w:w="2126" w:type="dxa"/>
          </w:tcPr>
          <w:p w:rsidR="003957FA" w:rsidRPr="00440B0E" w:rsidRDefault="00BB039F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279" w:type="dxa"/>
          </w:tcPr>
          <w:p w:rsidR="003957FA" w:rsidRPr="00440B0E" w:rsidRDefault="00CF3FC8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013" w:type="dxa"/>
          </w:tcPr>
          <w:p w:rsidR="003957FA" w:rsidRPr="00440B0E" w:rsidRDefault="00BB039F" w:rsidP="00BB039F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957FA" w:rsidRPr="00440B0E">
        <w:trPr>
          <w:jc w:val="center"/>
        </w:trPr>
        <w:tc>
          <w:tcPr>
            <w:tcW w:w="2735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nad 90</w:t>
            </w:r>
          </w:p>
        </w:tc>
        <w:tc>
          <w:tcPr>
            <w:tcW w:w="2126" w:type="dxa"/>
          </w:tcPr>
          <w:p w:rsidR="003957FA" w:rsidRPr="00440B0E" w:rsidRDefault="00BB039F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279" w:type="dxa"/>
          </w:tcPr>
          <w:p w:rsidR="003957FA" w:rsidRPr="00440B0E" w:rsidRDefault="00BB039F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13" w:type="dxa"/>
          </w:tcPr>
          <w:p w:rsidR="003957FA" w:rsidRPr="00440B0E" w:rsidRDefault="00BB039F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957FA" w:rsidRPr="00440B0E">
        <w:trPr>
          <w:jc w:val="center"/>
        </w:trPr>
        <w:tc>
          <w:tcPr>
            <w:tcW w:w="2735" w:type="dxa"/>
            <w:shd w:val="clear" w:color="auto" w:fill="B8CCE4"/>
          </w:tcPr>
          <w:p w:rsidR="003957FA" w:rsidRPr="00440B0E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440B0E">
              <w:rPr>
                <w:b/>
                <w:szCs w:val="22"/>
              </w:rPr>
              <w:t>SPOLU</w:t>
            </w:r>
          </w:p>
        </w:tc>
        <w:tc>
          <w:tcPr>
            <w:tcW w:w="2126" w:type="dxa"/>
          </w:tcPr>
          <w:p w:rsidR="003957FA" w:rsidRPr="009F2158" w:rsidRDefault="00CF3FC8" w:rsidP="00345F3D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279" w:type="dxa"/>
          </w:tcPr>
          <w:p w:rsidR="003957FA" w:rsidRPr="009F2158" w:rsidRDefault="00CF3FC8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013" w:type="dxa"/>
          </w:tcPr>
          <w:p w:rsidR="003957FA" w:rsidRPr="009F2158" w:rsidRDefault="00B270DD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</w:tr>
    </w:tbl>
    <w:p w:rsidR="003957FA" w:rsidRDefault="003957FA" w:rsidP="003957FA">
      <w:pPr>
        <w:spacing w:line="360" w:lineRule="auto"/>
        <w:jc w:val="center"/>
        <w:rPr>
          <w:b/>
          <w:szCs w:val="22"/>
        </w:rPr>
      </w:pPr>
    </w:p>
    <w:p w:rsidR="003957FA" w:rsidRDefault="003957FA" w:rsidP="003957FA">
      <w:pPr>
        <w:spacing w:line="360" w:lineRule="auto"/>
        <w:jc w:val="center"/>
        <w:rPr>
          <w:b/>
          <w:szCs w:val="22"/>
        </w:rPr>
      </w:pPr>
    </w:p>
    <w:p w:rsidR="003957FA" w:rsidRDefault="003957FA" w:rsidP="003957FA">
      <w:pPr>
        <w:spacing w:line="360" w:lineRule="auto"/>
        <w:jc w:val="center"/>
        <w:rPr>
          <w:b/>
          <w:szCs w:val="22"/>
        </w:rPr>
      </w:pPr>
      <w:r>
        <w:rPr>
          <w:b/>
          <w:szCs w:val="22"/>
        </w:rPr>
        <w:t>Stupne odkázanosti na sociálnu službu</w:t>
      </w:r>
      <w:r w:rsidR="00345F3D">
        <w:rPr>
          <w:b/>
          <w:szCs w:val="22"/>
        </w:rPr>
        <w:t xml:space="preserve"> k 31.12.201</w:t>
      </w:r>
      <w:r w:rsidR="00BB039F">
        <w:rPr>
          <w:b/>
          <w:szCs w:val="22"/>
        </w:rPr>
        <w:t>8</w:t>
      </w:r>
    </w:p>
    <w:tbl>
      <w:tblPr>
        <w:tblW w:w="0" w:type="auto"/>
        <w:jc w:val="center"/>
        <w:tblInd w:w="-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2782"/>
        <w:gridCol w:w="2126"/>
        <w:gridCol w:w="2268"/>
        <w:gridCol w:w="2071"/>
      </w:tblGrid>
      <w:tr w:rsidR="00FC79E3" w:rsidRPr="00FA3281" w:rsidTr="00FC79E3">
        <w:trPr>
          <w:jc w:val="center"/>
        </w:trPr>
        <w:tc>
          <w:tcPr>
            <w:tcW w:w="2782" w:type="dxa"/>
            <w:vMerge w:val="restart"/>
            <w:shd w:val="clear" w:color="auto" w:fill="B8CCE4"/>
            <w:vAlign w:val="center"/>
          </w:tcPr>
          <w:p w:rsidR="00FC79E3" w:rsidRPr="00FA3281" w:rsidRDefault="00FC79E3" w:rsidP="003957FA">
            <w:pPr>
              <w:spacing w:line="360" w:lineRule="auto"/>
              <w:jc w:val="both"/>
              <w:rPr>
                <w:b/>
                <w:szCs w:val="22"/>
              </w:rPr>
            </w:pPr>
          </w:p>
        </w:tc>
        <w:tc>
          <w:tcPr>
            <w:tcW w:w="6465" w:type="dxa"/>
            <w:gridSpan w:val="3"/>
            <w:shd w:val="clear" w:color="auto" w:fill="B8CCE4"/>
            <w:vAlign w:val="center"/>
          </w:tcPr>
          <w:p w:rsidR="00FC79E3" w:rsidRPr="00FA3281" w:rsidRDefault="00FC79E3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FA3281">
              <w:rPr>
                <w:b/>
                <w:szCs w:val="22"/>
              </w:rPr>
              <w:t>Stupne odkázanosti</w:t>
            </w:r>
          </w:p>
        </w:tc>
      </w:tr>
      <w:tr w:rsidR="00FC79E3" w:rsidRPr="00FA3281" w:rsidTr="00FC79E3">
        <w:trPr>
          <w:jc w:val="center"/>
        </w:trPr>
        <w:tc>
          <w:tcPr>
            <w:tcW w:w="2782" w:type="dxa"/>
            <w:vMerge/>
            <w:vAlign w:val="center"/>
          </w:tcPr>
          <w:p w:rsidR="00FC79E3" w:rsidRPr="00FA3281" w:rsidRDefault="00FC79E3" w:rsidP="003957FA">
            <w:pPr>
              <w:spacing w:line="360" w:lineRule="auto"/>
              <w:jc w:val="both"/>
              <w:rPr>
                <w:b/>
                <w:szCs w:val="22"/>
              </w:rPr>
            </w:pPr>
          </w:p>
        </w:tc>
        <w:tc>
          <w:tcPr>
            <w:tcW w:w="2126" w:type="dxa"/>
            <w:shd w:val="clear" w:color="auto" w:fill="B8CCE4"/>
            <w:vAlign w:val="center"/>
          </w:tcPr>
          <w:p w:rsidR="00FC79E3" w:rsidRPr="00FA3281" w:rsidRDefault="00FC79E3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I</w:t>
            </w:r>
            <w:r w:rsidRPr="00FA3281">
              <w:rPr>
                <w:b/>
                <w:szCs w:val="22"/>
              </w:rPr>
              <w:t>V</w:t>
            </w:r>
          </w:p>
        </w:tc>
        <w:tc>
          <w:tcPr>
            <w:tcW w:w="2268" w:type="dxa"/>
            <w:shd w:val="clear" w:color="auto" w:fill="B8CCE4"/>
          </w:tcPr>
          <w:p w:rsidR="00FC79E3" w:rsidRPr="00FA3281" w:rsidRDefault="00FC79E3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V</w:t>
            </w:r>
          </w:p>
        </w:tc>
        <w:tc>
          <w:tcPr>
            <w:tcW w:w="2071" w:type="dxa"/>
            <w:shd w:val="clear" w:color="auto" w:fill="B8CCE4"/>
            <w:vAlign w:val="center"/>
          </w:tcPr>
          <w:p w:rsidR="00FC79E3" w:rsidRPr="00FA3281" w:rsidRDefault="00FC79E3" w:rsidP="00FC79E3">
            <w:pPr>
              <w:spacing w:line="360" w:lineRule="auto"/>
              <w:jc w:val="center"/>
              <w:rPr>
                <w:b/>
                <w:szCs w:val="22"/>
              </w:rPr>
            </w:pPr>
            <w:r w:rsidRPr="00FA3281">
              <w:rPr>
                <w:b/>
                <w:szCs w:val="22"/>
              </w:rPr>
              <w:t>VI</w:t>
            </w:r>
          </w:p>
        </w:tc>
      </w:tr>
      <w:tr w:rsidR="00FC79E3" w:rsidRPr="00FA3281" w:rsidTr="00FC79E3">
        <w:trPr>
          <w:jc w:val="center"/>
        </w:trPr>
        <w:tc>
          <w:tcPr>
            <w:tcW w:w="2782" w:type="dxa"/>
            <w:shd w:val="clear" w:color="auto" w:fill="B8CCE4"/>
            <w:vAlign w:val="center"/>
          </w:tcPr>
          <w:p w:rsidR="00FC79E3" w:rsidRPr="00FA3281" w:rsidRDefault="00FC79E3" w:rsidP="003957FA">
            <w:pPr>
              <w:spacing w:line="360" w:lineRule="auto"/>
              <w:jc w:val="both"/>
              <w:rPr>
                <w:b/>
                <w:szCs w:val="22"/>
              </w:rPr>
            </w:pPr>
            <w:r w:rsidRPr="00FA3281">
              <w:rPr>
                <w:b/>
                <w:szCs w:val="22"/>
              </w:rPr>
              <w:t>MUŽI</w:t>
            </w:r>
          </w:p>
        </w:tc>
        <w:tc>
          <w:tcPr>
            <w:tcW w:w="2126" w:type="dxa"/>
            <w:vAlign w:val="center"/>
          </w:tcPr>
          <w:p w:rsidR="00FC79E3" w:rsidRPr="00FA3281" w:rsidRDefault="00FD1890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268" w:type="dxa"/>
          </w:tcPr>
          <w:p w:rsidR="00FC79E3" w:rsidRDefault="00FD1890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71" w:type="dxa"/>
            <w:vAlign w:val="center"/>
          </w:tcPr>
          <w:p w:rsidR="00FC79E3" w:rsidRPr="00FA3281" w:rsidRDefault="00B4353A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FC79E3" w:rsidRPr="00FA3281" w:rsidTr="00FC79E3">
        <w:trPr>
          <w:jc w:val="center"/>
        </w:trPr>
        <w:tc>
          <w:tcPr>
            <w:tcW w:w="2782" w:type="dxa"/>
            <w:shd w:val="clear" w:color="auto" w:fill="B8CCE4"/>
            <w:vAlign w:val="center"/>
          </w:tcPr>
          <w:p w:rsidR="00FC79E3" w:rsidRPr="00FA3281" w:rsidRDefault="00FC79E3" w:rsidP="003957FA">
            <w:pPr>
              <w:spacing w:line="360" w:lineRule="auto"/>
              <w:jc w:val="both"/>
              <w:rPr>
                <w:b/>
                <w:szCs w:val="22"/>
              </w:rPr>
            </w:pPr>
            <w:r w:rsidRPr="00FA3281">
              <w:rPr>
                <w:b/>
                <w:szCs w:val="22"/>
              </w:rPr>
              <w:t>ŽENY</w:t>
            </w:r>
          </w:p>
        </w:tc>
        <w:tc>
          <w:tcPr>
            <w:tcW w:w="2126" w:type="dxa"/>
            <w:vAlign w:val="center"/>
          </w:tcPr>
          <w:p w:rsidR="00FC79E3" w:rsidRPr="00FA3281" w:rsidRDefault="00FD1890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268" w:type="dxa"/>
          </w:tcPr>
          <w:p w:rsidR="00FC79E3" w:rsidRDefault="00FD1890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71" w:type="dxa"/>
            <w:vAlign w:val="center"/>
          </w:tcPr>
          <w:p w:rsidR="00FC79E3" w:rsidRPr="00FA3281" w:rsidRDefault="00B4353A" w:rsidP="003957F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FC79E3" w:rsidRPr="00FA3281" w:rsidTr="00FC79E3">
        <w:trPr>
          <w:jc w:val="center"/>
        </w:trPr>
        <w:tc>
          <w:tcPr>
            <w:tcW w:w="2782" w:type="dxa"/>
            <w:shd w:val="clear" w:color="auto" w:fill="B8CCE4"/>
            <w:vAlign w:val="center"/>
          </w:tcPr>
          <w:p w:rsidR="00FC79E3" w:rsidRPr="00FA3281" w:rsidRDefault="00FC79E3" w:rsidP="003957FA">
            <w:pPr>
              <w:spacing w:line="360" w:lineRule="auto"/>
              <w:jc w:val="both"/>
              <w:rPr>
                <w:b/>
                <w:szCs w:val="22"/>
              </w:rPr>
            </w:pPr>
            <w:r w:rsidRPr="00FA3281">
              <w:rPr>
                <w:b/>
                <w:szCs w:val="22"/>
              </w:rPr>
              <w:t>SPOLU</w:t>
            </w:r>
          </w:p>
        </w:tc>
        <w:tc>
          <w:tcPr>
            <w:tcW w:w="2126" w:type="dxa"/>
            <w:vAlign w:val="center"/>
          </w:tcPr>
          <w:p w:rsidR="00FC79E3" w:rsidRPr="00FD1890" w:rsidRDefault="00FD1890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FD1890">
              <w:rPr>
                <w:b/>
                <w:szCs w:val="22"/>
              </w:rPr>
              <w:t>2</w:t>
            </w:r>
          </w:p>
        </w:tc>
        <w:tc>
          <w:tcPr>
            <w:tcW w:w="2268" w:type="dxa"/>
          </w:tcPr>
          <w:p w:rsidR="00FC79E3" w:rsidRPr="00FD1890" w:rsidRDefault="00FD1890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FD1890">
              <w:rPr>
                <w:b/>
                <w:szCs w:val="22"/>
              </w:rPr>
              <w:t>0</w:t>
            </w:r>
          </w:p>
        </w:tc>
        <w:tc>
          <w:tcPr>
            <w:tcW w:w="2071" w:type="dxa"/>
            <w:vAlign w:val="center"/>
          </w:tcPr>
          <w:p w:rsidR="00FC79E3" w:rsidRPr="00FD1890" w:rsidRDefault="00B4353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</w:tbl>
    <w:p w:rsidR="003957FA" w:rsidRDefault="003957FA" w:rsidP="003957FA">
      <w:pPr>
        <w:spacing w:line="360" w:lineRule="auto"/>
        <w:jc w:val="both"/>
        <w:rPr>
          <w:b/>
          <w:szCs w:val="22"/>
        </w:rPr>
      </w:pPr>
    </w:p>
    <w:p w:rsidR="00EE4DFC" w:rsidRDefault="00EE4DFC" w:rsidP="003957FA">
      <w:pPr>
        <w:spacing w:line="360" w:lineRule="auto"/>
        <w:jc w:val="both"/>
        <w:rPr>
          <w:b/>
          <w:szCs w:val="22"/>
        </w:rPr>
      </w:pPr>
      <w:r>
        <w:rPr>
          <w:b/>
          <w:szCs w:val="22"/>
        </w:rPr>
        <w:t>K 31.12.201</w:t>
      </w:r>
      <w:r w:rsidR="00BB039F">
        <w:rPr>
          <w:b/>
          <w:szCs w:val="22"/>
        </w:rPr>
        <w:t>8</w:t>
      </w:r>
      <w:r>
        <w:rPr>
          <w:b/>
          <w:szCs w:val="22"/>
        </w:rPr>
        <w:t xml:space="preserve"> bolo v zariadení 20 klientov.</w:t>
      </w:r>
    </w:p>
    <w:p w:rsidR="0006002A" w:rsidRDefault="0006002A" w:rsidP="003957FA">
      <w:pPr>
        <w:spacing w:line="360" w:lineRule="auto"/>
        <w:jc w:val="both"/>
        <w:rPr>
          <w:b/>
          <w:szCs w:val="22"/>
        </w:rPr>
      </w:pPr>
    </w:p>
    <w:p w:rsidR="00EA478A" w:rsidRPr="003760E1" w:rsidRDefault="00EA478A" w:rsidP="003957FA">
      <w:pPr>
        <w:spacing w:line="360" w:lineRule="auto"/>
        <w:jc w:val="both"/>
        <w:rPr>
          <w:b/>
          <w:szCs w:val="22"/>
        </w:rPr>
      </w:pPr>
    </w:p>
    <w:p w:rsidR="003957FA" w:rsidRPr="00A45489" w:rsidRDefault="003957FA" w:rsidP="003957FA">
      <w:pPr>
        <w:ind w:left="360"/>
        <w:jc w:val="both"/>
        <w:rPr>
          <w:sz w:val="22"/>
          <w:szCs w:val="22"/>
        </w:rPr>
      </w:pPr>
    </w:p>
    <w:p w:rsidR="003957FA" w:rsidRPr="00B959BB" w:rsidRDefault="003957FA" w:rsidP="003957FA">
      <w:pPr>
        <w:pStyle w:val="Nadpis1"/>
        <w:rPr>
          <w:rFonts w:ascii="Calibri" w:hAnsi="Calibri"/>
          <w:b/>
          <w:bCs/>
          <w:caps/>
          <w:sz w:val="32"/>
        </w:rPr>
      </w:pPr>
      <w:bookmarkStart w:id="4" w:name="_Toc276040638"/>
      <w:r>
        <w:rPr>
          <w:rFonts w:ascii="Calibri" w:hAnsi="Calibri"/>
          <w:b/>
          <w:bCs/>
          <w:caps/>
          <w:sz w:val="32"/>
        </w:rPr>
        <w:t xml:space="preserve">3. </w:t>
      </w:r>
      <w:r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4"/>
    </w:p>
    <w:p w:rsidR="003957FA" w:rsidRDefault="003957FA" w:rsidP="003957FA">
      <w:pPr>
        <w:jc w:val="both"/>
        <w:rPr>
          <w:rFonts w:ascii="Calibri" w:hAnsi="Calibri"/>
          <w:caps/>
          <w:sz w:val="32"/>
          <w:szCs w:val="32"/>
        </w:rPr>
      </w:pP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  <w:r w:rsidRPr="00EB13B1">
        <w:rPr>
          <w:szCs w:val="22"/>
        </w:rPr>
        <w:t xml:space="preserve">V súlade s § 4 ods. 2 zákona č. 431/2002 Z. z. o účtovníctve v platnom znení  CEDRON SENIOR Mojmírovce, </w:t>
      </w:r>
      <w:proofErr w:type="spellStart"/>
      <w:r w:rsidRPr="00EB13B1">
        <w:rPr>
          <w:szCs w:val="22"/>
        </w:rPr>
        <w:t>n.o</w:t>
      </w:r>
      <w:proofErr w:type="spellEnd"/>
      <w:r w:rsidRPr="00EB13B1">
        <w:rPr>
          <w:szCs w:val="22"/>
        </w:rPr>
        <w:t xml:space="preserve">. účtuje v sústave podvojného účtovníctva. </w:t>
      </w: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  <w:r w:rsidRPr="00EB13B1">
        <w:rPr>
          <w:szCs w:val="22"/>
        </w:rPr>
        <w:t>Účtovná závierka je výsledným produktom účtovnej uzávierky. Príprava a zostavenie účtovnej závierky sa skladá z 3 etáp :</w:t>
      </w: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  <w:r w:rsidRPr="00EB13B1">
        <w:rPr>
          <w:szCs w:val="22"/>
        </w:rPr>
        <w:t>1</w:t>
      </w:r>
      <w:r w:rsidR="00EE4DFC">
        <w:rPr>
          <w:szCs w:val="22"/>
        </w:rPr>
        <w:t>.</w:t>
      </w:r>
      <w:r w:rsidRPr="00EB13B1">
        <w:rPr>
          <w:szCs w:val="22"/>
        </w:rPr>
        <w:t xml:space="preserve">etapa: </w:t>
      </w:r>
      <w:r>
        <w:rPr>
          <w:szCs w:val="22"/>
        </w:rPr>
        <w:tab/>
      </w:r>
      <w:r w:rsidRPr="00EB13B1">
        <w:rPr>
          <w:szCs w:val="22"/>
        </w:rPr>
        <w:t xml:space="preserve">prípravné práce – sem patrí  zúčtovanie všetkých účtovných prípadov za daný </w:t>
      </w:r>
      <w:r>
        <w:rPr>
          <w:szCs w:val="22"/>
        </w:rPr>
        <w:tab/>
        <w:t xml:space="preserve">       </w:t>
      </w:r>
      <w:r>
        <w:rPr>
          <w:szCs w:val="22"/>
        </w:rPr>
        <w:tab/>
      </w:r>
      <w:r w:rsidRPr="00EB13B1">
        <w:rPr>
          <w:szCs w:val="22"/>
        </w:rPr>
        <w:t>rok v podvojnom účtovníctve neziskových organizácií</w:t>
      </w:r>
      <w:r>
        <w:rPr>
          <w:szCs w:val="22"/>
        </w:rPr>
        <w:t xml:space="preserve">, vykonanie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inventarizácie </w:t>
      </w:r>
      <w:r w:rsidRPr="00EB13B1">
        <w:rPr>
          <w:szCs w:val="22"/>
        </w:rPr>
        <w:t xml:space="preserve">majetku a záväzkov a zaúčtovanie uzávierkových účtovných </w:t>
      </w:r>
      <w:r>
        <w:rPr>
          <w:szCs w:val="22"/>
        </w:rPr>
        <w:tab/>
      </w:r>
      <w:r>
        <w:rPr>
          <w:szCs w:val="22"/>
        </w:rPr>
        <w:tab/>
      </w:r>
      <w:r w:rsidRPr="00EB13B1">
        <w:rPr>
          <w:szCs w:val="22"/>
        </w:rPr>
        <w:t>operácií</w:t>
      </w:r>
    </w:p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  <w:r w:rsidRPr="00EB13B1">
        <w:rPr>
          <w:szCs w:val="22"/>
        </w:rPr>
        <w:t>2</w:t>
      </w:r>
      <w:r w:rsidR="00EE4DFC">
        <w:rPr>
          <w:szCs w:val="22"/>
        </w:rPr>
        <w:t>.</w:t>
      </w:r>
      <w:r w:rsidRPr="00EB13B1">
        <w:rPr>
          <w:szCs w:val="22"/>
        </w:rPr>
        <w:t xml:space="preserve"> etapa: </w:t>
      </w:r>
      <w:r w:rsidRPr="00EB13B1">
        <w:rPr>
          <w:szCs w:val="22"/>
        </w:rPr>
        <w:tab/>
        <w:t xml:space="preserve">zostavenie účtovnej uzávierky 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 w:rsidRPr="00EB13B1">
        <w:rPr>
          <w:szCs w:val="22"/>
        </w:rPr>
        <w:t>3</w:t>
      </w:r>
      <w:r w:rsidR="00EE4DFC">
        <w:rPr>
          <w:szCs w:val="22"/>
        </w:rPr>
        <w:t>.</w:t>
      </w:r>
      <w:r w:rsidRPr="00EB13B1">
        <w:rPr>
          <w:szCs w:val="22"/>
        </w:rPr>
        <w:t xml:space="preserve"> etapa: </w:t>
      </w:r>
      <w:r w:rsidRPr="00EB13B1">
        <w:rPr>
          <w:szCs w:val="22"/>
        </w:rPr>
        <w:tab/>
        <w:t>zostavenie účtovných výkazov t.j. účtovná závierka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3957FA" w:rsidRDefault="003957FA" w:rsidP="003957FA">
      <w:pPr>
        <w:spacing w:line="360" w:lineRule="auto"/>
        <w:ind w:hanging="360"/>
        <w:jc w:val="both"/>
        <w:rPr>
          <w:szCs w:val="22"/>
        </w:rPr>
      </w:pPr>
      <w:r>
        <w:rPr>
          <w:szCs w:val="22"/>
        </w:rPr>
        <w:tab/>
      </w:r>
      <w:r w:rsidRPr="00EB13B1">
        <w:rPr>
          <w:szCs w:val="22"/>
        </w:rPr>
        <w:t>Účtovná uzávierka predstavuje</w:t>
      </w:r>
      <w:r>
        <w:rPr>
          <w:szCs w:val="22"/>
        </w:rPr>
        <w:t xml:space="preserve"> sústavu </w:t>
      </w:r>
      <w:r w:rsidRPr="00EB13B1">
        <w:rPr>
          <w:szCs w:val="22"/>
        </w:rPr>
        <w:t>výstupných informácií z bežného účtovníctva. Na základe účtovnej závierky CEDRON SENIOR Mojmírovce, n. o. zostavuje Súvahu a Výkaz ziskov a strát. Tieto výkazy tvoria účtovnú závierku v podvojnom účtovníctve a sú súčasťou daňového priznania dani z príjmov.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1384"/>
        <w:gridCol w:w="5528"/>
        <w:gridCol w:w="2375"/>
      </w:tblGrid>
      <w:tr w:rsidR="003957FA" w:rsidRPr="0033368D" w:rsidTr="001B1C7F">
        <w:trPr>
          <w:trHeight w:hRule="exact" w:val="467"/>
          <w:jc w:val="center"/>
        </w:trPr>
        <w:tc>
          <w:tcPr>
            <w:tcW w:w="6912" w:type="dxa"/>
            <w:gridSpan w:val="2"/>
            <w:shd w:val="clear" w:color="auto" w:fill="B8CCE4"/>
            <w:vAlign w:val="center"/>
          </w:tcPr>
          <w:p w:rsidR="003957FA" w:rsidRPr="0033368D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33368D">
              <w:rPr>
                <w:b/>
                <w:szCs w:val="22"/>
              </w:rPr>
              <w:t>S Ú V A H A</w:t>
            </w:r>
          </w:p>
        </w:tc>
        <w:tc>
          <w:tcPr>
            <w:tcW w:w="2375" w:type="dxa"/>
            <w:shd w:val="clear" w:color="auto" w:fill="B8CCE4"/>
            <w:vAlign w:val="center"/>
          </w:tcPr>
          <w:p w:rsidR="003957FA" w:rsidRPr="0033368D" w:rsidRDefault="003957FA" w:rsidP="00FD1890">
            <w:pPr>
              <w:spacing w:line="360" w:lineRule="auto"/>
              <w:jc w:val="center"/>
              <w:rPr>
                <w:b/>
                <w:szCs w:val="22"/>
              </w:rPr>
            </w:pPr>
            <w:r w:rsidRPr="0033368D">
              <w:rPr>
                <w:b/>
                <w:szCs w:val="22"/>
              </w:rPr>
              <w:t>rok 201</w:t>
            </w:r>
            <w:r w:rsidR="00FD1890">
              <w:rPr>
                <w:b/>
                <w:szCs w:val="22"/>
              </w:rPr>
              <w:t>8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 w:val="restart"/>
            <w:vAlign w:val="center"/>
          </w:tcPr>
          <w:p w:rsidR="003957FA" w:rsidRPr="0033368D" w:rsidRDefault="003957FA" w:rsidP="003957FA">
            <w:pPr>
              <w:spacing w:line="360" w:lineRule="auto"/>
              <w:jc w:val="center"/>
              <w:rPr>
                <w:b/>
                <w:color w:val="3366FF"/>
                <w:szCs w:val="22"/>
              </w:rPr>
            </w:pPr>
            <w:r w:rsidRPr="0033368D">
              <w:rPr>
                <w:b/>
                <w:color w:val="3366FF"/>
                <w:szCs w:val="22"/>
              </w:rPr>
              <w:t>STRANA AKTÍV</w:t>
            </w: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color w:val="3366FF"/>
                <w:szCs w:val="22"/>
              </w:rPr>
            </w:pPr>
            <w:r w:rsidRPr="0033368D">
              <w:rPr>
                <w:color w:val="3366FF"/>
                <w:szCs w:val="22"/>
              </w:rPr>
              <w:t>Majetok spoločnosti</w:t>
            </w:r>
          </w:p>
        </w:tc>
        <w:tc>
          <w:tcPr>
            <w:tcW w:w="2375" w:type="dxa"/>
            <w:vAlign w:val="center"/>
          </w:tcPr>
          <w:p w:rsidR="003957FA" w:rsidRPr="0033368D" w:rsidRDefault="00EE3D2D" w:rsidP="0092337B">
            <w:pPr>
              <w:spacing w:line="360" w:lineRule="auto"/>
              <w:jc w:val="right"/>
              <w:rPr>
                <w:color w:val="3366FF"/>
                <w:szCs w:val="22"/>
              </w:rPr>
            </w:pPr>
            <w:r>
              <w:rPr>
                <w:color w:val="3366FF"/>
                <w:szCs w:val="22"/>
              </w:rPr>
              <w:t>20244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Dlhodobý hmotný majetok</w:t>
            </w:r>
          </w:p>
        </w:tc>
        <w:tc>
          <w:tcPr>
            <w:tcW w:w="2375" w:type="dxa"/>
            <w:vAlign w:val="center"/>
          </w:tcPr>
          <w:p w:rsidR="003957FA" w:rsidRPr="0033368D" w:rsidRDefault="00EE3D2D" w:rsidP="0092337B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20244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color w:val="3366FF"/>
                <w:szCs w:val="22"/>
              </w:rPr>
            </w:pPr>
            <w:r w:rsidRPr="0033368D">
              <w:rPr>
                <w:color w:val="3366FF"/>
                <w:szCs w:val="22"/>
              </w:rPr>
              <w:t>Obežný majetok</w:t>
            </w:r>
          </w:p>
        </w:tc>
        <w:tc>
          <w:tcPr>
            <w:tcW w:w="2375" w:type="dxa"/>
            <w:vAlign w:val="center"/>
          </w:tcPr>
          <w:p w:rsidR="003957FA" w:rsidRPr="0033368D" w:rsidRDefault="003957FA" w:rsidP="00EE3D2D">
            <w:pPr>
              <w:spacing w:line="360" w:lineRule="auto"/>
              <w:jc w:val="right"/>
              <w:rPr>
                <w:color w:val="3366FF"/>
                <w:szCs w:val="22"/>
              </w:rPr>
            </w:pPr>
            <w:r>
              <w:rPr>
                <w:color w:val="3366FF"/>
                <w:szCs w:val="22"/>
              </w:rPr>
              <w:t xml:space="preserve"> </w:t>
            </w:r>
            <w:r w:rsidR="00EE3D2D">
              <w:rPr>
                <w:color w:val="3366FF"/>
                <w:szCs w:val="22"/>
              </w:rPr>
              <w:t>12792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33368D">
              <w:rPr>
                <w:szCs w:val="22"/>
              </w:rPr>
              <w:t>ohľadávky</w:t>
            </w:r>
          </w:p>
        </w:tc>
        <w:tc>
          <w:tcPr>
            <w:tcW w:w="2375" w:type="dxa"/>
            <w:vAlign w:val="center"/>
          </w:tcPr>
          <w:p w:rsidR="003957FA" w:rsidRPr="0033368D" w:rsidRDefault="00EE3D2D" w:rsidP="00D73D7C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Finančný majetok</w:t>
            </w:r>
          </w:p>
        </w:tc>
        <w:tc>
          <w:tcPr>
            <w:tcW w:w="2375" w:type="dxa"/>
            <w:vAlign w:val="center"/>
          </w:tcPr>
          <w:p w:rsidR="003957FA" w:rsidRPr="0033368D" w:rsidRDefault="00EE3D2D" w:rsidP="0092337B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10024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  <w:shd w:val="clear" w:color="auto" w:fill="B8CCE4"/>
          </w:tcPr>
          <w:p w:rsidR="003957FA" w:rsidRPr="0033368D" w:rsidRDefault="003957FA" w:rsidP="003957FA">
            <w:pPr>
              <w:spacing w:line="360" w:lineRule="auto"/>
              <w:jc w:val="both"/>
              <w:rPr>
                <w:b/>
                <w:szCs w:val="22"/>
              </w:rPr>
            </w:pPr>
            <w:r w:rsidRPr="0033368D">
              <w:rPr>
                <w:b/>
                <w:szCs w:val="22"/>
              </w:rPr>
              <w:t>AKTÍVA CELKOM</w:t>
            </w:r>
          </w:p>
        </w:tc>
        <w:tc>
          <w:tcPr>
            <w:tcW w:w="2375" w:type="dxa"/>
            <w:shd w:val="clear" w:color="auto" w:fill="B8CCE4"/>
            <w:vAlign w:val="center"/>
          </w:tcPr>
          <w:p w:rsidR="003957FA" w:rsidRPr="0033368D" w:rsidRDefault="00EE3D2D" w:rsidP="001B1C7F">
            <w:pPr>
              <w:spacing w:line="36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33036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 w:val="restart"/>
            <w:vAlign w:val="center"/>
          </w:tcPr>
          <w:p w:rsidR="003957FA" w:rsidRPr="0033368D" w:rsidRDefault="003957FA" w:rsidP="003957FA">
            <w:pPr>
              <w:spacing w:line="360" w:lineRule="auto"/>
              <w:jc w:val="center"/>
              <w:rPr>
                <w:b/>
                <w:color w:val="3366FF"/>
                <w:szCs w:val="22"/>
              </w:rPr>
            </w:pPr>
            <w:r w:rsidRPr="0033368D">
              <w:rPr>
                <w:b/>
                <w:color w:val="3366FF"/>
                <w:szCs w:val="22"/>
              </w:rPr>
              <w:t>STRANA PASÍV</w:t>
            </w: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color w:val="3366FF"/>
                <w:szCs w:val="22"/>
              </w:rPr>
            </w:pPr>
            <w:r w:rsidRPr="0033368D">
              <w:rPr>
                <w:color w:val="3366FF"/>
                <w:szCs w:val="22"/>
              </w:rPr>
              <w:t>Vlastné zdroje</w:t>
            </w:r>
          </w:p>
        </w:tc>
        <w:tc>
          <w:tcPr>
            <w:tcW w:w="2375" w:type="dxa"/>
            <w:vAlign w:val="center"/>
          </w:tcPr>
          <w:p w:rsidR="003957FA" w:rsidRPr="0033368D" w:rsidRDefault="003957FA" w:rsidP="00EE3D2D">
            <w:pPr>
              <w:spacing w:line="360" w:lineRule="auto"/>
              <w:jc w:val="right"/>
              <w:rPr>
                <w:color w:val="3366FF"/>
                <w:szCs w:val="22"/>
              </w:rPr>
            </w:pPr>
            <w:r>
              <w:rPr>
                <w:color w:val="3366FF"/>
                <w:szCs w:val="22"/>
              </w:rPr>
              <w:t xml:space="preserve">              </w:t>
            </w:r>
            <w:r w:rsidR="00EE3D2D">
              <w:rPr>
                <w:color w:val="3366FF"/>
                <w:szCs w:val="22"/>
              </w:rPr>
              <w:t>-2620</w:t>
            </w:r>
          </w:p>
        </w:tc>
      </w:tr>
      <w:tr w:rsidR="0092337B" w:rsidRPr="0033368D" w:rsidTr="0092337B">
        <w:trPr>
          <w:trHeight w:hRule="exact" w:val="705"/>
          <w:jc w:val="center"/>
        </w:trPr>
        <w:tc>
          <w:tcPr>
            <w:tcW w:w="1384" w:type="dxa"/>
            <w:vMerge/>
          </w:tcPr>
          <w:p w:rsidR="0092337B" w:rsidRPr="0033368D" w:rsidRDefault="0092337B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92337B" w:rsidRPr="0033368D" w:rsidRDefault="0092337B" w:rsidP="003957FA">
            <w:pPr>
              <w:spacing w:line="360" w:lineRule="auto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Nevysporiadaný</w:t>
            </w:r>
            <w:proofErr w:type="spellEnd"/>
            <w:r>
              <w:rPr>
                <w:szCs w:val="22"/>
              </w:rPr>
              <w:t xml:space="preserve"> výsledok hospodárenia minulých rokov</w:t>
            </w:r>
          </w:p>
        </w:tc>
        <w:tc>
          <w:tcPr>
            <w:tcW w:w="2375" w:type="dxa"/>
            <w:vAlign w:val="center"/>
          </w:tcPr>
          <w:p w:rsidR="0092337B" w:rsidRPr="00D07C1C" w:rsidRDefault="00EE3D2D" w:rsidP="0092337B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-4622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Výsledok hospodárenie za účtovné obdobie</w:t>
            </w:r>
          </w:p>
        </w:tc>
        <w:tc>
          <w:tcPr>
            <w:tcW w:w="2375" w:type="dxa"/>
            <w:vAlign w:val="center"/>
          </w:tcPr>
          <w:p w:rsidR="003957FA" w:rsidRPr="00D07C1C" w:rsidRDefault="00EE3D2D" w:rsidP="0092337B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  <w:p w:rsidR="00D07C1C" w:rsidRPr="0033368D" w:rsidRDefault="00D07C1C" w:rsidP="0092337B">
            <w:pPr>
              <w:spacing w:line="360" w:lineRule="auto"/>
              <w:jc w:val="right"/>
              <w:rPr>
                <w:szCs w:val="22"/>
              </w:rPr>
            </w:pP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color w:val="3366FF"/>
                <w:szCs w:val="22"/>
              </w:rPr>
            </w:pPr>
            <w:r w:rsidRPr="0033368D">
              <w:rPr>
                <w:color w:val="3366FF"/>
                <w:szCs w:val="22"/>
              </w:rPr>
              <w:t>Cudzie zdroje</w:t>
            </w:r>
          </w:p>
        </w:tc>
        <w:tc>
          <w:tcPr>
            <w:tcW w:w="2375" w:type="dxa"/>
            <w:vAlign w:val="center"/>
          </w:tcPr>
          <w:p w:rsidR="003957FA" w:rsidRPr="0033368D" w:rsidRDefault="00EE3D2D" w:rsidP="0092337B">
            <w:pPr>
              <w:spacing w:line="360" w:lineRule="auto"/>
              <w:jc w:val="right"/>
              <w:rPr>
                <w:color w:val="3366FF"/>
                <w:szCs w:val="22"/>
              </w:rPr>
            </w:pPr>
            <w:r>
              <w:rPr>
                <w:color w:val="3366FF"/>
                <w:szCs w:val="22"/>
              </w:rPr>
              <w:t>17423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Rezervy</w:t>
            </w:r>
          </w:p>
        </w:tc>
        <w:tc>
          <w:tcPr>
            <w:tcW w:w="2375" w:type="dxa"/>
            <w:vAlign w:val="center"/>
          </w:tcPr>
          <w:p w:rsidR="003957FA" w:rsidRPr="0033368D" w:rsidRDefault="003957FA" w:rsidP="00EE3D2D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EE3D2D">
              <w:rPr>
                <w:szCs w:val="22"/>
              </w:rPr>
              <w:t>4185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Dlhodobé záväzky</w:t>
            </w:r>
          </w:p>
        </w:tc>
        <w:tc>
          <w:tcPr>
            <w:tcW w:w="2375" w:type="dxa"/>
            <w:vAlign w:val="center"/>
          </w:tcPr>
          <w:p w:rsidR="003957FA" w:rsidRPr="0033368D" w:rsidRDefault="00EE3D2D" w:rsidP="0092337B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Krátkodobé záväzky</w:t>
            </w:r>
          </w:p>
        </w:tc>
        <w:tc>
          <w:tcPr>
            <w:tcW w:w="2375" w:type="dxa"/>
            <w:vAlign w:val="center"/>
          </w:tcPr>
          <w:p w:rsidR="003957FA" w:rsidRPr="0033368D" w:rsidRDefault="00EE3D2D" w:rsidP="0092337B">
            <w:pPr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13210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color w:val="3366FF"/>
                <w:szCs w:val="22"/>
              </w:rPr>
            </w:pPr>
            <w:r w:rsidRPr="0033368D">
              <w:rPr>
                <w:color w:val="3366FF"/>
                <w:szCs w:val="22"/>
              </w:rPr>
              <w:t>Časové rozlíšenie</w:t>
            </w:r>
          </w:p>
        </w:tc>
        <w:tc>
          <w:tcPr>
            <w:tcW w:w="2375" w:type="dxa"/>
            <w:vAlign w:val="center"/>
          </w:tcPr>
          <w:p w:rsidR="003957FA" w:rsidRPr="0033368D" w:rsidRDefault="00D07C1C" w:rsidP="00EE3D2D">
            <w:pPr>
              <w:spacing w:line="360" w:lineRule="auto"/>
              <w:jc w:val="right"/>
              <w:rPr>
                <w:color w:val="3366FF"/>
                <w:szCs w:val="22"/>
              </w:rPr>
            </w:pPr>
            <w:r>
              <w:rPr>
                <w:color w:val="3366FF"/>
                <w:szCs w:val="22"/>
              </w:rPr>
              <w:t xml:space="preserve">              </w:t>
            </w:r>
            <w:r w:rsidR="00EE3D2D">
              <w:rPr>
                <w:color w:val="3366FF"/>
                <w:szCs w:val="22"/>
              </w:rPr>
              <w:t>18233</w:t>
            </w:r>
          </w:p>
        </w:tc>
      </w:tr>
      <w:tr w:rsidR="003957FA" w:rsidRPr="0033368D" w:rsidTr="0092337B">
        <w:trPr>
          <w:trHeight w:hRule="exact" w:val="340"/>
          <w:jc w:val="center"/>
        </w:trPr>
        <w:tc>
          <w:tcPr>
            <w:tcW w:w="1384" w:type="dxa"/>
            <w:vMerge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5528" w:type="dxa"/>
            <w:shd w:val="clear" w:color="auto" w:fill="B8CCE4"/>
          </w:tcPr>
          <w:p w:rsidR="003957FA" w:rsidRPr="0033368D" w:rsidRDefault="003957FA" w:rsidP="003957FA">
            <w:pPr>
              <w:spacing w:line="360" w:lineRule="auto"/>
              <w:jc w:val="both"/>
              <w:rPr>
                <w:b/>
                <w:szCs w:val="22"/>
              </w:rPr>
            </w:pPr>
            <w:r w:rsidRPr="0033368D">
              <w:rPr>
                <w:b/>
                <w:szCs w:val="22"/>
              </w:rPr>
              <w:t>PASÍVA CELKOM</w:t>
            </w:r>
          </w:p>
        </w:tc>
        <w:tc>
          <w:tcPr>
            <w:tcW w:w="2375" w:type="dxa"/>
            <w:shd w:val="clear" w:color="auto" w:fill="B8CCE4"/>
            <w:vAlign w:val="center"/>
          </w:tcPr>
          <w:p w:rsidR="003957FA" w:rsidRPr="0033368D" w:rsidRDefault="00EE3D2D" w:rsidP="00293E0A">
            <w:pPr>
              <w:spacing w:line="36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33036</w:t>
            </w:r>
          </w:p>
        </w:tc>
      </w:tr>
    </w:tbl>
    <w:p w:rsidR="003957FA" w:rsidRPr="00EB13B1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0149B7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V položke dlhodobý majetok je zahrnutá investícia do vybudovania šikmej rampy pre imobilných a obstaranie vybavenia do bezbariérových kúpeľní. Významnou položkou strany pasív </w:t>
      </w:r>
      <w:r w:rsidR="000149B7">
        <w:rPr>
          <w:szCs w:val="22"/>
        </w:rPr>
        <w:t>je postupné rozpúšťanie poskytnutej dotácie na vybudovanie šikmej rampy.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5919"/>
        <w:gridCol w:w="3368"/>
      </w:tblGrid>
      <w:tr w:rsidR="003957FA" w:rsidRPr="0033368D">
        <w:tc>
          <w:tcPr>
            <w:tcW w:w="5919" w:type="dxa"/>
            <w:shd w:val="clear" w:color="auto" w:fill="B8CCE4"/>
          </w:tcPr>
          <w:p w:rsidR="003957FA" w:rsidRPr="0033368D" w:rsidRDefault="003957FA" w:rsidP="003957FA">
            <w:pPr>
              <w:spacing w:line="360" w:lineRule="auto"/>
              <w:jc w:val="center"/>
              <w:rPr>
                <w:b/>
                <w:szCs w:val="22"/>
              </w:rPr>
            </w:pPr>
            <w:r w:rsidRPr="0033368D">
              <w:rPr>
                <w:b/>
                <w:szCs w:val="22"/>
              </w:rPr>
              <w:t>VÝKAZ ZISKOV A STRÁT</w:t>
            </w:r>
          </w:p>
        </w:tc>
        <w:tc>
          <w:tcPr>
            <w:tcW w:w="3368" w:type="dxa"/>
            <w:shd w:val="clear" w:color="auto" w:fill="B8CCE4"/>
          </w:tcPr>
          <w:p w:rsidR="003957FA" w:rsidRPr="0033368D" w:rsidRDefault="003957FA" w:rsidP="00FD1890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rok 201</w:t>
            </w:r>
            <w:r w:rsidR="00FD1890">
              <w:rPr>
                <w:b/>
                <w:szCs w:val="22"/>
              </w:rPr>
              <w:t>8</w:t>
            </w:r>
          </w:p>
        </w:tc>
      </w:tr>
    </w:tbl>
    <w:p w:rsidR="003957FA" w:rsidRDefault="003957FA" w:rsidP="003957FA">
      <w:pPr>
        <w:spacing w:line="360" w:lineRule="auto"/>
        <w:jc w:val="both"/>
        <w:rPr>
          <w:szCs w:val="22"/>
        </w:rPr>
        <w:sectPr w:rsidR="003957FA">
          <w:headerReference w:type="default" r:id="rId8"/>
          <w:footerReference w:type="even" r:id="rId9"/>
          <w:footerReference w:type="default" r:id="rId10"/>
          <w:pgSz w:w="11906" w:h="16838"/>
          <w:pgMar w:top="1134" w:right="1134" w:bottom="1134" w:left="1701" w:header="708" w:footer="708" w:gutter="0"/>
          <w:cols w:space="708"/>
          <w:docGrid w:linePitch="360"/>
        </w:sect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5919"/>
        <w:gridCol w:w="3368"/>
      </w:tblGrid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lastRenderedPageBreak/>
              <w:t>Spotreba - materiálu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12280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 xml:space="preserve">               - energie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5225</w:t>
            </w:r>
          </w:p>
        </w:tc>
      </w:tr>
      <w:tr w:rsidR="004C1EEF" w:rsidRPr="0033368D" w:rsidTr="006A1B08">
        <w:trPr>
          <w:jc w:val="center"/>
        </w:trPr>
        <w:tc>
          <w:tcPr>
            <w:tcW w:w="5919" w:type="dxa"/>
          </w:tcPr>
          <w:p w:rsidR="004C1EEF" w:rsidRPr="0033368D" w:rsidRDefault="004C1EEF" w:rsidP="003957FA">
            <w:pPr>
              <w:spacing w:line="36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Opravy a udržiavanie</w:t>
            </w:r>
          </w:p>
        </w:tc>
        <w:tc>
          <w:tcPr>
            <w:tcW w:w="3368" w:type="dxa"/>
            <w:vAlign w:val="center"/>
          </w:tcPr>
          <w:p w:rsidR="004C1EEF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15201</w:t>
            </w:r>
          </w:p>
        </w:tc>
      </w:tr>
      <w:tr w:rsidR="004C1EEF" w:rsidRPr="0033368D" w:rsidTr="006A1B08">
        <w:trPr>
          <w:jc w:val="center"/>
        </w:trPr>
        <w:tc>
          <w:tcPr>
            <w:tcW w:w="5919" w:type="dxa"/>
          </w:tcPr>
          <w:p w:rsidR="004C1EEF" w:rsidRDefault="004C1EEF" w:rsidP="003957FA">
            <w:pPr>
              <w:spacing w:line="36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3368" w:type="dxa"/>
            <w:vAlign w:val="center"/>
          </w:tcPr>
          <w:p w:rsidR="004C1EEF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Ostatné služby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40218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Mzdové náklady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96048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Zákonné sociálne poistenie a zdravotné poistenie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32940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Zákonné sociálne náklady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Ostatné dane a poplatky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Iné ostatné náklady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E2139B" w:rsidRPr="0033368D" w:rsidTr="006A1B08">
        <w:trPr>
          <w:jc w:val="center"/>
        </w:trPr>
        <w:tc>
          <w:tcPr>
            <w:tcW w:w="5919" w:type="dxa"/>
          </w:tcPr>
          <w:p w:rsidR="00E2139B" w:rsidRPr="0033368D" w:rsidRDefault="00E2139B" w:rsidP="003957FA">
            <w:pPr>
              <w:spacing w:line="36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3368" w:type="dxa"/>
            <w:vAlign w:val="center"/>
          </w:tcPr>
          <w:p w:rsidR="00E2139B" w:rsidRDefault="00A16295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869,00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Tvorba a zúčtovanie opravných položiek</w:t>
            </w:r>
          </w:p>
        </w:tc>
        <w:tc>
          <w:tcPr>
            <w:tcW w:w="3368" w:type="dxa"/>
            <w:vAlign w:val="center"/>
          </w:tcPr>
          <w:p w:rsidR="003957FA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  <w:shd w:val="clear" w:color="auto" w:fill="B8CCE4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ÚČTOVNÁ TRIEDA 5 SPOLU</w:t>
            </w:r>
          </w:p>
        </w:tc>
        <w:tc>
          <w:tcPr>
            <w:tcW w:w="3368" w:type="dxa"/>
            <w:shd w:val="clear" w:color="auto" w:fill="B8CCE4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207172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Tržby z predaja služieb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108141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Úroky</w:t>
            </w:r>
          </w:p>
        </w:tc>
        <w:tc>
          <w:tcPr>
            <w:tcW w:w="3368" w:type="dxa"/>
            <w:vAlign w:val="center"/>
          </w:tcPr>
          <w:p w:rsidR="003957FA" w:rsidRPr="0033368D" w:rsidRDefault="00EE3D2D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139B" w:rsidRPr="0033368D" w:rsidTr="006A1B08">
        <w:trPr>
          <w:jc w:val="center"/>
        </w:trPr>
        <w:tc>
          <w:tcPr>
            <w:tcW w:w="5919" w:type="dxa"/>
          </w:tcPr>
          <w:p w:rsidR="00E2139B" w:rsidRPr="0033368D" w:rsidRDefault="00D90B3F" w:rsidP="003957FA">
            <w:pPr>
              <w:spacing w:line="36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Zákonné poplatky</w:t>
            </w:r>
          </w:p>
        </w:tc>
        <w:tc>
          <w:tcPr>
            <w:tcW w:w="3368" w:type="dxa"/>
            <w:vAlign w:val="center"/>
          </w:tcPr>
          <w:p w:rsidR="00E2139B" w:rsidRPr="0033368D" w:rsidRDefault="00D90B3F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E2139B" w:rsidRPr="0033368D" w:rsidTr="006A1B08">
        <w:trPr>
          <w:jc w:val="center"/>
        </w:trPr>
        <w:tc>
          <w:tcPr>
            <w:tcW w:w="5919" w:type="dxa"/>
          </w:tcPr>
          <w:p w:rsidR="00E2139B" w:rsidRDefault="00E2139B" w:rsidP="003957FA">
            <w:pPr>
              <w:spacing w:line="36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Iné ostatné výnosy</w:t>
            </w:r>
          </w:p>
        </w:tc>
        <w:tc>
          <w:tcPr>
            <w:tcW w:w="3368" w:type="dxa"/>
            <w:vAlign w:val="center"/>
          </w:tcPr>
          <w:p w:rsidR="00E2139B" w:rsidRDefault="00D90B3F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Dotácie</w:t>
            </w:r>
          </w:p>
        </w:tc>
        <w:tc>
          <w:tcPr>
            <w:tcW w:w="3368" w:type="dxa"/>
            <w:vAlign w:val="center"/>
          </w:tcPr>
          <w:p w:rsidR="003957FA" w:rsidRPr="0033368D" w:rsidRDefault="00D90B3F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100525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  <w:shd w:val="clear" w:color="auto" w:fill="B8CCE4"/>
          </w:tcPr>
          <w:p w:rsidR="003957FA" w:rsidRPr="0033368D" w:rsidRDefault="003957FA" w:rsidP="003957FA">
            <w:pPr>
              <w:spacing w:line="360" w:lineRule="auto"/>
              <w:jc w:val="both"/>
              <w:rPr>
                <w:szCs w:val="22"/>
              </w:rPr>
            </w:pPr>
            <w:r w:rsidRPr="0033368D">
              <w:rPr>
                <w:szCs w:val="22"/>
              </w:rPr>
              <w:t>ÚČTOVNÁ TRIEDA 6 SPOLU</w:t>
            </w:r>
          </w:p>
        </w:tc>
        <w:tc>
          <w:tcPr>
            <w:tcW w:w="3368" w:type="dxa"/>
            <w:shd w:val="clear" w:color="auto" w:fill="B8CCE4"/>
            <w:vAlign w:val="center"/>
          </w:tcPr>
          <w:p w:rsidR="003957FA" w:rsidRPr="0033368D" w:rsidRDefault="00D90B3F" w:rsidP="00AF1F95">
            <w:pPr>
              <w:tabs>
                <w:tab w:val="left" w:pos="2019"/>
              </w:tabs>
              <w:spacing w:line="36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209174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color w:val="3366FF"/>
                <w:szCs w:val="22"/>
              </w:rPr>
            </w:pPr>
            <w:r w:rsidRPr="0033368D">
              <w:rPr>
                <w:color w:val="3366FF"/>
                <w:szCs w:val="22"/>
              </w:rPr>
              <w:t>VÝSLEDOK HOSPODÁRENIA PRED ZDANENÍM</w:t>
            </w:r>
          </w:p>
        </w:tc>
        <w:tc>
          <w:tcPr>
            <w:tcW w:w="3368" w:type="dxa"/>
            <w:vAlign w:val="center"/>
          </w:tcPr>
          <w:p w:rsidR="003957FA" w:rsidRPr="0033368D" w:rsidRDefault="00D90B3F" w:rsidP="00AF1F95">
            <w:pPr>
              <w:tabs>
                <w:tab w:val="left" w:pos="2019"/>
              </w:tabs>
              <w:spacing w:line="360" w:lineRule="auto"/>
              <w:jc w:val="right"/>
              <w:rPr>
                <w:color w:val="3366FF"/>
                <w:szCs w:val="22"/>
              </w:rPr>
            </w:pPr>
            <w:r>
              <w:rPr>
                <w:color w:val="3366FF"/>
                <w:szCs w:val="22"/>
              </w:rPr>
              <w:t>2002</w:t>
            </w:r>
          </w:p>
        </w:tc>
      </w:tr>
      <w:tr w:rsidR="003957FA" w:rsidRPr="0033368D" w:rsidTr="006A1B08">
        <w:trPr>
          <w:jc w:val="center"/>
        </w:trPr>
        <w:tc>
          <w:tcPr>
            <w:tcW w:w="5919" w:type="dxa"/>
          </w:tcPr>
          <w:p w:rsidR="003957FA" w:rsidRPr="0033368D" w:rsidRDefault="003957FA" w:rsidP="003957FA">
            <w:pPr>
              <w:spacing w:line="360" w:lineRule="auto"/>
              <w:jc w:val="both"/>
              <w:rPr>
                <w:color w:val="3366FF"/>
                <w:szCs w:val="22"/>
              </w:rPr>
            </w:pPr>
            <w:r w:rsidRPr="0033368D">
              <w:rPr>
                <w:color w:val="3366FF"/>
                <w:szCs w:val="22"/>
              </w:rPr>
              <w:t>VÝSLEDOK HOSPODÁRENIA PO ZDANENÍ</w:t>
            </w:r>
          </w:p>
        </w:tc>
        <w:tc>
          <w:tcPr>
            <w:tcW w:w="3368" w:type="dxa"/>
            <w:vAlign w:val="center"/>
          </w:tcPr>
          <w:p w:rsidR="003957FA" w:rsidRPr="0033368D" w:rsidRDefault="00D90B3F" w:rsidP="00AF1F95">
            <w:pPr>
              <w:tabs>
                <w:tab w:val="left" w:pos="2019"/>
              </w:tabs>
              <w:spacing w:line="360" w:lineRule="auto"/>
              <w:jc w:val="right"/>
              <w:rPr>
                <w:color w:val="3366FF"/>
                <w:szCs w:val="22"/>
              </w:rPr>
            </w:pPr>
            <w:r>
              <w:rPr>
                <w:color w:val="3366FF"/>
                <w:szCs w:val="22"/>
              </w:rPr>
              <w:t>2002</w:t>
            </w:r>
          </w:p>
        </w:tc>
      </w:tr>
    </w:tbl>
    <w:p w:rsidR="003957FA" w:rsidRDefault="003957FA" w:rsidP="003957FA">
      <w:pPr>
        <w:spacing w:line="360" w:lineRule="auto"/>
        <w:ind w:left="360"/>
        <w:jc w:val="both"/>
        <w:rPr>
          <w:szCs w:val="22"/>
        </w:rPr>
        <w:sectPr w:rsidR="003957FA" w:rsidSect="003957FA">
          <w:type w:val="continuous"/>
          <w:pgSz w:w="11906" w:h="16838"/>
          <w:pgMar w:top="1134" w:right="1134" w:bottom="1134" w:left="1701" w:header="708" w:footer="708" w:gutter="0"/>
          <w:cols w:space="708"/>
          <w:docGrid w:linePitch="360"/>
        </w:sectPr>
      </w:pP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1A7E45" w:rsidRDefault="001A7E45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>Ekonomicky oprávnené náklady na jedného prijímateľa sociálnej služby v</w:t>
      </w:r>
      <w:r w:rsidR="00E2139B">
        <w:rPr>
          <w:szCs w:val="22"/>
        </w:rPr>
        <w:t> Zariadení pre seni</w:t>
      </w:r>
      <w:r w:rsidR="0081060C">
        <w:rPr>
          <w:szCs w:val="22"/>
        </w:rPr>
        <w:t>orov boli za kalendárny rok 201</w:t>
      </w:r>
      <w:r w:rsidR="00FD1890">
        <w:rPr>
          <w:szCs w:val="22"/>
        </w:rPr>
        <w:t>8</w:t>
      </w:r>
      <w:r w:rsidR="00E2139B">
        <w:rPr>
          <w:szCs w:val="22"/>
        </w:rPr>
        <w:t xml:space="preserve"> vo výške </w:t>
      </w:r>
      <w:r w:rsidR="00FD1890">
        <w:rPr>
          <w:szCs w:val="22"/>
        </w:rPr>
        <w:t>838,87</w:t>
      </w:r>
      <w:r w:rsidR="00E2139B">
        <w:rPr>
          <w:szCs w:val="22"/>
        </w:rPr>
        <w:t xml:space="preserve"> Eur/mesačne.</w:t>
      </w:r>
    </w:p>
    <w:p w:rsidR="003957FA" w:rsidRPr="00EB13B1" w:rsidRDefault="003957FA" w:rsidP="00FE5477">
      <w:pPr>
        <w:spacing w:line="360" w:lineRule="auto"/>
        <w:jc w:val="both"/>
        <w:rPr>
          <w:szCs w:val="22"/>
        </w:rPr>
      </w:pPr>
    </w:p>
    <w:p w:rsidR="00F3139D" w:rsidRDefault="00F3139D" w:rsidP="003957FA">
      <w:pPr>
        <w:pStyle w:val="Nadpis1"/>
        <w:rPr>
          <w:b/>
          <w:bCs/>
          <w:caps/>
          <w:sz w:val="32"/>
        </w:rPr>
      </w:pPr>
      <w:bookmarkStart w:id="5" w:name="_Toc276040642"/>
    </w:p>
    <w:p w:rsidR="003957FA" w:rsidRPr="00B959BB" w:rsidRDefault="00FE5477" w:rsidP="003957FA">
      <w:pPr>
        <w:pStyle w:val="Nadpis1"/>
        <w:rPr>
          <w:rFonts w:ascii="Calibri" w:hAnsi="Calibri"/>
          <w:b/>
          <w:bCs/>
          <w:caps/>
          <w:sz w:val="32"/>
        </w:rPr>
      </w:pPr>
      <w:r>
        <w:rPr>
          <w:b/>
          <w:bCs/>
          <w:caps/>
          <w:sz w:val="32"/>
        </w:rPr>
        <w:t>4</w:t>
      </w:r>
      <w:r w:rsidR="003957FA">
        <w:rPr>
          <w:rFonts w:ascii="Calibri" w:hAnsi="Calibri"/>
          <w:b/>
          <w:bCs/>
          <w:caps/>
          <w:sz w:val="32"/>
        </w:rPr>
        <w:t xml:space="preserve">. </w:t>
      </w:r>
      <w:r w:rsidR="003957FA"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5"/>
    </w:p>
    <w:p w:rsidR="003957FA" w:rsidRDefault="003957FA" w:rsidP="003957FA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>Správna rada</w:t>
      </w:r>
      <w:r w:rsidR="00E2139B">
        <w:rPr>
          <w:szCs w:val="22"/>
        </w:rPr>
        <w:t xml:space="preserve"> a dozorná </w:t>
      </w:r>
      <w:r w:rsidR="00822F1B">
        <w:rPr>
          <w:szCs w:val="22"/>
        </w:rPr>
        <w:t>rada neziskovej organizácii</w:t>
      </w:r>
      <w:r w:rsidRPr="00EB13B1">
        <w:rPr>
          <w:szCs w:val="22"/>
        </w:rPr>
        <w:t xml:space="preserve"> CEDRON SENIOR Mojmírovce, </w:t>
      </w:r>
      <w:proofErr w:type="spellStart"/>
      <w:r w:rsidRPr="00EB13B1">
        <w:rPr>
          <w:szCs w:val="22"/>
        </w:rPr>
        <w:t>n.o</w:t>
      </w:r>
      <w:proofErr w:type="spellEnd"/>
      <w:r w:rsidRPr="00EB13B1">
        <w:rPr>
          <w:szCs w:val="22"/>
        </w:rPr>
        <w:t xml:space="preserve">. </w:t>
      </w:r>
      <w:r w:rsidR="00822F1B">
        <w:rPr>
          <w:szCs w:val="22"/>
        </w:rPr>
        <w:t xml:space="preserve">vykonáva svoju činnosť </w:t>
      </w:r>
      <w:r w:rsidR="00E2139B">
        <w:rPr>
          <w:szCs w:val="22"/>
        </w:rPr>
        <w:t>v pôvodnom zložení</w:t>
      </w:r>
      <w:r>
        <w:rPr>
          <w:szCs w:val="22"/>
        </w:rPr>
        <w:t>:</w:t>
      </w:r>
    </w:p>
    <w:p w:rsidR="003957FA" w:rsidRPr="00794C7C" w:rsidRDefault="003957FA" w:rsidP="003957FA">
      <w:pPr>
        <w:spacing w:line="360" w:lineRule="auto"/>
        <w:ind w:left="360"/>
        <w:jc w:val="both"/>
        <w:rPr>
          <w:b/>
          <w:szCs w:val="22"/>
        </w:rPr>
      </w:pPr>
      <w:r w:rsidRPr="00794C7C">
        <w:rPr>
          <w:b/>
          <w:szCs w:val="22"/>
        </w:rPr>
        <w:t>Správna rada: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Ing. Vladislav </w:t>
      </w:r>
      <w:proofErr w:type="spellStart"/>
      <w:r>
        <w:rPr>
          <w:szCs w:val="22"/>
        </w:rPr>
        <w:t>Borík</w:t>
      </w:r>
      <w:proofErr w:type="spellEnd"/>
      <w:r>
        <w:rPr>
          <w:szCs w:val="22"/>
        </w:rPr>
        <w:t>, PhD. – predseda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PhDr. Štefan </w:t>
      </w:r>
      <w:proofErr w:type="spellStart"/>
      <w:r>
        <w:rPr>
          <w:szCs w:val="22"/>
        </w:rPr>
        <w:t>Bugár</w:t>
      </w:r>
      <w:proofErr w:type="spellEnd"/>
      <w:r>
        <w:rPr>
          <w:szCs w:val="22"/>
        </w:rPr>
        <w:t>, PhD., MBA – člen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Ing. Peter Schultz – člen </w:t>
      </w:r>
    </w:p>
    <w:p w:rsidR="003957FA" w:rsidRDefault="0081060C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Mgr. Peter </w:t>
      </w:r>
      <w:proofErr w:type="spellStart"/>
      <w:r>
        <w:rPr>
          <w:szCs w:val="22"/>
        </w:rPr>
        <w:t>Privalinec</w:t>
      </w:r>
      <w:proofErr w:type="spellEnd"/>
      <w:r w:rsidR="003957FA">
        <w:rPr>
          <w:szCs w:val="22"/>
        </w:rPr>
        <w:t xml:space="preserve"> – člen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Mgr. Martin Pálka – člen </w:t>
      </w:r>
    </w:p>
    <w:p w:rsidR="003957FA" w:rsidRPr="00794C7C" w:rsidRDefault="003957FA" w:rsidP="003957FA">
      <w:pPr>
        <w:spacing w:before="240" w:line="360" w:lineRule="auto"/>
        <w:ind w:left="360"/>
        <w:jc w:val="both"/>
        <w:rPr>
          <w:b/>
          <w:szCs w:val="22"/>
        </w:rPr>
      </w:pPr>
      <w:r w:rsidRPr="00794C7C">
        <w:rPr>
          <w:b/>
          <w:szCs w:val="22"/>
        </w:rPr>
        <w:t>Dozorná rada:</w:t>
      </w:r>
    </w:p>
    <w:p w:rsidR="003957FA" w:rsidRDefault="00430824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Ing. Radovan </w:t>
      </w:r>
      <w:proofErr w:type="spellStart"/>
      <w:r>
        <w:rPr>
          <w:szCs w:val="22"/>
        </w:rPr>
        <w:t>Ďurčanský</w:t>
      </w:r>
      <w:proofErr w:type="spellEnd"/>
      <w:r>
        <w:rPr>
          <w:szCs w:val="22"/>
        </w:rPr>
        <w:t xml:space="preserve"> -</w:t>
      </w:r>
      <w:r w:rsidR="003957FA">
        <w:rPr>
          <w:szCs w:val="22"/>
        </w:rPr>
        <w:t xml:space="preserve"> predseda</w:t>
      </w:r>
    </w:p>
    <w:p w:rsidR="003957FA" w:rsidRDefault="00430824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Mgr. Igor </w:t>
      </w:r>
      <w:proofErr w:type="spellStart"/>
      <w:r>
        <w:rPr>
          <w:szCs w:val="22"/>
        </w:rPr>
        <w:t>Ferenczy</w:t>
      </w:r>
      <w:proofErr w:type="spellEnd"/>
      <w:r w:rsidR="003957FA">
        <w:rPr>
          <w:szCs w:val="22"/>
        </w:rPr>
        <w:t xml:space="preserve"> – člen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  <w:r>
        <w:rPr>
          <w:szCs w:val="22"/>
        </w:rPr>
        <w:t xml:space="preserve">Jana </w:t>
      </w:r>
      <w:proofErr w:type="spellStart"/>
      <w:r>
        <w:rPr>
          <w:szCs w:val="22"/>
        </w:rPr>
        <w:t>Nemkyová</w:t>
      </w:r>
      <w:proofErr w:type="spellEnd"/>
      <w:r>
        <w:rPr>
          <w:szCs w:val="22"/>
        </w:rPr>
        <w:t xml:space="preserve"> - člen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3957FA" w:rsidRPr="00732B46" w:rsidRDefault="00FE5477" w:rsidP="003957FA">
      <w:pPr>
        <w:pStyle w:val="Nadpis1"/>
        <w:rPr>
          <w:b/>
          <w:bCs/>
          <w:caps/>
          <w:sz w:val="32"/>
        </w:rPr>
      </w:pPr>
      <w:r>
        <w:rPr>
          <w:b/>
          <w:bCs/>
          <w:caps/>
          <w:sz w:val="32"/>
        </w:rPr>
        <w:t>5</w:t>
      </w:r>
      <w:r w:rsidR="003957FA">
        <w:rPr>
          <w:rFonts w:ascii="Calibri" w:hAnsi="Calibri"/>
          <w:b/>
          <w:bCs/>
          <w:caps/>
          <w:sz w:val="32"/>
        </w:rPr>
        <w:t xml:space="preserve">. </w:t>
      </w:r>
      <w:r w:rsidR="003957FA">
        <w:rPr>
          <w:b/>
          <w:bCs/>
          <w:caps/>
          <w:sz w:val="32"/>
        </w:rPr>
        <w:t>Predpokladaný budúci vývoj neziskovej organizácie</w:t>
      </w:r>
    </w:p>
    <w:p w:rsidR="003957FA" w:rsidRDefault="003957FA" w:rsidP="003957FA">
      <w:pPr>
        <w:spacing w:line="360" w:lineRule="auto"/>
        <w:ind w:left="360"/>
        <w:jc w:val="both"/>
        <w:rPr>
          <w:szCs w:val="22"/>
        </w:rPr>
      </w:pPr>
    </w:p>
    <w:p w:rsidR="00F3139D" w:rsidRDefault="007C07C5" w:rsidP="00E976FD">
      <w:pPr>
        <w:shd w:val="clear" w:color="auto" w:fill="FFFFFF"/>
        <w:spacing w:line="360" w:lineRule="auto"/>
        <w:jc w:val="both"/>
        <w:textAlignment w:val="baseline"/>
        <w:rPr>
          <w:shd w:val="clear" w:color="auto" w:fill="FFFFFF" w:themeFill="background1"/>
        </w:rPr>
      </w:pPr>
      <w:r>
        <w:rPr>
          <w:iCs/>
          <w:color w:val="000000" w:themeColor="text1"/>
        </w:rPr>
        <w:t>P</w:t>
      </w:r>
      <w:r w:rsidR="00E976FD">
        <w:rPr>
          <w:iCs/>
          <w:color w:val="000000" w:themeColor="text1"/>
        </w:rPr>
        <w:t xml:space="preserve">rvoradým cieľom uskutočňovania aktivít v našom zariadení </w:t>
      </w:r>
      <w:r w:rsidR="00E13C83">
        <w:rPr>
          <w:iCs/>
          <w:color w:val="000000" w:themeColor="text1"/>
        </w:rPr>
        <w:t>je zvyšovanie kvality života starších a telesne postihnutých ľudí a zlepšovanie pracovného prostredia personálu. Naš</w:t>
      </w:r>
      <w:r w:rsidR="00BF63E1">
        <w:rPr>
          <w:iCs/>
          <w:color w:val="000000" w:themeColor="text1"/>
        </w:rPr>
        <w:t>ou</w:t>
      </w:r>
      <w:r w:rsidR="00E13C83">
        <w:rPr>
          <w:iCs/>
          <w:color w:val="000000" w:themeColor="text1"/>
        </w:rPr>
        <w:t xml:space="preserve"> snahou je zameranie </w:t>
      </w:r>
      <w:r w:rsidR="00E13C83" w:rsidRPr="00BF63E1">
        <w:rPr>
          <w:iCs/>
          <w:color w:val="000000" w:themeColor="text1"/>
          <w:shd w:val="clear" w:color="auto" w:fill="FFFFFF" w:themeFill="background1"/>
        </w:rPr>
        <w:t>sa</w:t>
      </w:r>
      <w:r w:rsidR="00E13C83" w:rsidRPr="00BF63E1">
        <w:rPr>
          <w:shd w:val="clear" w:color="auto" w:fill="FFFFFF" w:themeFill="background1"/>
        </w:rPr>
        <w:t xml:space="preserve"> na </w:t>
      </w:r>
      <w:proofErr w:type="spellStart"/>
      <w:r w:rsidR="0066337F">
        <w:rPr>
          <w:shd w:val="clear" w:color="auto" w:fill="FFFFFF" w:themeFill="background1"/>
        </w:rPr>
        <w:t>rezilienciu</w:t>
      </w:r>
      <w:proofErr w:type="spellEnd"/>
      <w:r w:rsidR="0066337F">
        <w:rPr>
          <w:shd w:val="clear" w:color="auto" w:fill="FFFFFF" w:themeFill="background1"/>
        </w:rPr>
        <w:t xml:space="preserve"> a schopnosť</w:t>
      </w:r>
      <w:r w:rsidR="00E13C83" w:rsidRPr="00BF63E1">
        <w:rPr>
          <w:shd w:val="clear" w:color="auto" w:fill="FFFFFF" w:themeFill="background1"/>
        </w:rPr>
        <w:t xml:space="preserve"> seniora prispôsobiť sa tak významnej zmene v jeho živote, akou je umiestnenie v zariadení sociálnych služieb, k jeho úspešnej adaptácii, ktorý má veľký význam k prežívaniu zmysluplnosti života. Budeme sa venovať potrebám klientov s deficitom </w:t>
      </w:r>
      <w:proofErr w:type="spellStart"/>
      <w:r w:rsidR="00E13C83" w:rsidRPr="00BF63E1">
        <w:rPr>
          <w:shd w:val="clear" w:color="auto" w:fill="FFFFFF" w:themeFill="background1"/>
        </w:rPr>
        <w:t>sebaopatery</w:t>
      </w:r>
      <w:proofErr w:type="spellEnd"/>
      <w:r w:rsidR="00E13C83" w:rsidRPr="00BF63E1">
        <w:rPr>
          <w:shd w:val="clear" w:color="auto" w:fill="FFFFFF" w:themeFill="background1"/>
        </w:rPr>
        <w:t xml:space="preserve"> v dôsledku geriatrických syndrómov, formám a metódam uspokojovania ich potrieb a dodržiavaniu ich práv na dôstojnú starobu a napĺňať tak </w:t>
      </w:r>
      <w:r w:rsidR="0066337F">
        <w:rPr>
          <w:shd w:val="clear" w:color="auto" w:fill="FFFFFF" w:themeFill="background1"/>
        </w:rPr>
        <w:t>zvyšovanie</w:t>
      </w:r>
      <w:r w:rsidR="00E13C83" w:rsidRPr="00BF63E1">
        <w:rPr>
          <w:shd w:val="clear" w:color="auto" w:fill="FFFFFF" w:themeFill="background1"/>
        </w:rPr>
        <w:t xml:space="preserve"> kvality poskytovaných služieb v našom zariadení. </w:t>
      </w:r>
    </w:p>
    <w:p w:rsidR="00BF63E1" w:rsidRDefault="00BF63E1" w:rsidP="00E976FD">
      <w:pPr>
        <w:shd w:val="clear" w:color="auto" w:fill="FFFFFF"/>
        <w:spacing w:line="360" w:lineRule="auto"/>
        <w:jc w:val="both"/>
        <w:textAlignment w:val="baseline"/>
        <w:rPr>
          <w:szCs w:val="22"/>
        </w:rPr>
      </w:pPr>
      <w:r>
        <w:rPr>
          <w:shd w:val="clear" w:color="auto" w:fill="FFFFFF" w:themeFill="background1"/>
        </w:rPr>
        <w:t xml:space="preserve">Naším cieľom je hľadanie zdrojov </w:t>
      </w:r>
      <w:r w:rsidR="00391C0F">
        <w:rPr>
          <w:shd w:val="clear" w:color="auto" w:fill="FFFFFF" w:themeFill="background1"/>
        </w:rPr>
        <w:t xml:space="preserve">(od sponzorov, z grantov, finančných príspevkov...) </w:t>
      </w:r>
      <w:r>
        <w:rPr>
          <w:shd w:val="clear" w:color="auto" w:fill="FFFFFF" w:themeFill="background1"/>
        </w:rPr>
        <w:t xml:space="preserve">k možnosti </w:t>
      </w:r>
      <w:r w:rsidR="00391C0F">
        <w:rPr>
          <w:shd w:val="clear" w:color="auto" w:fill="FFFFFF" w:themeFill="background1"/>
        </w:rPr>
        <w:t>vybudovania</w:t>
      </w:r>
      <w:r>
        <w:rPr>
          <w:shd w:val="clear" w:color="auto" w:fill="FFFFFF" w:themeFill="background1"/>
        </w:rPr>
        <w:t xml:space="preserve"> chodníkov v okolí zariadenia, aby klienti a ich príbuzní mohli počas celého roka tráviť čas v peknom </w:t>
      </w:r>
      <w:r w:rsidR="00391C0F">
        <w:rPr>
          <w:shd w:val="clear" w:color="auto" w:fill="FFFFFF" w:themeFill="background1"/>
        </w:rPr>
        <w:t>prostredí nášho</w:t>
      </w:r>
      <w:r>
        <w:rPr>
          <w:shd w:val="clear" w:color="auto" w:fill="FFFFFF" w:themeFill="background1"/>
        </w:rPr>
        <w:t xml:space="preserve"> zariadenia.</w:t>
      </w:r>
    </w:p>
    <w:p w:rsidR="00FE5477" w:rsidRDefault="00FE5477" w:rsidP="00BF63E1">
      <w:pPr>
        <w:spacing w:line="360" w:lineRule="auto"/>
        <w:ind w:left="360"/>
        <w:jc w:val="right"/>
        <w:rPr>
          <w:szCs w:val="22"/>
        </w:rPr>
      </w:pPr>
    </w:p>
    <w:p w:rsidR="00F3139D" w:rsidRDefault="00F3139D" w:rsidP="00FE5477">
      <w:pPr>
        <w:pStyle w:val="Nadpis1"/>
        <w:spacing w:line="360" w:lineRule="auto"/>
        <w:rPr>
          <w:b/>
          <w:bCs/>
          <w:caps/>
          <w:sz w:val="32"/>
        </w:rPr>
      </w:pPr>
    </w:p>
    <w:p w:rsidR="008E303C" w:rsidRDefault="00FE5477" w:rsidP="00FE5477">
      <w:pPr>
        <w:pStyle w:val="Nadpis1"/>
        <w:spacing w:line="360" w:lineRule="auto"/>
        <w:rPr>
          <w:b/>
          <w:bCs/>
          <w:caps/>
          <w:sz w:val="32"/>
          <w:u w:val="none"/>
        </w:rPr>
      </w:pPr>
      <w:r>
        <w:rPr>
          <w:b/>
          <w:bCs/>
          <w:caps/>
          <w:sz w:val="32"/>
        </w:rPr>
        <w:t>6</w:t>
      </w:r>
      <w:r>
        <w:rPr>
          <w:rFonts w:ascii="Calibri" w:hAnsi="Calibri"/>
          <w:b/>
          <w:bCs/>
          <w:caps/>
          <w:sz w:val="32"/>
        </w:rPr>
        <w:t xml:space="preserve">. </w:t>
      </w:r>
      <w:r>
        <w:rPr>
          <w:b/>
          <w:bCs/>
          <w:caps/>
          <w:sz w:val="32"/>
        </w:rPr>
        <w:t>PrÍLOHY</w:t>
      </w:r>
      <w:r w:rsidR="008E303C">
        <w:rPr>
          <w:b/>
          <w:bCs/>
          <w:caps/>
          <w:sz w:val="32"/>
        </w:rPr>
        <w:t>:</w:t>
      </w:r>
      <w:r>
        <w:rPr>
          <w:b/>
          <w:bCs/>
          <w:caps/>
          <w:sz w:val="32"/>
        </w:rPr>
        <w:t xml:space="preserve"> </w:t>
      </w:r>
      <w:r>
        <w:rPr>
          <w:b/>
          <w:bCs/>
          <w:caps/>
          <w:sz w:val="32"/>
          <w:u w:val="none"/>
        </w:rPr>
        <w:tab/>
      </w:r>
    </w:p>
    <w:p w:rsidR="003957FA" w:rsidRPr="008E303C" w:rsidRDefault="00FE5477" w:rsidP="00FE5477">
      <w:pPr>
        <w:pStyle w:val="Nadpis1"/>
        <w:spacing w:line="360" w:lineRule="auto"/>
        <w:rPr>
          <w:bCs/>
          <w:caps/>
          <w:sz w:val="32"/>
          <w:u w:val="none"/>
        </w:rPr>
      </w:pPr>
      <w:r>
        <w:rPr>
          <w:b/>
          <w:bCs/>
          <w:caps/>
          <w:sz w:val="32"/>
          <w:u w:val="none"/>
        </w:rPr>
        <w:t xml:space="preserve"> </w:t>
      </w:r>
      <w:r w:rsidR="008E303C">
        <w:rPr>
          <w:b/>
          <w:bCs/>
          <w:caps/>
          <w:sz w:val="32"/>
          <w:u w:val="none"/>
        </w:rPr>
        <w:t xml:space="preserve">  </w:t>
      </w:r>
      <w:r w:rsidRPr="008E303C">
        <w:rPr>
          <w:bCs/>
          <w:caps/>
          <w:sz w:val="32"/>
          <w:u w:val="none"/>
        </w:rPr>
        <w:t>Účtovná závierka</w:t>
      </w:r>
    </w:p>
    <w:p w:rsidR="00FE5477" w:rsidRPr="008E303C" w:rsidRDefault="008E303C" w:rsidP="00FE5477">
      <w:pPr>
        <w:spacing w:line="360" w:lineRule="auto"/>
        <w:rPr>
          <w:sz w:val="32"/>
          <w:szCs w:val="32"/>
        </w:rPr>
      </w:pPr>
      <w:r w:rsidRPr="008E303C">
        <w:rPr>
          <w:sz w:val="32"/>
          <w:szCs w:val="32"/>
        </w:rPr>
        <w:t xml:space="preserve">   </w:t>
      </w:r>
      <w:r w:rsidR="00FE5477" w:rsidRPr="008E303C">
        <w:rPr>
          <w:sz w:val="32"/>
          <w:szCs w:val="32"/>
        </w:rPr>
        <w:t>VÝROK AUDÍTORA</w:t>
      </w:r>
    </w:p>
    <w:p w:rsidR="00FE5477" w:rsidRDefault="00FE5477" w:rsidP="00FE5477">
      <w:pPr>
        <w:spacing w:line="360" w:lineRule="auto"/>
        <w:ind w:left="360"/>
        <w:jc w:val="both"/>
        <w:rPr>
          <w:szCs w:val="22"/>
        </w:rPr>
      </w:pPr>
    </w:p>
    <w:p w:rsidR="005C2281" w:rsidRDefault="005C2281" w:rsidP="00FE5477">
      <w:pPr>
        <w:spacing w:line="360" w:lineRule="auto"/>
        <w:ind w:left="360"/>
        <w:jc w:val="both"/>
        <w:rPr>
          <w:szCs w:val="22"/>
        </w:rPr>
      </w:pPr>
    </w:p>
    <w:p w:rsidR="003957FA" w:rsidRPr="00EB13B1" w:rsidRDefault="003957FA" w:rsidP="003957FA">
      <w:pPr>
        <w:spacing w:line="360" w:lineRule="auto"/>
        <w:ind w:left="360"/>
        <w:jc w:val="both"/>
        <w:rPr>
          <w:szCs w:val="32"/>
        </w:rPr>
      </w:pPr>
    </w:p>
    <w:tbl>
      <w:tblPr>
        <w:tblW w:w="0" w:type="auto"/>
        <w:tblInd w:w="5186" w:type="dxa"/>
        <w:tblLook w:val="04A0"/>
      </w:tblPr>
      <w:tblGrid>
        <w:gridCol w:w="2583"/>
      </w:tblGrid>
      <w:tr w:rsidR="003957FA" w:rsidRPr="00EB13B1" w:rsidTr="005C2281">
        <w:tc>
          <w:tcPr>
            <w:tcW w:w="2583" w:type="dxa"/>
            <w:tcBorders>
              <w:top w:val="single" w:sz="4" w:space="0" w:color="auto"/>
            </w:tcBorders>
          </w:tcPr>
          <w:p w:rsidR="003957FA" w:rsidRPr="00EB13B1" w:rsidRDefault="003957FA" w:rsidP="003957FA">
            <w:pPr>
              <w:pStyle w:val="Nadpis2"/>
              <w:spacing w:before="0" w:after="0" w:line="360" w:lineRule="auto"/>
              <w:jc w:val="center"/>
              <w:rPr>
                <w:rFonts w:ascii="Times New Roman" w:hAnsi="Times New Roman"/>
                <w:sz w:val="24"/>
                <w:szCs w:val="22"/>
              </w:rPr>
            </w:pPr>
            <w:bookmarkStart w:id="6" w:name="_Toc276040535"/>
            <w:bookmarkStart w:id="7" w:name="_Toc276040643"/>
            <w:r>
              <w:rPr>
                <w:rFonts w:ascii="Times New Roman" w:hAnsi="Times New Roman"/>
                <w:sz w:val="24"/>
                <w:szCs w:val="22"/>
              </w:rPr>
              <w:t>Mgr</w:t>
            </w:r>
            <w:r w:rsidRPr="00EB13B1">
              <w:rPr>
                <w:rFonts w:ascii="Times New Roman" w:hAnsi="Times New Roman"/>
                <w:sz w:val="24"/>
                <w:szCs w:val="22"/>
              </w:rPr>
              <w:t xml:space="preserve">. Jarmila </w:t>
            </w:r>
            <w:proofErr w:type="spellStart"/>
            <w:r w:rsidRPr="00EB13B1">
              <w:rPr>
                <w:rFonts w:ascii="Times New Roman" w:hAnsi="Times New Roman"/>
                <w:sz w:val="24"/>
                <w:szCs w:val="22"/>
              </w:rPr>
              <w:t>Boríková</w:t>
            </w:r>
            <w:proofErr w:type="spellEnd"/>
            <w:r w:rsidRPr="00EB13B1">
              <w:rPr>
                <w:rFonts w:ascii="Times New Roman" w:hAnsi="Times New Roman"/>
                <w:sz w:val="24"/>
                <w:szCs w:val="22"/>
              </w:rPr>
              <w:t xml:space="preserve"> </w:t>
            </w:r>
            <w:bookmarkEnd w:id="6"/>
            <w:bookmarkEnd w:id="7"/>
          </w:p>
          <w:p w:rsidR="003957FA" w:rsidRPr="00EB13B1" w:rsidRDefault="003957FA" w:rsidP="003957FA">
            <w:pPr>
              <w:pStyle w:val="Nadpis2"/>
              <w:spacing w:before="0" w:after="0" w:line="360" w:lineRule="auto"/>
              <w:jc w:val="center"/>
              <w:rPr>
                <w:rFonts w:ascii="Times New Roman" w:hAnsi="Times New Roman"/>
                <w:sz w:val="24"/>
                <w:szCs w:val="22"/>
              </w:rPr>
            </w:pPr>
            <w:bookmarkStart w:id="8" w:name="_Toc276040536"/>
            <w:bookmarkStart w:id="9" w:name="_Toc276040644"/>
            <w:r>
              <w:rPr>
                <w:rFonts w:ascii="Times New Roman" w:hAnsi="Times New Roman"/>
                <w:sz w:val="24"/>
                <w:szCs w:val="22"/>
              </w:rPr>
              <w:t>r</w:t>
            </w:r>
            <w:r w:rsidRPr="00EB13B1">
              <w:rPr>
                <w:rFonts w:ascii="Times New Roman" w:hAnsi="Times New Roman"/>
                <w:sz w:val="24"/>
                <w:szCs w:val="22"/>
              </w:rPr>
              <w:t>iaditeľ</w:t>
            </w:r>
            <w:r>
              <w:rPr>
                <w:rFonts w:ascii="Times New Roman" w:hAnsi="Times New Roman"/>
                <w:sz w:val="24"/>
                <w:szCs w:val="22"/>
              </w:rPr>
              <w:t>ka</w:t>
            </w:r>
            <w:r w:rsidRPr="00EB13B1">
              <w:rPr>
                <w:rFonts w:ascii="Times New Roman" w:hAnsi="Times New Roman"/>
                <w:sz w:val="24"/>
                <w:szCs w:val="22"/>
              </w:rPr>
              <w:t xml:space="preserve"> </w:t>
            </w:r>
            <w:proofErr w:type="spellStart"/>
            <w:r w:rsidRPr="00EB13B1">
              <w:rPr>
                <w:rFonts w:ascii="Times New Roman" w:hAnsi="Times New Roman"/>
                <w:sz w:val="24"/>
                <w:szCs w:val="22"/>
              </w:rPr>
              <w:t>n.o</w:t>
            </w:r>
            <w:proofErr w:type="spellEnd"/>
            <w:r w:rsidRPr="00EB13B1">
              <w:rPr>
                <w:rFonts w:ascii="Times New Roman" w:hAnsi="Times New Roman"/>
                <w:sz w:val="24"/>
                <w:szCs w:val="22"/>
              </w:rPr>
              <w:t>.</w:t>
            </w:r>
            <w:bookmarkEnd w:id="8"/>
            <w:bookmarkEnd w:id="9"/>
            <w:r w:rsidRPr="00EB13B1">
              <w:rPr>
                <w:rFonts w:ascii="Times New Roman" w:hAnsi="Times New Roman"/>
                <w:sz w:val="24"/>
                <w:szCs w:val="22"/>
              </w:rPr>
              <w:t xml:space="preserve"> </w:t>
            </w:r>
          </w:p>
        </w:tc>
      </w:tr>
    </w:tbl>
    <w:p w:rsidR="003957FA" w:rsidRPr="00EB13B1" w:rsidRDefault="003957FA" w:rsidP="003957FA">
      <w:pPr>
        <w:spacing w:line="360" w:lineRule="auto"/>
        <w:ind w:left="360"/>
        <w:jc w:val="both"/>
        <w:rPr>
          <w:szCs w:val="32"/>
        </w:rPr>
      </w:pPr>
    </w:p>
    <w:sectPr w:rsidR="003957FA" w:rsidRPr="00EB13B1" w:rsidSect="003957FA">
      <w:type w:val="continuous"/>
      <w:pgSz w:w="11906" w:h="16838"/>
      <w:pgMar w:top="1134" w:right="1134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696D" w:rsidRDefault="004F696D">
      <w:r>
        <w:separator/>
      </w:r>
    </w:p>
  </w:endnote>
  <w:endnote w:type="continuationSeparator" w:id="0">
    <w:p w:rsidR="004F696D" w:rsidRDefault="004F69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7FA" w:rsidRDefault="00951AAE" w:rsidP="003957F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957F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957FA" w:rsidRDefault="003957F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7FA" w:rsidRDefault="00951AAE" w:rsidP="003957F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957F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353A">
      <w:rPr>
        <w:rStyle w:val="slostrany"/>
        <w:noProof/>
      </w:rPr>
      <w:t>4</w:t>
    </w:r>
    <w:r>
      <w:rPr>
        <w:rStyle w:val="slostrany"/>
      </w:rPr>
      <w:fldChar w:fldCharType="end"/>
    </w:r>
  </w:p>
  <w:p w:rsidR="003957FA" w:rsidRDefault="003957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696D" w:rsidRDefault="004F696D">
      <w:r>
        <w:separator/>
      </w:r>
    </w:p>
  </w:footnote>
  <w:footnote w:type="continuationSeparator" w:id="0">
    <w:p w:rsidR="004F696D" w:rsidRDefault="004F69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7FA" w:rsidRPr="00745389" w:rsidRDefault="003957FA" w:rsidP="003957FA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>
      <w:rPr>
        <w:sz w:val="22"/>
        <w:szCs w:val="22"/>
        <w:u w:val="none"/>
      </w:rPr>
      <w:t>CEDRON SENIOR Mojmírovce,</w:t>
    </w:r>
    <w:r w:rsidRPr="00745389">
      <w:rPr>
        <w:rFonts w:ascii="Calibri" w:hAnsi="Calibri"/>
        <w:sz w:val="22"/>
        <w:szCs w:val="22"/>
        <w:u w:val="none"/>
      </w:rPr>
      <w:t xml:space="preserve"> n.  o., </w:t>
    </w:r>
    <w:r>
      <w:rPr>
        <w:rFonts w:ascii="Calibri" w:hAnsi="Calibri"/>
        <w:sz w:val="22"/>
        <w:szCs w:val="22"/>
        <w:u w:val="none"/>
      </w:rPr>
      <w:t xml:space="preserve"> so sídlom: </w:t>
    </w:r>
    <w:r>
      <w:rPr>
        <w:sz w:val="22"/>
        <w:szCs w:val="22"/>
        <w:u w:val="none"/>
      </w:rPr>
      <w:t>Veľká Dolina 138</w:t>
    </w:r>
    <w:r>
      <w:rPr>
        <w:rFonts w:ascii="Calibri" w:hAnsi="Calibri"/>
        <w:sz w:val="22"/>
        <w:szCs w:val="22"/>
        <w:u w:val="none"/>
      </w:rPr>
      <w:t xml:space="preserve">, </w:t>
    </w:r>
    <w:r w:rsidRPr="00745389">
      <w:rPr>
        <w:rFonts w:ascii="Calibri" w:hAnsi="Calibri"/>
        <w:sz w:val="22"/>
        <w:szCs w:val="22"/>
        <w:u w:val="none"/>
      </w:rPr>
      <w:t xml:space="preserve">IČO: </w:t>
    </w:r>
    <w:r>
      <w:rPr>
        <w:sz w:val="22"/>
        <w:szCs w:val="22"/>
        <w:u w:val="none"/>
      </w:rPr>
      <w:t>45740551</w:t>
    </w:r>
  </w:p>
  <w:p w:rsidR="003957FA" w:rsidRDefault="003957F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A6A42"/>
    <w:multiLevelType w:val="hybridMultilevel"/>
    <w:tmpl w:val="7B969AEA"/>
    <w:lvl w:ilvl="0" w:tplc="0C6AB2A8">
      <w:start w:val="7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C031E35"/>
    <w:multiLevelType w:val="hybridMultilevel"/>
    <w:tmpl w:val="DF8CA702"/>
    <w:lvl w:ilvl="0" w:tplc="651C625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031474"/>
    <w:multiLevelType w:val="hybridMultilevel"/>
    <w:tmpl w:val="347CFB7A"/>
    <w:lvl w:ilvl="0" w:tplc="CF34B034">
      <w:start w:val="2"/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6"/>
  </w:num>
  <w:num w:numId="8">
    <w:abstractNumId w:val="0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9"/>
  <w:displayBackgroundShape/>
  <w:proofState w:spelling="clean" w:grammar="clean"/>
  <w:stylePaneFormatFilter w:val="3F01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1ED3"/>
    <w:rsid w:val="00004AAF"/>
    <w:rsid w:val="000149B7"/>
    <w:rsid w:val="0006002A"/>
    <w:rsid w:val="000C01E1"/>
    <w:rsid w:val="000D0FA7"/>
    <w:rsid w:val="0010024E"/>
    <w:rsid w:val="00135922"/>
    <w:rsid w:val="001A7E45"/>
    <w:rsid w:val="001B1C7F"/>
    <w:rsid w:val="00203123"/>
    <w:rsid w:val="00232457"/>
    <w:rsid w:val="00293E0A"/>
    <w:rsid w:val="00345F3D"/>
    <w:rsid w:val="003740FD"/>
    <w:rsid w:val="00383296"/>
    <w:rsid w:val="00391C0F"/>
    <w:rsid w:val="003957FA"/>
    <w:rsid w:val="003A3AA9"/>
    <w:rsid w:val="003A7376"/>
    <w:rsid w:val="003C32C4"/>
    <w:rsid w:val="003C5B4E"/>
    <w:rsid w:val="003E7600"/>
    <w:rsid w:val="003F1305"/>
    <w:rsid w:val="00430824"/>
    <w:rsid w:val="00493E93"/>
    <w:rsid w:val="004A2D2A"/>
    <w:rsid w:val="004B301E"/>
    <w:rsid w:val="004B64A7"/>
    <w:rsid w:val="004C1EEF"/>
    <w:rsid w:val="004C3103"/>
    <w:rsid w:val="004E6F58"/>
    <w:rsid w:val="004F696D"/>
    <w:rsid w:val="004F6A6B"/>
    <w:rsid w:val="00551BF4"/>
    <w:rsid w:val="005678FC"/>
    <w:rsid w:val="005C2281"/>
    <w:rsid w:val="0066337F"/>
    <w:rsid w:val="00683714"/>
    <w:rsid w:val="006918F7"/>
    <w:rsid w:val="006A1B08"/>
    <w:rsid w:val="006D4669"/>
    <w:rsid w:val="006D5638"/>
    <w:rsid w:val="00750725"/>
    <w:rsid w:val="00764380"/>
    <w:rsid w:val="00797107"/>
    <w:rsid w:val="007B246A"/>
    <w:rsid w:val="007B5254"/>
    <w:rsid w:val="007C07C5"/>
    <w:rsid w:val="007D1845"/>
    <w:rsid w:val="007F14F5"/>
    <w:rsid w:val="00805579"/>
    <w:rsid w:val="00806AC5"/>
    <w:rsid w:val="0081060C"/>
    <w:rsid w:val="00822F1B"/>
    <w:rsid w:val="008324AE"/>
    <w:rsid w:val="00884224"/>
    <w:rsid w:val="008A0576"/>
    <w:rsid w:val="008A0E6D"/>
    <w:rsid w:val="008D4EA9"/>
    <w:rsid w:val="008E0FA1"/>
    <w:rsid w:val="008E303C"/>
    <w:rsid w:val="0092337B"/>
    <w:rsid w:val="00927F8A"/>
    <w:rsid w:val="00930630"/>
    <w:rsid w:val="00951AAE"/>
    <w:rsid w:val="0097066E"/>
    <w:rsid w:val="009B1ED3"/>
    <w:rsid w:val="009F60A6"/>
    <w:rsid w:val="00A05132"/>
    <w:rsid w:val="00A141C5"/>
    <w:rsid w:val="00A16295"/>
    <w:rsid w:val="00A40C73"/>
    <w:rsid w:val="00A5605D"/>
    <w:rsid w:val="00A62664"/>
    <w:rsid w:val="00A7527B"/>
    <w:rsid w:val="00AB1336"/>
    <w:rsid w:val="00AC0CC4"/>
    <w:rsid w:val="00AF1F95"/>
    <w:rsid w:val="00B10C09"/>
    <w:rsid w:val="00B129F1"/>
    <w:rsid w:val="00B270DD"/>
    <w:rsid w:val="00B31006"/>
    <w:rsid w:val="00B42D0C"/>
    <w:rsid w:val="00B4353A"/>
    <w:rsid w:val="00B43915"/>
    <w:rsid w:val="00B43EB5"/>
    <w:rsid w:val="00BA4555"/>
    <w:rsid w:val="00BB039F"/>
    <w:rsid w:val="00BC60B4"/>
    <w:rsid w:val="00BD41FD"/>
    <w:rsid w:val="00BD75DE"/>
    <w:rsid w:val="00BF63E1"/>
    <w:rsid w:val="00C30C58"/>
    <w:rsid w:val="00C378B6"/>
    <w:rsid w:val="00CA322E"/>
    <w:rsid w:val="00CF3FC8"/>
    <w:rsid w:val="00D07C1C"/>
    <w:rsid w:val="00D13EA9"/>
    <w:rsid w:val="00D224E4"/>
    <w:rsid w:val="00D608E4"/>
    <w:rsid w:val="00D73D7C"/>
    <w:rsid w:val="00D90B3F"/>
    <w:rsid w:val="00D94B0F"/>
    <w:rsid w:val="00D97E82"/>
    <w:rsid w:val="00DA598A"/>
    <w:rsid w:val="00DF31CD"/>
    <w:rsid w:val="00E13C83"/>
    <w:rsid w:val="00E2139B"/>
    <w:rsid w:val="00E65699"/>
    <w:rsid w:val="00E976FD"/>
    <w:rsid w:val="00EA478A"/>
    <w:rsid w:val="00EE3D2D"/>
    <w:rsid w:val="00EE4DFC"/>
    <w:rsid w:val="00EF2386"/>
    <w:rsid w:val="00F014E4"/>
    <w:rsid w:val="00F24FF7"/>
    <w:rsid w:val="00F30ABC"/>
    <w:rsid w:val="00F3139D"/>
    <w:rsid w:val="00F3757F"/>
    <w:rsid w:val="00F51E59"/>
    <w:rsid w:val="00F53152"/>
    <w:rsid w:val="00F73942"/>
    <w:rsid w:val="00F913F1"/>
    <w:rsid w:val="00FA7606"/>
    <w:rsid w:val="00FC79E3"/>
    <w:rsid w:val="00FD1890"/>
    <w:rsid w:val="00FE5477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 w:unhideWhenUsed="1"/>
    <w:lsdException w:name="No Spacing" w:uiPriority="99" w:qFormat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/>
    <w:lsdException w:name="Medium Grid 2" w:semiHidden="1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semiHidden="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</w:latentStyles>
  <w:style w:type="paragraph" w:default="1" w:styleId="Normlny">
    <w:name w:val="Normal"/>
    <w:qFormat/>
    <w:rsid w:val="00DA598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Predvolenpsmoodseku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basedOn w:val="Predvolenpsmoodseku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table" w:styleId="Farebnzoznamzvraznenie2">
    <w:name w:val="Colorful List Accent 2"/>
    <w:basedOn w:val="Normlnatabuka"/>
    <w:uiPriority w:val="63"/>
    <w:rsid w:val="00683DA2"/>
    <w:rPr>
      <w:rFonts w:ascii="Cambria" w:eastAsia="Cambria" w:hAnsi="Cambria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8"/>
    <w:rsid w:val="00683DA2"/>
    <w:rPr>
      <w:rFonts w:ascii="Calibri" w:hAnsi="Calibri"/>
      <w:color w:val="000000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sz="6" w:space="0" w:color="4F81BD"/>
          <w:insideV w:val="single" w:sz="6" w:space="0" w:color="4F81BD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Farebnmriekazvraznenie5">
    <w:name w:val="Colorful Grid Accent 5"/>
    <w:basedOn w:val="Normlnatabuka"/>
    <w:uiPriority w:val="64"/>
    <w:rsid w:val="00683DA2"/>
    <w:rPr>
      <w:rFonts w:ascii="Cambria" w:hAnsi="Cambria"/>
      <w:sz w:val="22"/>
      <w:szCs w:val="22"/>
      <w:lang w:bidi="en-US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LightGrid-Accent11">
    <w:name w:val="Light Grid - Accent 11"/>
    <w:basedOn w:val="Normlnatabuka"/>
    <w:uiPriority w:val="62"/>
    <w:rsid w:val="00683DA2"/>
    <w:rPr>
      <w:rFonts w:ascii="Cambria" w:eastAsia="Cambria" w:hAnsi="Cambria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Symbol" w:eastAsia="Times New Roman" w:hAnsi="Symbol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Symbol" w:eastAsia="Times New Roman" w:hAnsi="Symbol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Symbol" w:eastAsia="Times New Roman" w:hAnsi="Symbol" w:cs="Times New Roman"/>
        <w:b/>
        <w:bCs/>
      </w:rPr>
    </w:tblStylePr>
    <w:tblStylePr w:type="lastCol">
      <w:rPr>
        <w:rFonts w:ascii="Symbol" w:eastAsia="Times New Roman" w:hAnsi="Symbol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customStyle="1" w:styleId="Strednpodfarbenie21">
    <w:name w:val="Stredné podfarbenie 21"/>
    <w:basedOn w:val="Normlnatabuka"/>
    <w:uiPriority w:val="64"/>
    <w:rsid w:val="000E4461"/>
    <w:rPr>
      <w:rFonts w:ascii="Cambria" w:eastAsia="Cambria" w:hAnsi="Cambria"/>
      <w:sz w:val="22"/>
      <w:szCs w:val="22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Textbubliny">
    <w:name w:val="Balloon Text"/>
    <w:basedOn w:val="Normlny"/>
    <w:link w:val="TextbublinyChar"/>
    <w:rsid w:val="005C228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C228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72"/>
    <w:qFormat/>
    <w:rsid w:val="00D07C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045EB1-6367-4197-A943-B90122033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1014</Words>
  <Characters>5784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9" baseType="lpstr">
      <vt:lpstr>Výročná správa neziskovej organizácie</vt:lpstr>
      <vt:lpstr>Výročná správa neziskovej organizácie </vt:lpstr>
      <vt:lpstr/>
      <vt:lpstr>1.  Úvod</vt:lpstr>
      <vt:lpstr>2. Prehľad činností uskutočnených organizáciou za rok 2013</vt:lpstr>
      <vt:lpstr>3. Ročná účtovná závierka a zhodnotenie základných údajov v nej obsiahnutých</vt:lpstr>
      <vt:lpstr>4. Výrok audítora k ročnej účtovnej závierke</vt:lpstr>
      <vt:lpstr>5. Zmeny a nové zloženie organizácie</vt:lpstr>
      <vt:lpstr>6. Predpokladaný budúci vývoj neziskovej organizácie</vt:lpstr>
    </vt:vector>
  </TitlesOfParts>
  <Company>Home</Company>
  <LinksUpToDate>false</LinksUpToDate>
  <CharactersWithSpaces>6785</CharactersWithSpaces>
  <SharedDoc>false</SharedDoc>
  <HLinks>
    <vt:vector size="6" baseType="variant">
      <vt:variant>
        <vt:i4>1245184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user</cp:lastModifiedBy>
  <cp:revision>5</cp:revision>
  <cp:lastPrinted>2019-03-25T12:44:00Z</cp:lastPrinted>
  <dcterms:created xsi:type="dcterms:W3CDTF">2019-03-25T12:32:00Z</dcterms:created>
  <dcterms:modified xsi:type="dcterms:W3CDTF">2019-03-26T08:09:00Z</dcterms:modified>
</cp:coreProperties>
</file>