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7.xml" ContentType="application/vnd.openxmlformats-officedocument.wordprocessingml.header+xml"/>
  <Override PartName="/word/footer8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header10.xml" ContentType="application/vnd.openxmlformats-officedocument.wordprocessingml.header+xml"/>
  <Override PartName="/word/footer11.xml" ContentType="application/vnd.openxmlformats-officedocument.wordprocessingml.foot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0770" w:rsidRPr="00D36B68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62"/>
        </w:tabs>
        <w:spacing w:line="180" w:lineRule="exact"/>
        <w:jc w:val="left"/>
      </w:pPr>
      <w:bookmarkStart w:id="0" w:name="bookmark0"/>
      <w:r w:rsidRPr="00D36B68">
        <w:t>INFORMÁCIE O ÚČTOVNEJ JEDNOTKE</w:t>
      </w:r>
      <w:bookmarkEnd w:id="0"/>
    </w:p>
    <w:p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180" w:lineRule="exact"/>
        <w:jc w:val="left"/>
      </w:pPr>
      <w:bookmarkStart w:id="1" w:name="bookmark1"/>
      <w:r w:rsidRPr="00D36B68">
        <w:t>Obchodné meno a sídlo spoločnosti:</w:t>
      </w:r>
      <w:bookmarkEnd w:id="1"/>
    </w:p>
    <w:p w:rsidR="004E0770" w:rsidRPr="00760E72" w:rsidRDefault="00A55B58">
      <w:pPr>
        <w:pStyle w:val="Zhlavie320"/>
        <w:keepNext/>
        <w:keepLines/>
        <w:shd w:val="clear" w:color="auto" w:fill="auto"/>
        <w:spacing w:line="180" w:lineRule="exact"/>
        <w:jc w:val="left"/>
        <w:rPr>
          <w:rFonts w:ascii="Times New Roman" w:hAnsi="Times New Roman" w:cs="Times New Roman"/>
          <w:b w:val="0"/>
        </w:rPr>
      </w:pPr>
      <w:bookmarkStart w:id="2" w:name="bookmark2"/>
      <w:proofErr w:type="spellStart"/>
      <w:r w:rsidRPr="00760E72">
        <w:rPr>
          <w:rStyle w:val="Zhlavie32TimesNewRoman9bodovNietun"/>
          <w:rFonts w:eastAsia="Corbel"/>
        </w:rPr>
        <w:t>Baby</w:t>
      </w:r>
      <w:r w:rsidRPr="00760E72">
        <w:rPr>
          <w:rFonts w:ascii="Times New Roman" w:hAnsi="Times New Roman" w:cs="Times New Roman"/>
        </w:rPr>
        <w:t>&amp;Co</w:t>
      </w:r>
      <w:proofErr w:type="spellEnd"/>
      <w:r w:rsidRPr="00760E72">
        <w:rPr>
          <w:rFonts w:ascii="Times New Roman" w:hAnsi="Times New Roman" w:cs="Times New Roman"/>
        </w:rPr>
        <w:t xml:space="preserve"> s.r.o</w:t>
      </w:r>
      <w:r w:rsidRPr="00760E72">
        <w:rPr>
          <w:rFonts w:ascii="Times New Roman" w:hAnsi="Times New Roman" w:cs="Times New Roman"/>
          <w:b w:val="0"/>
        </w:rPr>
        <w:t>.</w:t>
      </w:r>
      <w:bookmarkEnd w:id="2"/>
    </w:p>
    <w:p w:rsidR="004E0770" w:rsidRPr="00D36B68" w:rsidRDefault="00A55B58">
      <w:pPr>
        <w:pStyle w:val="Zkladntext20"/>
        <w:shd w:val="clear" w:color="auto" w:fill="auto"/>
      </w:pPr>
      <w:r w:rsidRPr="00D36B68">
        <w:t>Košická 37/A 821 08 Bratislava</w:t>
      </w:r>
    </w:p>
    <w:p w:rsidR="004E0770" w:rsidRPr="00D36B68" w:rsidRDefault="00A55B58">
      <w:pPr>
        <w:pStyle w:val="Zkladntext20"/>
        <w:shd w:val="clear" w:color="auto" w:fill="auto"/>
        <w:spacing w:line="216" w:lineRule="exact"/>
      </w:pPr>
      <w:r w:rsidRPr="00D36B68">
        <w:t xml:space="preserve">Spoločnosť </w:t>
      </w:r>
      <w:proofErr w:type="spellStart"/>
      <w:r w:rsidRPr="00D36B68">
        <w:t>Baby</w:t>
      </w:r>
      <w:r w:rsidRPr="00D36B68">
        <w:rPr>
          <w:rStyle w:val="Zkladntext2Corbel85bodovTun"/>
          <w:rFonts w:ascii="Times New Roman" w:hAnsi="Times New Roman" w:cs="Times New Roman"/>
        </w:rPr>
        <w:t>&amp;Co</w:t>
      </w:r>
      <w:proofErr w:type="spellEnd"/>
      <w:r w:rsidRPr="00D36B68">
        <w:rPr>
          <w:rStyle w:val="Zkladntext2Corbel85bodovTun"/>
          <w:rFonts w:ascii="Times New Roman" w:hAnsi="Times New Roman" w:cs="Times New Roman"/>
        </w:rPr>
        <w:t xml:space="preserve"> s.r.o. </w:t>
      </w:r>
      <w:r w:rsidRPr="00D36B68">
        <w:t xml:space="preserve">(ďalej len Spoločnosť), bola založená 02.03.2011 a je zapísaná do Obchodného registra Okresného súdu Bratislava I, Oddiel: </w:t>
      </w:r>
      <w:proofErr w:type="spellStart"/>
      <w:r w:rsidRPr="00D36B68">
        <w:t>Sro</w:t>
      </w:r>
      <w:proofErr w:type="spellEnd"/>
      <w:r w:rsidRPr="00D36B68">
        <w:t>, Vložka číslo 71100/B.</w:t>
      </w:r>
    </w:p>
    <w:p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206" w:lineRule="exact"/>
        <w:jc w:val="left"/>
      </w:pPr>
      <w:bookmarkStart w:id="3" w:name="bookmark3"/>
      <w:r w:rsidRPr="00D36B68">
        <w:t>Hlavnými činnosťami Spoločnosti sú:</w:t>
      </w:r>
      <w:bookmarkEnd w:id="3"/>
    </w:p>
    <w:p w:rsidR="004E0770" w:rsidRPr="00D36B68" w:rsidRDefault="00A55B58">
      <w:pPr>
        <w:pStyle w:val="Zkladntext20"/>
        <w:shd w:val="clear" w:color="auto" w:fill="auto"/>
      </w:pPr>
      <w:r w:rsidRPr="00D36B68">
        <w:t>- kúpa tovaru na účely jeho predaja konečnému spotrebiteľovi (maloobchod) alebo iným prevádzkovateľom živnosti (veľkoobchod)</w:t>
      </w:r>
    </w:p>
    <w:p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180" w:lineRule="exact"/>
        <w:jc w:val="left"/>
      </w:pPr>
      <w:bookmarkStart w:id="4" w:name="bookmark4"/>
      <w:r w:rsidRPr="00D36B68">
        <w:t>Priemerný počet zamestnancov</w:t>
      </w:r>
      <w:bookmarkEnd w:id="4"/>
    </w:p>
    <w:p w:rsidR="004E0770" w:rsidRPr="00D36B68" w:rsidRDefault="00D36B68">
      <w:pPr>
        <w:pStyle w:val="Zkladntext20"/>
        <w:shd w:val="clear" w:color="auto" w:fill="auto"/>
        <w:spacing w:line="180" w:lineRule="exact"/>
      </w:pPr>
      <w:r>
        <w:t>8</w:t>
      </w:r>
    </w:p>
    <w:p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206" w:lineRule="exact"/>
        <w:jc w:val="left"/>
      </w:pPr>
      <w:bookmarkStart w:id="5" w:name="bookmark5"/>
      <w:r w:rsidRPr="00D36B68">
        <w:t>Údaje o neobmedzenom ručení</w:t>
      </w:r>
      <w:bookmarkEnd w:id="5"/>
    </w:p>
    <w:p w:rsidR="004E0770" w:rsidRPr="00D36B68" w:rsidRDefault="00A55B58">
      <w:pPr>
        <w:pStyle w:val="Zkladntext20"/>
        <w:shd w:val="clear" w:color="auto" w:fill="auto"/>
      </w:pPr>
      <w:r w:rsidRPr="00D36B68">
        <w:t>Spoločnosť nie je neobmedzene ručiacim spoločníkom v iných spoločnostiach podľa § 56 ods. 5 Obchodného zákonníka.</w:t>
      </w:r>
    </w:p>
    <w:p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206" w:lineRule="exact"/>
        <w:jc w:val="left"/>
      </w:pPr>
      <w:bookmarkStart w:id="6" w:name="bookmark6"/>
      <w:r w:rsidRPr="00D36B68">
        <w:t>Právny dôvod na zostavenie účtovnej závierky</w:t>
      </w:r>
      <w:bookmarkEnd w:id="6"/>
    </w:p>
    <w:p w:rsidR="004E0770" w:rsidRPr="00D36B68" w:rsidRDefault="00A55B58">
      <w:pPr>
        <w:pStyle w:val="Zkladntext20"/>
        <w:shd w:val="clear" w:color="auto" w:fill="auto"/>
      </w:pPr>
      <w:r w:rsidRPr="00D36B68">
        <w:t>Účtovná závierka Spoločnosti k 31. decembru 201</w:t>
      </w:r>
      <w:r w:rsidR="00760E72">
        <w:t>8</w:t>
      </w:r>
      <w:r w:rsidRPr="00D36B68">
        <w:t xml:space="preserve"> je zostavená ako riadna účtovná závierka podľa § 17 ods. 6 zákona NR SR č. 431/2002 Z. z. o účtovníctve, za účtovné obdobie od 1.januára 201</w:t>
      </w:r>
      <w:r w:rsidR="00760E72">
        <w:t>8</w:t>
      </w:r>
      <w:r w:rsidRPr="00D36B68">
        <w:t xml:space="preserve"> do 31. decembra 201</w:t>
      </w:r>
      <w:r w:rsidR="00760E72">
        <w:t>8</w:t>
      </w:r>
      <w:r w:rsidRPr="00D36B68">
        <w:t>.</w:t>
      </w:r>
    </w:p>
    <w:p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206" w:lineRule="exact"/>
        <w:jc w:val="left"/>
      </w:pPr>
      <w:bookmarkStart w:id="7" w:name="bookmark7"/>
      <w:r w:rsidRPr="00D36B68">
        <w:t>Dátum schválenia účtovnej závierky za predchádzajúce účtovné obdobie</w:t>
      </w:r>
      <w:bookmarkEnd w:id="7"/>
    </w:p>
    <w:p w:rsidR="004E0770" w:rsidRPr="00D36B68" w:rsidRDefault="00A55B58">
      <w:pPr>
        <w:pStyle w:val="Zkladntext20"/>
        <w:shd w:val="clear" w:color="auto" w:fill="auto"/>
      </w:pPr>
      <w:r w:rsidRPr="00D36B68">
        <w:t>Účtovná závierka Spoločnosti k 31. decembru 201</w:t>
      </w:r>
      <w:r w:rsidR="008F21D2">
        <w:t>7</w:t>
      </w:r>
      <w:r w:rsidRPr="00D36B68">
        <w:t>, za predchádzajúce účtovné obdobie, bola schválená valným zhromaždením Spoločnosti dňa 3</w:t>
      </w:r>
      <w:r w:rsidR="00D36B68">
        <w:t>0</w:t>
      </w:r>
      <w:r w:rsidRPr="00D36B68">
        <w:t>.</w:t>
      </w:r>
      <w:r w:rsidR="00D36B68">
        <w:t>6.2017</w:t>
      </w:r>
      <w:r w:rsidRPr="00D36B68">
        <w:t>.</w:t>
      </w:r>
    </w:p>
    <w:p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180" w:lineRule="exact"/>
        <w:jc w:val="left"/>
      </w:pPr>
      <w:bookmarkStart w:id="8" w:name="bookmark8"/>
      <w:r w:rsidRPr="00D36B68">
        <w:t>Zverejnenie účtovnej závierky za predchádzajúce účtovné obdobie</w:t>
      </w:r>
      <w:bookmarkEnd w:id="8"/>
    </w:p>
    <w:p w:rsidR="004E0770" w:rsidRPr="00D36B68" w:rsidRDefault="00A55B58">
      <w:pPr>
        <w:pStyle w:val="Zkladntext20"/>
        <w:shd w:val="clear" w:color="auto" w:fill="auto"/>
        <w:spacing w:line="180" w:lineRule="exact"/>
      </w:pPr>
      <w:r w:rsidRPr="00D36B68">
        <w:t>Účtovná závierka Spoločnosti k 31. decembru 201</w:t>
      </w:r>
      <w:r w:rsidR="00CA51E5">
        <w:t>7</w:t>
      </w:r>
      <w:r w:rsidRPr="00D36B68">
        <w:t xml:space="preserve"> bola uložená do registra účtovných závierok dňa 30.6.201</w:t>
      </w:r>
      <w:r w:rsidR="00CA51E5">
        <w:t>8</w:t>
      </w:r>
    </w:p>
    <w:p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180" w:lineRule="exact"/>
        <w:jc w:val="left"/>
      </w:pPr>
      <w:bookmarkStart w:id="9" w:name="bookmark9"/>
      <w:r w:rsidRPr="00D36B68">
        <w:t>Schválenie audítora</w:t>
      </w:r>
      <w:bookmarkEnd w:id="9"/>
    </w:p>
    <w:p w:rsidR="004E0770" w:rsidRPr="00D36B68" w:rsidRDefault="00A55B58">
      <w:pPr>
        <w:pStyle w:val="Zkladntext20"/>
        <w:shd w:val="clear" w:color="auto" w:fill="auto"/>
        <w:spacing w:line="180" w:lineRule="exact"/>
      </w:pPr>
      <w:r w:rsidRPr="00D36B68">
        <w:t>Spoločnosť nemá povinnosť overovania účtovnej závierky audítorom.</w:t>
      </w:r>
    </w:p>
    <w:p w:rsidR="004E0770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62"/>
        </w:tabs>
        <w:spacing w:line="595" w:lineRule="exact"/>
        <w:jc w:val="left"/>
      </w:pPr>
      <w:bookmarkStart w:id="10" w:name="bookmark10"/>
      <w:r>
        <w:t>ZRUŠENÉ</w:t>
      </w:r>
      <w:bookmarkEnd w:id="10"/>
    </w:p>
    <w:p w:rsidR="004E0770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62"/>
        </w:tabs>
        <w:spacing w:line="595" w:lineRule="exact"/>
        <w:jc w:val="left"/>
      </w:pPr>
      <w:bookmarkStart w:id="11" w:name="bookmark11"/>
      <w:r>
        <w:t>INFORMÁCIE O KONSOLIDOVANOM CELKU</w:t>
      </w:r>
      <w:bookmarkEnd w:id="11"/>
    </w:p>
    <w:p w:rsidR="004E0770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62"/>
        </w:tabs>
        <w:spacing w:line="595" w:lineRule="exact"/>
        <w:jc w:val="left"/>
      </w:pPr>
      <w:bookmarkStart w:id="12" w:name="bookmark12"/>
      <w:r>
        <w:t>V POZNÁMKACH SA UVÁDZAJÚ ĎALŠIE INFORMÁCIE O:</w:t>
      </w:r>
      <w:bookmarkEnd w:id="12"/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794"/>
        </w:tabs>
      </w:pPr>
      <w:r>
        <w:t>použitých účtovných zásadách a účtovných metódach,</w:t>
      </w:r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údajoch vykázaných na strane aktív súvahy,</w:t>
      </w:r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údajoch vykázaných na strane pasív súvahy,</w:t>
      </w:r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výnosoch,</w:t>
      </w:r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nákladoch,</w:t>
      </w:r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daniach z príjmov,</w:t>
      </w:r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údajoch na podsúvahových účtoch,</w:t>
      </w:r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iných aktívach a iných pasívach,</w:t>
      </w:r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spriaznených osobách,</w:t>
      </w:r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 xml:space="preserve">skutočnostiach, ktoré nastali medzi dňom, ku ktorému sa zostavuje účtovná závierka a dňom </w:t>
      </w:r>
      <w:r>
        <w:rPr>
          <w:lang w:val="cs-CZ" w:eastAsia="cs-CZ" w:bidi="cs-CZ"/>
        </w:rPr>
        <w:t xml:space="preserve">jej </w:t>
      </w:r>
      <w:r>
        <w:t>zostavenia,</w:t>
      </w:r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prehľade zmien vlastného imania,</w:t>
      </w:r>
    </w:p>
    <w:p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prehľade peňažných tokov.</w:t>
      </w:r>
    </w:p>
    <w:p w:rsidR="004E0770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62"/>
        </w:tabs>
        <w:spacing w:line="475" w:lineRule="exact"/>
        <w:jc w:val="left"/>
      </w:pPr>
      <w:bookmarkStart w:id="13" w:name="bookmark13"/>
      <w:r>
        <w:t>INFORMÁCIE O ÚČTOVNÝCH ZÁSADÁCH A ÚČTOVNÝCH METÓDACH</w:t>
      </w:r>
      <w:bookmarkEnd w:id="13"/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392"/>
        </w:tabs>
        <w:spacing w:line="475" w:lineRule="exact"/>
        <w:jc w:val="left"/>
      </w:pPr>
      <w:bookmarkStart w:id="14" w:name="bookmark14"/>
      <w:r>
        <w:t>Východiská pre zostavenie účtovnej závierky</w:t>
      </w:r>
      <w:bookmarkEnd w:id="14"/>
    </w:p>
    <w:p w:rsidR="004E0770" w:rsidRDefault="00A55B58">
      <w:pPr>
        <w:pStyle w:val="Zkladntext20"/>
        <w:shd w:val="clear" w:color="auto" w:fill="auto"/>
        <w:spacing w:line="180" w:lineRule="exact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concem</w:t>
      </w:r>
      <w:proofErr w:type="spellEnd"/>
      <w:r>
        <w:t>).</w:t>
      </w:r>
    </w:p>
    <w:p w:rsidR="004E0770" w:rsidRDefault="00A55B58">
      <w:pPr>
        <w:pStyle w:val="Zkladntext20"/>
        <w:shd w:val="clear" w:color="auto" w:fill="auto"/>
        <w:spacing w:line="180" w:lineRule="exact"/>
      </w:pPr>
      <w:r>
        <w:t>Účtovné metódy a všeobecné účtovné zásady boli účtovnou jednotkou konzistentne aplikované.</w:t>
      </w:r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180" w:lineRule="exact"/>
        <w:jc w:val="left"/>
      </w:pPr>
      <w:bookmarkStart w:id="15" w:name="bookmark15"/>
      <w:r>
        <w:t>Dlhodobý nehmotný majetok a dlhodobý hmotný majetok</w:t>
      </w:r>
      <w:bookmarkEnd w:id="15"/>
    </w:p>
    <w:p w:rsidR="004E0770" w:rsidRDefault="00A55B58">
      <w:pPr>
        <w:pStyle w:val="Zkladntext20"/>
        <w:shd w:val="clear" w:color="auto" w:fill="auto"/>
      </w:pPr>
      <w:r>
        <w:t>Dlhodobý majetok nakupovaný sa oceňuje obstarávacou cenou, ktorá zahŕňa cenu obstarania a náklady súvisiace s obstaraním (clo, prepravu, montáž, poistné a pod.).</w:t>
      </w:r>
    </w:p>
    <w:p w:rsidR="004E0770" w:rsidRDefault="00A55B58">
      <w:pPr>
        <w:pStyle w:val="Zkladntext20"/>
        <w:shd w:val="clear" w:color="auto" w:fill="auto"/>
      </w:pPr>
      <w:r>
        <w:rPr>
          <w:rStyle w:val="Zkladntext21"/>
        </w:rPr>
        <w:t>Odpisy dlhodobého hmotného majetku</w:t>
      </w:r>
      <w:r>
        <w:t xml:space="preserve"> sú stanovené vychádzajúc z predpokladanej doby jeho používania a predpokladaného priebehu jeho opotrebenia. Odpisovať sa začína v mesiaci uvedenia dlhodobého hmotného majetku do používania. Drobný dlhodobý hmotný majetok, ktorého obstarávacia cena (resp. vlastné náklady) je 1 700 EUR a nižšia, sa odpisuje jednorazovo pri uvedení do používania. Predpokladaná doba používania, metóda odpisovania a </w:t>
      </w:r>
      <w:r>
        <w:rPr>
          <w:lang w:val="cs-CZ" w:eastAsia="cs-CZ" w:bidi="cs-CZ"/>
        </w:rPr>
        <w:t xml:space="preserve">odpisová </w:t>
      </w:r>
      <w:r>
        <w:t>sadzba sú uvedené v nasledujúcej tabuľke: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4"/>
        <w:gridCol w:w="2107"/>
        <w:gridCol w:w="1829"/>
        <w:gridCol w:w="1512"/>
      </w:tblGrid>
      <w:tr w:rsidR="004E0770">
        <w:trPr>
          <w:trHeight w:val="494"/>
        </w:trPr>
        <w:tc>
          <w:tcPr>
            <w:tcW w:w="3154" w:type="dxa"/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107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254" w:lineRule="exact"/>
            </w:pPr>
            <w:r>
              <w:rPr>
                <w:rStyle w:val="Zkladntext22"/>
              </w:rPr>
              <w:t>Predpokladaná doba používania v rokoch</w:t>
            </w:r>
          </w:p>
        </w:tc>
        <w:tc>
          <w:tcPr>
            <w:tcW w:w="1829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Metóda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odpisovania</w:t>
            </w:r>
          </w:p>
        </w:tc>
        <w:tc>
          <w:tcPr>
            <w:tcW w:w="1512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254" w:lineRule="exact"/>
            </w:pPr>
            <w:r>
              <w:rPr>
                <w:rStyle w:val="Zkladntext22"/>
              </w:rPr>
              <w:t>Ročná odpisová sadzba v %</w:t>
            </w:r>
          </w:p>
        </w:tc>
      </w:tr>
      <w:tr w:rsidR="004E0770">
        <w:trPr>
          <w:trHeight w:val="250"/>
        </w:trPr>
        <w:tc>
          <w:tcPr>
            <w:tcW w:w="3154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Stavby</w:t>
            </w:r>
          </w:p>
        </w:tc>
        <w:tc>
          <w:tcPr>
            <w:tcW w:w="2107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40</w:t>
            </w:r>
          </w:p>
        </w:tc>
        <w:tc>
          <w:tcPr>
            <w:tcW w:w="1829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Lineárna</w:t>
            </w: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2,5</w:t>
            </w:r>
          </w:p>
        </w:tc>
      </w:tr>
      <w:tr w:rsidR="004E0770">
        <w:trPr>
          <w:trHeight w:val="250"/>
        </w:trPr>
        <w:tc>
          <w:tcPr>
            <w:tcW w:w="315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  <w:lang w:val="cs-CZ" w:eastAsia="cs-CZ" w:bidi="cs-CZ"/>
              </w:rPr>
              <w:t xml:space="preserve">Stroje, </w:t>
            </w:r>
            <w:r>
              <w:rPr>
                <w:rStyle w:val="Zkladntext22"/>
              </w:rPr>
              <w:t>prístroje a zariadenia</w:t>
            </w:r>
          </w:p>
        </w:tc>
        <w:tc>
          <w:tcPr>
            <w:tcW w:w="2107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4 až 6</w:t>
            </w:r>
          </w:p>
        </w:tc>
        <w:tc>
          <w:tcPr>
            <w:tcW w:w="1829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Lineárna</w:t>
            </w:r>
          </w:p>
        </w:tc>
        <w:tc>
          <w:tcPr>
            <w:tcW w:w="1512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16,67 až 25</w:t>
            </w:r>
          </w:p>
        </w:tc>
      </w:tr>
      <w:tr w:rsidR="004E0770">
        <w:trPr>
          <w:trHeight w:val="254"/>
        </w:trPr>
        <w:tc>
          <w:tcPr>
            <w:tcW w:w="315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Dopravné prostriedky- finančný prenájom</w:t>
            </w:r>
          </w:p>
        </w:tc>
        <w:tc>
          <w:tcPr>
            <w:tcW w:w="2107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3</w:t>
            </w:r>
          </w:p>
        </w:tc>
        <w:tc>
          <w:tcPr>
            <w:tcW w:w="1829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Lineárna</w:t>
            </w:r>
          </w:p>
        </w:tc>
        <w:tc>
          <w:tcPr>
            <w:tcW w:w="1512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33,33</w:t>
            </w:r>
          </w:p>
        </w:tc>
      </w:tr>
      <w:tr w:rsidR="004E0770">
        <w:trPr>
          <w:trHeight w:val="240"/>
        </w:trPr>
        <w:tc>
          <w:tcPr>
            <w:tcW w:w="315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Drobný dlhodobý hmotný majetok</w:t>
            </w:r>
          </w:p>
        </w:tc>
        <w:tc>
          <w:tcPr>
            <w:tcW w:w="2107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rôzna</w:t>
            </w:r>
          </w:p>
        </w:tc>
        <w:tc>
          <w:tcPr>
            <w:tcW w:w="1829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jednorazový odpis</w:t>
            </w:r>
          </w:p>
        </w:tc>
        <w:tc>
          <w:tcPr>
            <w:tcW w:w="151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100</w:t>
            </w:r>
          </w:p>
        </w:tc>
      </w:tr>
    </w:tbl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180" w:lineRule="exact"/>
        <w:jc w:val="left"/>
      </w:pPr>
      <w:bookmarkStart w:id="16" w:name="bookmark16"/>
      <w:r>
        <w:t>Cenné papiere a podiely</w:t>
      </w:r>
      <w:bookmarkEnd w:id="16"/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17" w:name="bookmark17"/>
      <w:r>
        <w:t>Zásoby</w:t>
      </w:r>
      <w:bookmarkEnd w:id="17"/>
    </w:p>
    <w:p w:rsidR="004E0770" w:rsidRDefault="00A55B58">
      <w:pPr>
        <w:pStyle w:val="Zkladntext20"/>
        <w:shd w:val="clear" w:color="auto" w:fill="auto"/>
      </w:pPr>
      <w:r>
        <w:t xml:space="preserve">Spoločnosť účtuje obstaranie a úbytok zásob spôsobom A. Nakupované zásoby sa oceňujú obstarávacou cenou. Obstarávacia cena zahŕňa cenu zásob a náklady súvisiace s obstaraním (clo, prepravu, poistné, provízie, </w:t>
      </w:r>
      <w:r>
        <w:rPr>
          <w:lang w:val="cs-CZ" w:eastAsia="cs-CZ" w:bidi="cs-CZ"/>
        </w:rPr>
        <w:t xml:space="preserve">skonto </w:t>
      </w:r>
      <w:r>
        <w:t>a pod.).,</w:t>
      </w:r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180" w:lineRule="exact"/>
        <w:jc w:val="left"/>
      </w:pPr>
      <w:bookmarkStart w:id="18" w:name="bookmark18"/>
      <w:r>
        <w:lastRenderedPageBreak/>
        <w:t>Zákazková výroba</w:t>
      </w:r>
      <w:bookmarkEnd w:id="18"/>
    </w:p>
    <w:p w:rsidR="004E0770" w:rsidRDefault="00A55B58">
      <w:pPr>
        <w:pStyle w:val="Zkladntext20"/>
        <w:shd w:val="clear" w:color="auto" w:fill="auto"/>
        <w:spacing w:line="180" w:lineRule="exact"/>
      </w:pPr>
      <w:r>
        <w:t>Spoločnosť nerealizovala zákazkovú výrobu.</w:t>
      </w:r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180" w:lineRule="exact"/>
        <w:jc w:val="left"/>
      </w:pPr>
      <w:bookmarkStart w:id="19" w:name="bookmark19"/>
      <w:r>
        <w:t>Zákazková výstavba nehnuteľnosti</w:t>
      </w:r>
      <w:bookmarkEnd w:id="19"/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20" w:name="bookmark20"/>
      <w:r>
        <w:t>Pohľadávky</w:t>
      </w:r>
      <w:bookmarkEnd w:id="20"/>
    </w:p>
    <w:p w:rsidR="004E0770" w:rsidRDefault="00A55B58">
      <w:pPr>
        <w:pStyle w:val="Zkladntext20"/>
        <w:shd w:val="clear" w:color="auto" w:fill="auto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21" w:name="bookmark21"/>
      <w:r>
        <w:t>Peňažné prostriedky a ceniny</w:t>
      </w:r>
      <w:bookmarkEnd w:id="21"/>
    </w:p>
    <w:p w:rsidR="004E0770" w:rsidRDefault="00A55B58">
      <w:pPr>
        <w:pStyle w:val="Zkladntext20"/>
        <w:shd w:val="clear" w:color="auto" w:fill="auto"/>
      </w:pPr>
      <w:r>
        <w:t>Peňažné prostriedky a ceniny sa oceňujú ich menovitou hodnotou. Zníženie ich hodnoty sa vyjadruje opravnou položkou.</w:t>
      </w:r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22" w:name="bookmark22"/>
      <w:r>
        <w:t>Náklady budúcich období a príjmy budúcich období</w:t>
      </w:r>
      <w:bookmarkEnd w:id="22"/>
    </w:p>
    <w:p w:rsidR="004E0770" w:rsidRDefault="00A55B58">
      <w:pPr>
        <w:pStyle w:val="Zkladntext20"/>
        <w:shd w:val="clear" w:color="auto" w:fill="auto"/>
      </w:pPr>
      <w:r>
        <w:t>Náklady budúcich období a príjmy budúcich období sa vykazujú vo výške, ktorá je potrebná na dodržanie zásady vecnej a časovej súvislosti s účtovným obdobím.</w:t>
      </w:r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23" w:name="bookmark23"/>
      <w:r>
        <w:t>Rezervy</w:t>
      </w:r>
      <w:bookmarkEnd w:id="23"/>
    </w:p>
    <w:p w:rsidR="004E0770" w:rsidRDefault="00A55B58">
      <w:pPr>
        <w:pStyle w:val="Zkladntext20"/>
        <w:shd w:val="clear" w:color="auto" w:fill="auto"/>
      </w:pPr>
      <w:r>
        <w:t>Rezervy sú záväzky s neurčitým časovým vymedzením alebo výškou; tvoria sa na krytie známych rizík alebo strát z podnikania. Oceňujú sa v očakávanej výške záväzku.</w:t>
      </w:r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24" w:name="bookmark24"/>
      <w:r>
        <w:t>Záväzky</w:t>
      </w:r>
      <w:bookmarkEnd w:id="24"/>
    </w:p>
    <w:p w:rsidR="004E0770" w:rsidRDefault="00A55B58">
      <w:pPr>
        <w:pStyle w:val="Zkladntext20"/>
        <w:shd w:val="clear" w:color="auto" w:fill="auto"/>
      </w:pPr>
      <w: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180" w:lineRule="exact"/>
        <w:jc w:val="left"/>
      </w:pPr>
      <w:bookmarkStart w:id="25" w:name="bookmark25"/>
      <w:r>
        <w:t>Odložené dane</w:t>
      </w:r>
      <w:bookmarkEnd w:id="25"/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22"/>
        </w:tabs>
        <w:spacing w:line="206" w:lineRule="exact"/>
        <w:jc w:val="left"/>
      </w:pPr>
      <w:bookmarkStart w:id="26" w:name="bookmark26"/>
      <w:r>
        <w:t>Výdavky budúcich období a výnosy budúcich období</w:t>
      </w:r>
      <w:bookmarkEnd w:id="26"/>
    </w:p>
    <w:p w:rsidR="004E0770" w:rsidRDefault="00A55B58">
      <w:pPr>
        <w:pStyle w:val="Zkladntext20"/>
        <w:shd w:val="clear" w:color="auto" w:fill="auto"/>
      </w:pPr>
      <w:r>
        <w:t>Výdavky budúcich období a výnosy budúcich období sa vykazujú vo výške, ktorá je potrebná na dodržanie zásady vecnej a časovej súvislosti s účtovným obdobím.</w:t>
      </w:r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389" w:lineRule="exact"/>
        <w:jc w:val="left"/>
      </w:pPr>
      <w:bookmarkStart w:id="27" w:name="bookmark27"/>
      <w:r>
        <w:t>Emisné kvóty</w:t>
      </w:r>
      <w:bookmarkEnd w:id="27"/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389" w:lineRule="exact"/>
        <w:jc w:val="left"/>
      </w:pPr>
      <w:bookmarkStart w:id="28" w:name="bookmark28"/>
      <w:r>
        <w:t>Dotácie zo štátneho rozpočtu</w:t>
      </w:r>
      <w:bookmarkEnd w:id="28"/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389" w:lineRule="exact"/>
        <w:jc w:val="left"/>
      </w:pPr>
      <w:bookmarkStart w:id="29" w:name="bookmark29"/>
      <w:r>
        <w:t>Prenájom (lízing)</w:t>
      </w:r>
      <w:bookmarkEnd w:id="29"/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0" w:name="bookmark30"/>
      <w:r>
        <w:t>Deriváty</w:t>
      </w:r>
      <w:bookmarkEnd w:id="30"/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1" w:name="bookmark31"/>
      <w:r>
        <w:t>Majetok a záväzky zabezpečené derivátmi</w:t>
      </w:r>
      <w:bookmarkEnd w:id="31"/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2" w:name="bookmark32"/>
      <w:r>
        <w:t>Cudzia mena</w:t>
      </w:r>
      <w:bookmarkEnd w:id="32"/>
    </w:p>
    <w:p w:rsidR="004E0770" w:rsidRDefault="00A55B58">
      <w:pPr>
        <w:pStyle w:val="Zkladntext20"/>
        <w:shd w:val="clear" w:color="auto" w:fill="auto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4E0770" w:rsidRDefault="00A55B58">
      <w:pPr>
        <w:pStyle w:val="Zkladntext20"/>
        <w:shd w:val="clear" w:color="auto" w:fill="auto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</w:t>
      </w:r>
      <w:r>
        <w:rPr>
          <w:lang w:val="cs-CZ" w:eastAsia="cs-CZ" w:bidi="cs-CZ"/>
        </w:rPr>
        <w:t xml:space="preserve">bankou </w:t>
      </w:r>
      <w:r>
        <w:t xml:space="preserve">alebo Národnou </w:t>
      </w:r>
      <w:r>
        <w:rPr>
          <w:lang w:val="cs-CZ" w:eastAsia="cs-CZ" w:bidi="cs-CZ"/>
        </w:rPr>
        <w:t xml:space="preserve">bankou </w:t>
      </w:r>
      <w:r>
        <w:t>Slovenska v deň, ku ktorému sa zostavuje účtovná závierka, a účtujú sa s vplyvom na výsledok hospodárenia.</w:t>
      </w:r>
    </w:p>
    <w:p w:rsidR="004E0770" w:rsidRDefault="00A55B58">
      <w:pPr>
        <w:pStyle w:val="Zkladntext20"/>
        <w:shd w:val="clear" w:color="auto" w:fill="auto"/>
      </w:pPr>
      <w:r>
        <w:t xml:space="preserve">Prijaté a </w:t>
      </w:r>
      <w:r>
        <w:rPr>
          <w:lang w:val="cs-CZ" w:eastAsia="cs-CZ" w:bidi="cs-CZ"/>
        </w:rPr>
        <w:t xml:space="preserve">poskytnuté </w:t>
      </w:r>
      <w:r>
        <w:t>preddavky v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na menu euro už neprepočítavajú.</w:t>
      </w:r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2"/>
        </w:tabs>
        <w:spacing w:line="206" w:lineRule="exact"/>
        <w:jc w:val="left"/>
      </w:pPr>
      <w:bookmarkStart w:id="33" w:name="bookmark33"/>
      <w:r>
        <w:t>Výnosy</w:t>
      </w:r>
      <w:bookmarkEnd w:id="33"/>
    </w:p>
    <w:p w:rsidR="004E0770" w:rsidRDefault="00A55B58">
      <w:pPr>
        <w:pStyle w:val="Zkladntext20"/>
        <w:shd w:val="clear" w:color="auto" w:fill="auto"/>
      </w:pPr>
      <w:r>
        <w:t xml:space="preserve">Tržby za vlastné výkony a tovar neobsahujú daň z pridanej hodnoty. Sú tiež znížené o zľavy a zrážky (rabaty, </w:t>
      </w:r>
      <w:r>
        <w:rPr>
          <w:lang w:val="cs-CZ" w:eastAsia="cs-CZ" w:bidi="cs-CZ"/>
        </w:rPr>
        <w:t xml:space="preserve">bonusy, </w:t>
      </w:r>
      <w:r>
        <w:t>skontá, dobropisy a pod.) bez ohľadu na to, či zákazník mal vopred na zľavu nárok, alebo či ide o dodatočne uznanú zľavu.</w:t>
      </w:r>
    </w:p>
    <w:p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4" w:name="bookmark34"/>
      <w:r>
        <w:t>Informácie o oprave významných chýb minulých účtovných období</w:t>
      </w:r>
      <w:bookmarkEnd w:id="34"/>
    </w:p>
    <w:p w:rsidR="004E0770" w:rsidRDefault="00A55B58">
      <w:pPr>
        <w:pStyle w:val="Zkladntext20"/>
        <w:shd w:val="clear" w:color="auto" w:fill="auto"/>
        <w:spacing w:line="180" w:lineRule="exact"/>
      </w:pPr>
      <w:r>
        <w:t>Spoločnosť neúčtovala o chybách minulých účtovných období.</w:t>
      </w:r>
    </w:p>
    <w:p w:rsidR="004E0770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5" w:name="bookmark35"/>
      <w:r>
        <w:t>INFORMÁCIE O ÚDAJOCH NA STRANE AKTÍV SÚVAHY</w:t>
      </w:r>
      <w:bookmarkEnd w:id="35"/>
    </w:p>
    <w:p w:rsidR="004E0770" w:rsidRDefault="00A55B58">
      <w:pPr>
        <w:pStyle w:val="Zhlavie30"/>
        <w:keepNext/>
        <w:keepLines/>
        <w:numPr>
          <w:ilvl w:val="0"/>
          <w:numId w:val="5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6" w:name="bookmark36"/>
      <w:r>
        <w:t>Dlhodobý nehmotný majetok a dlhodobý hmotný majetok</w:t>
      </w:r>
      <w:bookmarkEnd w:id="36"/>
    </w:p>
    <w:p w:rsidR="004E0770" w:rsidRDefault="00A55B58">
      <w:pPr>
        <w:pStyle w:val="Zkladntext20"/>
        <w:shd w:val="clear" w:color="auto" w:fill="auto"/>
        <w:spacing w:line="180" w:lineRule="exact"/>
      </w:pPr>
      <w:r>
        <w:t>Spoločnosť nevlastní dlhodobý nehmotný majetok.</w:t>
      </w:r>
    </w:p>
    <w:p w:rsidR="004E0770" w:rsidRDefault="00A55B58">
      <w:pPr>
        <w:pStyle w:val="Zkladntext20"/>
        <w:shd w:val="clear" w:color="auto" w:fill="auto"/>
      </w:pPr>
      <w:r>
        <w:t>Prehľad o pohybe dlhodobého hmotného majetku od 1. januára 201</w:t>
      </w:r>
      <w:r w:rsidR="00CA51E5">
        <w:t>8</w:t>
      </w:r>
      <w:r>
        <w:t xml:space="preserve"> do 31. decembra 201</w:t>
      </w:r>
      <w:r w:rsidR="00CA51E5">
        <w:t>8</w:t>
      </w:r>
      <w:r>
        <w:t xml:space="preserve"> za porovnateľné obdobie od 1. januára 201</w:t>
      </w:r>
      <w:r w:rsidR="00CA51E5">
        <w:t>7</w:t>
      </w:r>
      <w:r>
        <w:t xml:space="preserve"> do 31. decembra 201</w:t>
      </w:r>
      <w:r w:rsidR="00CA51E5">
        <w:t>7</w:t>
      </w:r>
      <w:r>
        <w:t xml:space="preserve"> je uvedený v </w:t>
      </w:r>
      <w:proofErr w:type="spellStart"/>
      <w:r>
        <w:t>nasl</w:t>
      </w:r>
      <w:proofErr w:type="spellEnd"/>
      <w:r>
        <w:t>. tabuľkách: .</w:t>
      </w:r>
    </w:p>
    <w:p w:rsidR="004E0770" w:rsidRDefault="00A55B58">
      <w:pPr>
        <w:pStyle w:val="Zkladntext20"/>
        <w:shd w:val="clear" w:color="auto" w:fill="auto"/>
        <w:spacing w:line="180" w:lineRule="exact"/>
        <w:sectPr w:rsidR="004E0770">
          <w:headerReference w:type="even" r:id="rId8"/>
          <w:headerReference w:type="default" r:id="rId9"/>
          <w:footerReference w:type="even" r:id="rId10"/>
          <w:footerReference w:type="default" r:id="rId11"/>
          <w:pgSz w:w="11909" w:h="16840"/>
          <w:pgMar w:top="1383" w:right="1385" w:bottom="1430" w:left="1389" w:header="0" w:footer="3" w:gutter="0"/>
          <w:cols w:space="720"/>
          <w:noEndnote/>
          <w:docGrid w:linePitch="360"/>
        </w:sectPr>
      </w:pPr>
      <w:r>
        <w:t>Tabuľka č. 1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96"/>
        <w:gridCol w:w="893"/>
        <w:gridCol w:w="907"/>
        <w:gridCol w:w="922"/>
        <w:gridCol w:w="936"/>
        <w:gridCol w:w="888"/>
        <w:gridCol w:w="893"/>
        <w:gridCol w:w="1018"/>
        <w:gridCol w:w="854"/>
      </w:tblGrid>
      <w:tr w:rsidR="004E0770">
        <w:trPr>
          <w:trHeight w:val="264"/>
        </w:trPr>
        <w:tc>
          <w:tcPr>
            <w:tcW w:w="129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35" w:lineRule="exact"/>
            </w:pPr>
            <w:r>
              <w:rPr>
                <w:rStyle w:val="Zkladntext2Tun"/>
              </w:rPr>
              <w:lastRenderedPageBreak/>
              <w:t>Dlhodobý hmotný majetok</w:t>
            </w:r>
          </w:p>
        </w:tc>
        <w:tc>
          <w:tcPr>
            <w:tcW w:w="731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Bežné účtovné obdobie</w:t>
            </w:r>
            <w:r w:rsidR="00E02C0A">
              <w:rPr>
                <w:rStyle w:val="Zkladntext2Tun"/>
              </w:rPr>
              <w:t xml:space="preserve"> 2018</w:t>
            </w:r>
          </w:p>
        </w:tc>
      </w:tr>
      <w:tr w:rsidR="004E0770">
        <w:trPr>
          <w:trHeight w:val="970"/>
        </w:trPr>
        <w:tc>
          <w:tcPr>
            <w:tcW w:w="1296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4E0770"/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Pozemky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Stavby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proofErr w:type="spellStart"/>
            <w:r>
              <w:rPr>
                <w:rStyle w:val="Zkladntext27bodov"/>
              </w:rPr>
              <w:t>Samostat</w:t>
            </w:r>
            <w:proofErr w:type="spellEnd"/>
            <w:r>
              <w:rPr>
                <w:rStyle w:val="Zkladntext27bodov"/>
              </w:rPr>
              <w:t>. hnuteľné veci a súbory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Pestovateľ.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celky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trvalých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porastov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Ostatný</w:t>
            </w:r>
          </w:p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DHM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Obstarávaný</w:t>
            </w:r>
          </w:p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DHM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Poskytnuté preddavky na DHM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Spolu</w:t>
            </w:r>
          </w:p>
        </w:tc>
      </w:tr>
      <w:tr w:rsidR="004E0770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b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c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d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e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f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g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h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 w:rsidP="007209FF">
            <w:pPr>
              <w:pStyle w:val="Zkladntext20"/>
              <w:shd w:val="clear" w:color="auto" w:fill="auto"/>
              <w:spacing w:line="180" w:lineRule="exact"/>
              <w:jc w:val="center"/>
            </w:pPr>
            <w:r>
              <w:rPr>
                <w:rStyle w:val="Zkladntext2Tun"/>
              </w:rPr>
              <w:t>i</w:t>
            </w:r>
          </w:p>
        </w:tc>
      </w:tr>
      <w:tr w:rsidR="004E0770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Prvotné ocenenie</w:t>
            </w:r>
          </w:p>
        </w:tc>
        <w:tc>
          <w:tcPr>
            <w:tcW w:w="731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917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2 839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2 839</w:t>
            </w:r>
          </w:p>
        </w:tc>
      </w:tr>
      <w:tr w:rsidR="004E0770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>
        <w:trPr>
          <w:trHeight w:val="259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>
        <w:trPr>
          <w:trHeight w:val="696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2 839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2 839</w:t>
            </w:r>
          </w:p>
        </w:tc>
      </w:tr>
      <w:tr w:rsidR="004E0770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Oprávky</w:t>
            </w:r>
          </w:p>
        </w:tc>
        <w:tc>
          <w:tcPr>
            <w:tcW w:w="731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581E62">
        <w:trPr>
          <w:trHeight w:val="912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:rsidR="00581E62" w:rsidRDefault="00581E6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581E62" w:rsidRDefault="00581E6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1 695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1 695</w:t>
            </w:r>
          </w:p>
        </w:tc>
      </w:tr>
      <w:tr w:rsidR="004E0770">
        <w:trPr>
          <w:trHeight w:val="259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473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473</w:t>
            </w:r>
          </w:p>
        </w:tc>
      </w:tr>
      <w:tr w:rsidR="004E0770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>
        <w:trPr>
          <w:trHeight w:val="259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>
        <w:trPr>
          <w:trHeight w:val="691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581E6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2 169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581E6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2 169</w:t>
            </w:r>
          </w:p>
        </w:tc>
      </w:tr>
      <w:tr w:rsidR="004E0770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Opravné položky</w:t>
            </w:r>
          </w:p>
        </w:tc>
        <w:tc>
          <w:tcPr>
            <w:tcW w:w="731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917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4E0770">
            <w:pPr>
              <w:pStyle w:val="Zkladntext20"/>
              <w:shd w:val="clear" w:color="auto" w:fill="auto"/>
              <w:spacing w:line="180" w:lineRule="exact"/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E02C0A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>
        <w:trPr>
          <w:trHeight w:val="259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>
        <w:trPr>
          <w:trHeight w:val="691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4E0770">
            <w:pPr>
              <w:pStyle w:val="Zkladntext20"/>
              <w:shd w:val="clear" w:color="auto" w:fill="auto"/>
              <w:spacing w:line="180" w:lineRule="exact"/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E02C0A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:rsidTr="00971DC8">
        <w:trPr>
          <w:trHeight w:val="184"/>
        </w:trPr>
        <w:tc>
          <w:tcPr>
            <w:tcW w:w="860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Zostatková hodnota</w:t>
            </w:r>
          </w:p>
        </w:tc>
      </w:tr>
      <w:tr w:rsidR="004E0770" w:rsidTr="00971DC8">
        <w:trPr>
          <w:trHeight w:val="560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FA0F36" w:rsidP="00581E6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1 616,67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FA0F36" w:rsidP="00581E6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1 616,67</w:t>
            </w:r>
          </w:p>
        </w:tc>
      </w:tr>
      <w:tr w:rsidR="004E0770">
        <w:trPr>
          <w:trHeight w:val="710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Pr="00FA0F36" w:rsidRDefault="00FA0F36">
            <w:pPr>
              <w:pStyle w:val="Zkladntext20"/>
              <w:shd w:val="clear" w:color="auto" w:fill="auto"/>
              <w:spacing w:line="180" w:lineRule="exact"/>
              <w:rPr>
                <w:b/>
              </w:rPr>
            </w:pPr>
            <w:r w:rsidRPr="00FA0F36">
              <w:rPr>
                <w:b/>
              </w:rPr>
              <w:t>1 143,51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FA0F36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1 143,51</w:t>
            </w:r>
          </w:p>
        </w:tc>
      </w:tr>
    </w:tbl>
    <w:p w:rsidR="007209FF" w:rsidRDefault="007209FF">
      <w:pPr>
        <w:pStyle w:val="Zkladntext20"/>
        <w:shd w:val="clear" w:color="auto" w:fill="auto"/>
        <w:spacing w:line="180" w:lineRule="exact"/>
      </w:pPr>
    </w:p>
    <w:p w:rsidR="007209FF" w:rsidRDefault="007209FF">
      <w:pPr>
        <w:pStyle w:val="Zkladntext20"/>
        <w:shd w:val="clear" w:color="auto" w:fill="auto"/>
        <w:spacing w:line="180" w:lineRule="exact"/>
      </w:pPr>
    </w:p>
    <w:p w:rsidR="007209FF" w:rsidRDefault="007209FF">
      <w:pPr>
        <w:pStyle w:val="Zkladntext20"/>
        <w:shd w:val="clear" w:color="auto" w:fill="auto"/>
        <w:spacing w:line="180" w:lineRule="exact"/>
      </w:pPr>
    </w:p>
    <w:p w:rsidR="007209FF" w:rsidRDefault="007209FF">
      <w:pPr>
        <w:pStyle w:val="Zkladntext20"/>
        <w:shd w:val="clear" w:color="auto" w:fill="auto"/>
        <w:spacing w:line="180" w:lineRule="exact"/>
      </w:pPr>
    </w:p>
    <w:p w:rsidR="007209FF" w:rsidRDefault="007209FF">
      <w:pPr>
        <w:pStyle w:val="Zkladntext20"/>
        <w:shd w:val="clear" w:color="auto" w:fill="auto"/>
        <w:spacing w:line="180" w:lineRule="exact"/>
      </w:pPr>
    </w:p>
    <w:p w:rsidR="007209FF" w:rsidRDefault="007209FF">
      <w:pPr>
        <w:pStyle w:val="Zkladntext20"/>
        <w:shd w:val="clear" w:color="auto" w:fill="auto"/>
        <w:spacing w:line="180" w:lineRule="exact"/>
      </w:pPr>
    </w:p>
    <w:p w:rsidR="007209FF" w:rsidRDefault="007209FF">
      <w:pPr>
        <w:pStyle w:val="Zkladntext20"/>
        <w:shd w:val="clear" w:color="auto" w:fill="auto"/>
        <w:spacing w:line="180" w:lineRule="exact"/>
      </w:pPr>
    </w:p>
    <w:p w:rsidR="007209FF" w:rsidRDefault="007209FF">
      <w:pPr>
        <w:pStyle w:val="Zkladntext20"/>
        <w:shd w:val="clear" w:color="auto" w:fill="auto"/>
        <w:spacing w:line="180" w:lineRule="exact"/>
      </w:pPr>
    </w:p>
    <w:p w:rsidR="007209FF" w:rsidRDefault="007209FF">
      <w:pPr>
        <w:pStyle w:val="Zkladntext20"/>
        <w:shd w:val="clear" w:color="auto" w:fill="auto"/>
        <w:spacing w:line="180" w:lineRule="exact"/>
      </w:pPr>
    </w:p>
    <w:p w:rsidR="00971DC8" w:rsidRDefault="00971DC8">
      <w:pPr>
        <w:pStyle w:val="Zkladntext20"/>
        <w:shd w:val="clear" w:color="auto" w:fill="auto"/>
        <w:spacing w:line="180" w:lineRule="exact"/>
      </w:pPr>
    </w:p>
    <w:p w:rsidR="00971DC8" w:rsidRDefault="00971DC8">
      <w:pPr>
        <w:pStyle w:val="Zkladntext20"/>
        <w:shd w:val="clear" w:color="auto" w:fill="auto"/>
        <w:spacing w:line="180" w:lineRule="exact"/>
      </w:pPr>
    </w:p>
    <w:p w:rsidR="007209FF" w:rsidRDefault="007209FF">
      <w:pPr>
        <w:pStyle w:val="Zkladntext20"/>
        <w:shd w:val="clear" w:color="auto" w:fill="auto"/>
        <w:spacing w:line="180" w:lineRule="exact"/>
      </w:pPr>
    </w:p>
    <w:p w:rsidR="007209FF" w:rsidRDefault="007209FF">
      <w:pPr>
        <w:pStyle w:val="Zkladntext20"/>
        <w:shd w:val="clear" w:color="auto" w:fill="auto"/>
        <w:spacing w:line="180" w:lineRule="exact"/>
      </w:pPr>
    </w:p>
    <w:p w:rsidR="007209FF" w:rsidRDefault="007209FF">
      <w:pPr>
        <w:pStyle w:val="Zkladntext20"/>
        <w:shd w:val="clear" w:color="auto" w:fill="auto"/>
        <w:spacing w:line="180" w:lineRule="exact"/>
      </w:pPr>
    </w:p>
    <w:p w:rsidR="00760E72" w:rsidRDefault="00760E72">
      <w:pPr>
        <w:pStyle w:val="Zkladntext20"/>
        <w:shd w:val="clear" w:color="auto" w:fill="auto"/>
        <w:spacing w:line="180" w:lineRule="exact"/>
      </w:pPr>
    </w:p>
    <w:p w:rsidR="004E0770" w:rsidRDefault="00A55B58">
      <w:pPr>
        <w:pStyle w:val="Zkladntext20"/>
        <w:shd w:val="clear" w:color="auto" w:fill="auto"/>
        <w:spacing w:line="180" w:lineRule="exact"/>
      </w:pPr>
      <w:r>
        <w:lastRenderedPageBreak/>
        <w:t>Tabuľka č.2: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73"/>
        <w:gridCol w:w="874"/>
        <w:gridCol w:w="891"/>
        <w:gridCol w:w="903"/>
        <w:gridCol w:w="920"/>
        <w:gridCol w:w="871"/>
        <w:gridCol w:w="874"/>
        <w:gridCol w:w="999"/>
        <w:gridCol w:w="845"/>
      </w:tblGrid>
      <w:tr w:rsidR="00581E62" w:rsidTr="00760E72">
        <w:trPr>
          <w:trHeight w:val="233"/>
        </w:trPr>
        <w:tc>
          <w:tcPr>
            <w:tcW w:w="127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235" w:lineRule="exact"/>
            </w:pPr>
            <w:r>
              <w:rPr>
                <w:rStyle w:val="Zkladntext2Tun"/>
              </w:rPr>
              <w:t>Dlhodobý hmotný majetok</w:t>
            </w:r>
          </w:p>
        </w:tc>
        <w:tc>
          <w:tcPr>
            <w:tcW w:w="717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Predchádzajúce účtovné obdobie</w:t>
            </w:r>
            <w:r w:rsidR="00E02C0A">
              <w:rPr>
                <w:rStyle w:val="Zkladntext2Tun"/>
              </w:rPr>
              <w:t xml:space="preserve"> 2017</w:t>
            </w:r>
          </w:p>
        </w:tc>
      </w:tr>
      <w:tr w:rsidR="00581E62" w:rsidTr="00760E72">
        <w:trPr>
          <w:trHeight w:val="855"/>
        </w:trPr>
        <w:tc>
          <w:tcPr>
            <w:tcW w:w="127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/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Pozemky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Stavby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proofErr w:type="spellStart"/>
            <w:r>
              <w:rPr>
                <w:rStyle w:val="Zkladntext27bodov"/>
              </w:rPr>
              <w:t>Samostat</w:t>
            </w:r>
            <w:proofErr w:type="spellEnd"/>
            <w:r>
              <w:rPr>
                <w:rStyle w:val="Zkladntext27bodov"/>
              </w:rPr>
              <w:t>. hnuteľné veci a súbory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Pestovateľ.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celky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trvalých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porastov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Ostatný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DHM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Obstarávaný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DHM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Poskytnuté preddavky na DHM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Spolu</w:t>
            </w:r>
          </w:p>
        </w:tc>
      </w:tr>
      <w:tr w:rsidR="00581E62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b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d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e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f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g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h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  <w:jc w:val="center"/>
            </w:pPr>
            <w:r>
              <w:rPr>
                <w:rStyle w:val="Zkladntext2Tun"/>
              </w:rPr>
              <w:t>i</w:t>
            </w:r>
          </w:p>
        </w:tc>
      </w:tr>
      <w:tr w:rsidR="00581E62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Prvotné ocenenie</w:t>
            </w:r>
          </w:p>
        </w:tc>
        <w:tc>
          <w:tcPr>
            <w:tcW w:w="717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81E62" w:rsidRDefault="00581E62" w:rsidP="00760E72">
            <w:pPr>
              <w:rPr>
                <w:sz w:val="10"/>
                <w:szCs w:val="10"/>
              </w:rPr>
            </w:pPr>
          </w:p>
        </w:tc>
      </w:tr>
      <w:tr w:rsidR="00581E62" w:rsidTr="00760E72">
        <w:trPr>
          <w:trHeight w:val="80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2 839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2 839</w:t>
            </w:r>
          </w:p>
        </w:tc>
      </w:tr>
      <w:tr w:rsidR="00581E62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:rsidTr="00760E72">
        <w:trPr>
          <w:trHeight w:val="22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:rsidTr="00760E72">
        <w:trPr>
          <w:trHeight w:val="613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2 839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2 839</w:t>
            </w:r>
          </w:p>
        </w:tc>
      </w:tr>
      <w:tr w:rsidR="00581E62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Oprávky</w:t>
            </w:r>
          </w:p>
        </w:tc>
        <w:tc>
          <w:tcPr>
            <w:tcW w:w="717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81E62" w:rsidRDefault="00581E62" w:rsidP="00760E72">
            <w:pPr>
              <w:rPr>
                <w:sz w:val="10"/>
                <w:szCs w:val="10"/>
              </w:rPr>
            </w:pPr>
          </w:p>
        </w:tc>
      </w:tr>
      <w:tr w:rsidR="00581E62" w:rsidTr="00760E72">
        <w:trPr>
          <w:trHeight w:val="80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E02C0A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2 168,65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1E62" w:rsidRDefault="00E02C0A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2 168,65</w:t>
            </w:r>
          </w:p>
        </w:tc>
      </w:tr>
      <w:tr w:rsidR="00581E62" w:rsidTr="00760E72">
        <w:trPr>
          <w:trHeight w:val="22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473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473</w:t>
            </w:r>
          </w:p>
        </w:tc>
      </w:tr>
      <w:tr w:rsidR="00581E62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:rsidTr="00760E72">
        <w:trPr>
          <w:trHeight w:val="22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:rsidTr="00760E72">
        <w:trPr>
          <w:trHeight w:val="609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E02C0A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2 641,41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1E62" w:rsidRDefault="00E02C0A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2 641,41</w:t>
            </w:r>
          </w:p>
        </w:tc>
      </w:tr>
      <w:tr w:rsidR="00581E62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Opravné položky</w:t>
            </w:r>
          </w:p>
        </w:tc>
        <w:tc>
          <w:tcPr>
            <w:tcW w:w="717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81E62" w:rsidRDefault="00581E62" w:rsidP="00760E72">
            <w:pPr>
              <w:rPr>
                <w:sz w:val="10"/>
                <w:szCs w:val="10"/>
              </w:rPr>
            </w:pPr>
          </w:p>
        </w:tc>
      </w:tr>
      <w:tr w:rsidR="00581E62" w:rsidTr="00760E72">
        <w:trPr>
          <w:trHeight w:val="80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:rsidTr="00760E72">
        <w:trPr>
          <w:trHeight w:val="22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:rsidTr="00760E72">
        <w:trPr>
          <w:trHeight w:val="609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:rsidTr="00760E72">
        <w:trPr>
          <w:trHeight w:val="224"/>
        </w:trPr>
        <w:tc>
          <w:tcPr>
            <w:tcW w:w="8450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Zostatková hodnota</w:t>
            </w:r>
          </w:p>
        </w:tc>
      </w:tr>
      <w:tr w:rsidR="00581E62" w:rsidTr="00760E72">
        <w:trPr>
          <w:trHeight w:val="80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E02C0A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1 143,51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1E62" w:rsidRDefault="00E02C0A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1 143,51</w:t>
            </w:r>
          </w:p>
        </w:tc>
      </w:tr>
      <w:tr w:rsidR="00581E62" w:rsidTr="00E02C0A">
        <w:trPr>
          <w:trHeight w:val="626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81E62" w:rsidRDefault="00E02C0A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670,35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1E62" w:rsidRDefault="00E02C0A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670,35</w:t>
            </w:r>
          </w:p>
        </w:tc>
      </w:tr>
      <w:tr w:rsidR="00760E72" w:rsidTr="00E02C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130"/>
        </w:trPr>
        <w:tc>
          <w:tcPr>
            <w:tcW w:w="1273" w:type="dxa"/>
            <w:tcBorders>
              <w:left w:val="nil"/>
              <w:bottom w:val="nil"/>
              <w:right w:val="nil"/>
            </w:tcBorders>
          </w:tcPr>
          <w:p w:rsidR="00760E72" w:rsidRPr="007044E1" w:rsidRDefault="00760E72" w:rsidP="007044E1">
            <w:pPr>
              <w:pStyle w:val="Zkladntext20"/>
              <w:spacing w:line="180" w:lineRule="exact"/>
              <w:rPr>
                <w:sz w:val="14"/>
                <w:szCs w:val="14"/>
              </w:rPr>
            </w:pPr>
          </w:p>
        </w:tc>
        <w:tc>
          <w:tcPr>
            <w:tcW w:w="874" w:type="dxa"/>
            <w:tcBorders>
              <w:left w:val="nil"/>
              <w:bottom w:val="nil"/>
              <w:right w:val="nil"/>
            </w:tcBorders>
          </w:tcPr>
          <w:p w:rsidR="00760E72" w:rsidRPr="00760E72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91" w:type="dxa"/>
            <w:tcBorders>
              <w:left w:val="nil"/>
              <w:bottom w:val="nil"/>
              <w:right w:val="nil"/>
            </w:tcBorders>
          </w:tcPr>
          <w:p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903" w:type="dxa"/>
            <w:tcBorders>
              <w:left w:val="nil"/>
              <w:bottom w:val="nil"/>
              <w:right w:val="nil"/>
            </w:tcBorders>
          </w:tcPr>
          <w:p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920" w:type="dxa"/>
            <w:tcBorders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1" w:type="dxa"/>
            <w:tcBorders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4" w:type="dxa"/>
            <w:tcBorders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999" w:type="dxa"/>
            <w:tcBorders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44" w:type="dxa"/>
            <w:tcBorders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</w:pPr>
          </w:p>
        </w:tc>
      </w:tr>
      <w:tr w:rsidR="007044E1" w:rsidTr="00E02C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60"/>
        </w:trPr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</w:tcPr>
          <w:p w:rsidR="007044E1" w:rsidRDefault="007044E1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:rsidR="007044E1" w:rsidRDefault="007044E1" w:rsidP="00760E72">
            <w:pPr>
              <w:pStyle w:val="Zkladntext20"/>
              <w:spacing w:line="180" w:lineRule="exact"/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</w:tcPr>
          <w:p w:rsidR="007044E1" w:rsidRDefault="007044E1" w:rsidP="00760E72">
            <w:pPr>
              <w:pStyle w:val="Zkladntext20"/>
              <w:spacing w:line="180" w:lineRule="exact"/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</w:tcPr>
          <w:p w:rsidR="007044E1" w:rsidRDefault="007044E1" w:rsidP="00760E72">
            <w:pPr>
              <w:pStyle w:val="Zkladntext20"/>
              <w:spacing w:line="180" w:lineRule="exact"/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</w:tcPr>
          <w:p w:rsidR="007044E1" w:rsidRDefault="007044E1" w:rsidP="00760E72">
            <w:pPr>
              <w:pStyle w:val="Zkladntext20"/>
              <w:spacing w:line="180" w:lineRule="exact"/>
              <w:rPr>
                <w:b/>
              </w:rPr>
            </w:pPr>
          </w:p>
          <w:p w:rsidR="00E02C0A" w:rsidRDefault="00E02C0A" w:rsidP="00760E72">
            <w:pPr>
              <w:pStyle w:val="Zkladntext20"/>
              <w:spacing w:line="180" w:lineRule="exact"/>
              <w:rPr>
                <w:b/>
              </w:rPr>
            </w:pPr>
          </w:p>
          <w:p w:rsidR="00E02C0A" w:rsidRDefault="00E02C0A" w:rsidP="00760E72">
            <w:pPr>
              <w:pStyle w:val="Zkladntext20"/>
              <w:spacing w:line="180" w:lineRule="exact"/>
              <w:rPr>
                <w:b/>
              </w:rPr>
            </w:pPr>
          </w:p>
          <w:p w:rsidR="00E02C0A" w:rsidRDefault="00E02C0A" w:rsidP="00760E72">
            <w:pPr>
              <w:pStyle w:val="Zkladntext20"/>
              <w:spacing w:line="180" w:lineRule="exact"/>
              <w:rPr>
                <w:b/>
              </w:rPr>
            </w:pPr>
          </w:p>
          <w:p w:rsidR="00E02C0A" w:rsidRPr="007044E1" w:rsidRDefault="00E02C0A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7044E1" w:rsidRPr="007044E1" w:rsidRDefault="007044E1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:rsidR="007044E1" w:rsidRPr="007044E1" w:rsidRDefault="007044E1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</w:tcPr>
          <w:p w:rsidR="007044E1" w:rsidRPr="007044E1" w:rsidRDefault="007044E1" w:rsidP="00760E72">
            <w:pPr>
              <w:pStyle w:val="Zkladntext20"/>
              <w:spacing w:line="180" w:lineRule="exact"/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:rsidR="007044E1" w:rsidRPr="007044E1" w:rsidRDefault="007044E1" w:rsidP="00760E72">
            <w:pPr>
              <w:pStyle w:val="Zkladntext20"/>
              <w:spacing w:line="180" w:lineRule="exact"/>
            </w:pPr>
          </w:p>
        </w:tc>
      </w:tr>
      <w:tr w:rsidR="00760E72" w:rsidTr="00E02C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617"/>
        </w:trPr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</w:tcPr>
          <w:p w:rsidR="00760E72" w:rsidRPr="007044E1" w:rsidRDefault="00760E72" w:rsidP="007044E1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</w:tr>
      <w:tr w:rsidR="00760E72" w:rsidTr="00E02C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634"/>
        </w:trPr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</w:tcPr>
          <w:p w:rsidR="00760E72" w:rsidRDefault="00760E72" w:rsidP="00760E72">
            <w:pPr>
              <w:pStyle w:val="Zkladntext20"/>
              <w:spacing w:line="180" w:lineRule="exact"/>
            </w:pPr>
          </w:p>
          <w:p w:rsidR="00760E72" w:rsidRDefault="00760E72" w:rsidP="00760E72">
            <w:pPr>
              <w:pStyle w:val="Zkladntext20"/>
              <w:spacing w:line="180" w:lineRule="exact"/>
            </w:pPr>
          </w:p>
          <w:p w:rsidR="00760E72" w:rsidRDefault="00760E72" w:rsidP="00760E72">
            <w:pPr>
              <w:pStyle w:val="Zkladntext20"/>
              <w:spacing w:line="180" w:lineRule="exact"/>
            </w:pPr>
          </w:p>
          <w:p w:rsidR="00760E72" w:rsidRDefault="00760E72" w:rsidP="00760E72">
            <w:pPr>
              <w:pStyle w:val="Zkladntext20"/>
              <w:spacing w:line="180" w:lineRule="exact"/>
            </w:pPr>
          </w:p>
          <w:p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</w:tcPr>
          <w:p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</w:tcPr>
          <w:p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</w:tcPr>
          <w:p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</w:tcPr>
          <w:p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:rsidR="00760E72" w:rsidRDefault="00760E72" w:rsidP="00760E72">
            <w:pPr>
              <w:pStyle w:val="Zkladntext20"/>
              <w:spacing w:line="180" w:lineRule="exact"/>
            </w:pPr>
          </w:p>
        </w:tc>
      </w:tr>
    </w:tbl>
    <w:p w:rsidR="00581E62" w:rsidRDefault="00581E62">
      <w:pPr>
        <w:pStyle w:val="Zkladntext20"/>
        <w:shd w:val="clear" w:color="auto" w:fill="auto"/>
        <w:spacing w:line="180" w:lineRule="exact"/>
      </w:pPr>
    </w:p>
    <w:p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429"/>
        </w:tabs>
        <w:spacing w:line="180" w:lineRule="exact"/>
        <w:ind w:firstLine="0"/>
        <w:jc w:val="left"/>
      </w:pPr>
      <w:r>
        <w:lastRenderedPageBreak/>
        <w:t>Dlhodobý finančný majetok</w:t>
      </w:r>
    </w:p>
    <w:p w:rsidR="004E0770" w:rsidRDefault="00A55B58">
      <w:pPr>
        <w:pStyle w:val="Zkladntext20"/>
        <w:shd w:val="clear" w:color="auto" w:fill="auto"/>
        <w:spacing w:line="180" w:lineRule="exact"/>
      </w:pPr>
      <w:r>
        <w:t>Spoločnosť nevlastní dlhodobý finančný majetok.</w:t>
      </w:r>
    </w:p>
    <w:p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429"/>
        </w:tabs>
        <w:spacing w:line="180" w:lineRule="exact"/>
        <w:ind w:firstLine="0"/>
        <w:jc w:val="left"/>
      </w:pPr>
      <w:r>
        <w:t>Zásoby</w:t>
      </w:r>
    </w:p>
    <w:p w:rsidR="004E0770" w:rsidRDefault="00A55B58">
      <w:pPr>
        <w:pStyle w:val="Nzovtabuky0"/>
        <w:shd w:val="clear" w:color="auto" w:fill="auto"/>
        <w:spacing w:line="180" w:lineRule="exact"/>
      </w:pPr>
      <w:r>
        <w:t>1. Štruktúra zásob je uvedená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58"/>
        <w:gridCol w:w="3058"/>
        <w:gridCol w:w="1886"/>
      </w:tblGrid>
      <w:tr w:rsidR="004E0770">
        <w:trPr>
          <w:trHeight w:val="245"/>
        </w:trPr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Zásoby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581E6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Stav k 31.12.201</w:t>
            </w:r>
            <w:r w:rsidR="007044E1">
              <w:rPr>
                <w:rStyle w:val="Zkladntext295bodovTun"/>
              </w:rPr>
              <w:t>8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 w:rsidP="00581E6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Stav k 31.12.201</w:t>
            </w:r>
            <w:r w:rsidR="007044E1">
              <w:rPr>
                <w:rStyle w:val="Zkladntext295bodovTun"/>
              </w:rPr>
              <w:t>7</w:t>
            </w:r>
          </w:p>
        </w:tc>
      </w:tr>
      <w:tr w:rsidR="004E0770">
        <w:trPr>
          <w:trHeight w:val="240"/>
        </w:trPr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Tovar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7044E1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127 985,32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7044E1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88 126,41</w:t>
            </w:r>
          </w:p>
        </w:tc>
      </w:tr>
      <w:tr w:rsidR="004E0770">
        <w:trPr>
          <w:trHeight w:val="240"/>
        </w:trPr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Preddavky na zásoby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 w:rsidP="00581E62">
            <w:pPr>
              <w:spacing w:line="360" w:lineRule="auto"/>
              <w:rPr>
                <w:sz w:val="10"/>
                <w:szCs w:val="10"/>
              </w:rPr>
            </w:pP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 w:rsidP="00581E62">
            <w:pPr>
              <w:spacing w:line="360" w:lineRule="auto"/>
              <w:rPr>
                <w:sz w:val="10"/>
                <w:szCs w:val="10"/>
              </w:rPr>
            </w:pPr>
          </w:p>
        </w:tc>
      </w:tr>
      <w:tr w:rsidR="004E0770">
        <w:trPr>
          <w:trHeight w:val="250"/>
        </w:trPr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E0770" w:rsidRDefault="00A55B58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Spolu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E0770" w:rsidRDefault="007044E1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127 985,32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7044E1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88 126,41</w:t>
            </w:r>
          </w:p>
        </w:tc>
      </w:tr>
    </w:tbl>
    <w:p w:rsidR="00581E62" w:rsidRDefault="00581E62">
      <w:pPr>
        <w:pStyle w:val="Nzovtabuky20"/>
        <w:shd w:val="clear" w:color="auto" w:fill="auto"/>
        <w:spacing w:line="190" w:lineRule="exact"/>
      </w:pPr>
    </w:p>
    <w:p w:rsidR="004E0770" w:rsidRDefault="00A55B58">
      <w:pPr>
        <w:pStyle w:val="Nzovtabuky20"/>
        <w:shd w:val="clear" w:color="auto" w:fill="auto"/>
        <w:spacing w:line="190" w:lineRule="exact"/>
      </w:pPr>
      <w:r>
        <w:t>2. Zásoby, na ktoré je zriadené záložné právo: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49"/>
        <w:gridCol w:w="3014"/>
      </w:tblGrid>
      <w:tr w:rsidR="004E0770">
        <w:trPr>
          <w:trHeight w:val="384"/>
        </w:trPr>
        <w:tc>
          <w:tcPr>
            <w:tcW w:w="61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Zásoby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Hodnota za bežné účtovné obdobie</w:t>
            </w:r>
          </w:p>
        </w:tc>
      </w:tr>
      <w:tr w:rsidR="004E0770">
        <w:trPr>
          <w:trHeight w:val="360"/>
        </w:trPr>
        <w:tc>
          <w:tcPr>
            <w:tcW w:w="61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Zásoby, na ktoré je zriadené záložné právo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7044E1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127 985,32</w:t>
            </w:r>
          </w:p>
        </w:tc>
      </w:tr>
      <w:tr w:rsidR="004E0770" w:rsidTr="00581E62">
        <w:trPr>
          <w:trHeight w:val="362"/>
        </w:trPr>
        <w:tc>
          <w:tcPr>
            <w:tcW w:w="6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A55B58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Zásoby, pri ktorých má účtovná jednotka obmedzené právo s nimi nakladať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 w:rsidP="00581E62">
            <w:pPr>
              <w:spacing w:line="360" w:lineRule="auto"/>
              <w:rPr>
                <w:sz w:val="10"/>
                <w:szCs w:val="10"/>
              </w:rPr>
            </w:pPr>
          </w:p>
        </w:tc>
      </w:tr>
    </w:tbl>
    <w:p w:rsidR="004E0770" w:rsidRDefault="00A55B58">
      <w:pPr>
        <w:pStyle w:val="Zkladntext40"/>
        <w:shd w:val="clear" w:color="auto" w:fill="auto"/>
      </w:pPr>
      <w:r>
        <w:t>Spoločnosť má zriadené záložné právo k zásobám v prospech Slovenskej sporiteľne a.s., ako zabezpečenie pohľadávky veriteľa za poskytnutý úver.</w:t>
      </w:r>
    </w:p>
    <w:p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844"/>
        </w:tabs>
        <w:spacing w:line="413" w:lineRule="exact"/>
        <w:ind w:firstLine="0"/>
        <w:jc w:val="left"/>
      </w:pPr>
      <w:r>
        <w:t>Údaje o zákazkovej výrobe</w:t>
      </w:r>
    </w:p>
    <w:p w:rsidR="004E0770" w:rsidRDefault="00A55B58">
      <w:pPr>
        <w:pStyle w:val="Zkladntext20"/>
        <w:shd w:val="clear" w:color="auto" w:fill="auto"/>
        <w:spacing w:line="413" w:lineRule="exact"/>
      </w:pPr>
      <w:r>
        <w:t>Spoločnosť nerealizovala zákazkovú výrobu.</w:t>
      </w:r>
    </w:p>
    <w:p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429"/>
        </w:tabs>
        <w:spacing w:line="413" w:lineRule="exact"/>
        <w:ind w:firstLine="0"/>
        <w:jc w:val="left"/>
      </w:pPr>
      <w:r>
        <w:t>Pohľadávky</w:t>
      </w:r>
    </w:p>
    <w:p w:rsidR="004E0770" w:rsidRDefault="00A55B58">
      <w:pPr>
        <w:pStyle w:val="Zkladntext20"/>
        <w:shd w:val="clear" w:color="auto" w:fill="auto"/>
        <w:spacing w:line="413" w:lineRule="exact"/>
      </w:pPr>
      <w:r>
        <w:t>Veková štruktúra pohľadávok: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20"/>
        <w:gridCol w:w="659"/>
        <w:gridCol w:w="1521"/>
        <w:gridCol w:w="1023"/>
        <w:gridCol w:w="1157"/>
        <w:gridCol w:w="2180"/>
        <w:gridCol w:w="133"/>
      </w:tblGrid>
      <w:tr w:rsidR="004E0770" w:rsidRPr="001E1AF7" w:rsidTr="001E1AF7">
        <w:trPr>
          <w:trHeight w:val="240"/>
        </w:trPr>
        <w:tc>
          <w:tcPr>
            <w:tcW w:w="3379" w:type="dxa"/>
            <w:gridSpan w:val="2"/>
            <w:shd w:val="clear" w:color="auto" w:fill="auto"/>
          </w:tcPr>
          <w:p w:rsidR="001E1AF7" w:rsidRPr="001E1AF7" w:rsidRDefault="00A55B58">
            <w:pPr>
              <w:pStyle w:val="Zkladntext20"/>
              <w:shd w:val="clear" w:color="auto" w:fill="auto"/>
              <w:spacing w:line="180" w:lineRule="exact"/>
            </w:pPr>
            <w:r w:rsidRPr="001E1AF7">
              <w:t>Tabuľka č.1</w:t>
            </w:r>
          </w:p>
          <w:p w:rsidR="004E0770" w:rsidRPr="001E1AF7" w:rsidRDefault="004E0770">
            <w:pPr>
              <w:pStyle w:val="Zkladntext20"/>
              <w:shd w:val="clear" w:color="auto" w:fill="auto"/>
              <w:spacing w:line="180" w:lineRule="exact"/>
            </w:pPr>
          </w:p>
        </w:tc>
        <w:tc>
          <w:tcPr>
            <w:tcW w:w="2544" w:type="dxa"/>
            <w:gridSpan w:val="2"/>
            <w:shd w:val="clear" w:color="auto" w:fill="auto"/>
          </w:tcPr>
          <w:p w:rsidR="004E0770" w:rsidRPr="001E1AF7" w:rsidRDefault="004E0770">
            <w:pPr>
              <w:rPr>
                <w:sz w:val="10"/>
                <w:szCs w:val="10"/>
              </w:rPr>
            </w:pPr>
          </w:p>
        </w:tc>
        <w:tc>
          <w:tcPr>
            <w:tcW w:w="3470" w:type="dxa"/>
            <w:gridSpan w:val="3"/>
            <w:shd w:val="clear" w:color="auto" w:fill="auto"/>
          </w:tcPr>
          <w:p w:rsidR="004E0770" w:rsidRPr="001E1AF7" w:rsidRDefault="004E0770">
            <w:pPr>
              <w:pStyle w:val="Zkladntext20"/>
              <w:shd w:val="clear" w:color="auto" w:fill="auto"/>
              <w:spacing w:line="180" w:lineRule="exact"/>
            </w:pPr>
          </w:p>
        </w:tc>
      </w:tr>
      <w:tr w:rsidR="004E0770" w:rsidRPr="001E1AF7" w:rsidTr="001E1AF7">
        <w:trPr>
          <w:trHeight w:val="360"/>
        </w:trPr>
        <w:tc>
          <w:tcPr>
            <w:tcW w:w="3379" w:type="dxa"/>
            <w:gridSpan w:val="2"/>
            <w:shd w:val="clear" w:color="auto" w:fill="auto"/>
          </w:tcPr>
          <w:p w:rsidR="004E0770" w:rsidRPr="001E1AF7" w:rsidRDefault="004E0770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544" w:type="dxa"/>
            <w:gridSpan w:val="2"/>
            <w:shd w:val="clear" w:color="auto" w:fill="auto"/>
          </w:tcPr>
          <w:p w:rsidR="004E0770" w:rsidRPr="001E1AF7" w:rsidRDefault="004E0770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3470" w:type="dxa"/>
            <w:gridSpan w:val="3"/>
            <w:shd w:val="clear" w:color="auto" w:fill="auto"/>
          </w:tcPr>
          <w:p w:rsidR="004E0770" w:rsidRPr="001E1AF7" w:rsidRDefault="004E0770">
            <w:pPr>
              <w:pStyle w:val="Zkladntext20"/>
              <w:shd w:val="clear" w:color="auto" w:fill="auto"/>
              <w:spacing w:line="180" w:lineRule="exact"/>
              <w:rPr>
                <w:b/>
                <w:bCs/>
              </w:rPr>
            </w:pP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bookmarkStart w:id="37" w:name="RANGE!B5:E22"/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Názov položky</w:t>
            </w:r>
            <w:bookmarkEnd w:id="37"/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55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7944CE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264 356,90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7944CE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274</w:t>
            </w:r>
            <w:r w:rsidR="003C4526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325,35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7944CE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538 682,25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1E1AF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3C4526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264 356,90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3C4526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274 325,35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E1AF7" w:rsidRPr="001E1AF7" w:rsidRDefault="003C4526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538 682,25</w:t>
            </w:r>
          </w:p>
        </w:tc>
      </w:tr>
    </w:tbl>
    <w:p w:rsidR="004E0770" w:rsidRDefault="004E0770">
      <w:pPr>
        <w:spacing w:line="600" w:lineRule="exact"/>
      </w:pP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20"/>
        <w:gridCol w:w="2180"/>
        <w:gridCol w:w="884"/>
        <w:gridCol w:w="1296"/>
        <w:gridCol w:w="830"/>
        <w:gridCol w:w="850"/>
        <w:gridCol w:w="500"/>
      </w:tblGrid>
      <w:tr w:rsidR="004E0770" w:rsidRPr="00542FA3">
        <w:trPr>
          <w:gridAfter w:val="1"/>
          <w:wAfter w:w="500" w:type="dxa"/>
          <w:trHeight w:val="557"/>
        </w:trPr>
        <w:tc>
          <w:tcPr>
            <w:tcW w:w="5784" w:type="dxa"/>
            <w:gridSpan w:val="3"/>
            <w:shd w:val="clear" w:color="auto" w:fill="FFFFFF"/>
          </w:tcPr>
          <w:p w:rsidR="004E0770" w:rsidRPr="00542FA3" w:rsidRDefault="00542FA3" w:rsidP="00542FA3">
            <w:pPr>
              <w:pStyle w:val="Zkladntext20"/>
              <w:shd w:val="clear" w:color="auto" w:fill="auto"/>
              <w:spacing w:line="180" w:lineRule="exact"/>
              <w:rPr>
                <w:b/>
              </w:rPr>
            </w:pPr>
            <w:r w:rsidRPr="00542FA3">
              <w:rPr>
                <w:rStyle w:val="Zkladntext22"/>
                <w:b/>
              </w:rPr>
              <w:lastRenderedPageBreak/>
              <w:t>Veková štruktúra pohľadávok za predchádzajúce účtovné obdobie je</w:t>
            </w:r>
            <w:r>
              <w:rPr>
                <w:rStyle w:val="Zkladntext22"/>
                <w:b/>
              </w:rPr>
              <w:t xml:space="preserve"> </w:t>
            </w:r>
            <w:r w:rsidRPr="00542FA3">
              <w:rPr>
                <w:rStyle w:val="Zkladntext22"/>
                <w:b/>
              </w:rPr>
              <w:t>uvedená v nasledujúcom prehľade:</w:t>
            </w:r>
          </w:p>
        </w:tc>
        <w:tc>
          <w:tcPr>
            <w:tcW w:w="2126" w:type="dxa"/>
            <w:gridSpan w:val="2"/>
            <w:shd w:val="clear" w:color="auto" w:fill="FFFFFF"/>
          </w:tcPr>
          <w:p w:rsidR="00542FA3" w:rsidRPr="00542FA3" w:rsidRDefault="00542FA3" w:rsidP="00542FA3">
            <w:pPr>
              <w:pStyle w:val="Zkladntext20"/>
              <w:shd w:val="clear" w:color="auto" w:fill="auto"/>
              <w:spacing w:line="180" w:lineRule="exact"/>
              <w:ind w:left="-5794"/>
              <w:rPr>
                <w:b/>
              </w:rPr>
            </w:pPr>
          </w:p>
        </w:tc>
        <w:tc>
          <w:tcPr>
            <w:tcW w:w="850" w:type="dxa"/>
            <w:shd w:val="clear" w:color="auto" w:fill="FFFFFF"/>
          </w:tcPr>
          <w:p w:rsidR="004E0770" w:rsidRPr="00542FA3" w:rsidRDefault="004E0770">
            <w:pPr>
              <w:rPr>
                <w:b/>
                <w:sz w:val="10"/>
                <w:szCs w:val="10"/>
              </w:rPr>
            </w:pPr>
          </w:p>
          <w:p w:rsidR="00542FA3" w:rsidRPr="00542FA3" w:rsidRDefault="00542FA3">
            <w:pPr>
              <w:rPr>
                <w:b/>
                <w:sz w:val="10"/>
                <w:szCs w:val="10"/>
              </w:rPr>
            </w:pPr>
          </w:p>
          <w:p w:rsidR="00542FA3" w:rsidRPr="00542FA3" w:rsidRDefault="00542FA3">
            <w:pPr>
              <w:rPr>
                <w:b/>
                <w:sz w:val="10"/>
                <w:szCs w:val="10"/>
              </w:rPr>
            </w:pP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92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55"/>
        </w:trPr>
        <w:tc>
          <w:tcPr>
            <w:tcW w:w="92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C7761F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287 749,52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C7761F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308 759,74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3C4526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596 509,26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542FA3" w:rsidP="008F21D2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3C4526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287 749,52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3C4526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308 759,74</w:t>
            </w:r>
          </w:p>
        </w:tc>
        <w:tc>
          <w:tcPr>
            <w:tcW w:w="218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FA3" w:rsidRPr="001E1AF7" w:rsidRDefault="003C4526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596 509,26</w:t>
            </w:r>
          </w:p>
        </w:tc>
      </w:tr>
      <w:tr w:rsidR="004E0770">
        <w:trPr>
          <w:gridAfter w:val="1"/>
          <w:wAfter w:w="500" w:type="dxa"/>
          <w:trHeight w:val="1013"/>
        </w:trPr>
        <w:tc>
          <w:tcPr>
            <w:tcW w:w="5784" w:type="dxa"/>
            <w:gridSpan w:val="3"/>
            <w:shd w:val="clear" w:color="auto" w:fill="FFFFFF"/>
            <w:vAlign w:val="bottom"/>
          </w:tcPr>
          <w:p w:rsidR="00542FA3" w:rsidRDefault="00542FA3">
            <w:pPr>
              <w:pStyle w:val="Zkladntext20"/>
              <w:shd w:val="clear" w:color="auto" w:fill="auto"/>
              <w:spacing w:line="226" w:lineRule="exact"/>
              <w:rPr>
                <w:rStyle w:val="Zkladntext22"/>
              </w:rPr>
            </w:pPr>
          </w:p>
          <w:p w:rsidR="00542FA3" w:rsidRDefault="00542FA3">
            <w:pPr>
              <w:pStyle w:val="Zkladntext20"/>
              <w:shd w:val="clear" w:color="auto" w:fill="auto"/>
              <w:spacing w:line="226" w:lineRule="exact"/>
              <w:rPr>
                <w:rStyle w:val="Zkladntext22"/>
              </w:rPr>
            </w:pPr>
          </w:p>
          <w:p w:rsidR="00542FA3" w:rsidRDefault="00542FA3">
            <w:pPr>
              <w:pStyle w:val="Zkladntext20"/>
              <w:shd w:val="clear" w:color="auto" w:fill="auto"/>
              <w:spacing w:line="226" w:lineRule="exact"/>
              <w:rPr>
                <w:rStyle w:val="Zkladntext22"/>
              </w:rPr>
            </w:pPr>
          </w:p>
          <w:p w:rsidR="00542FA3" w:rsidRDefault="00542FA3">
            <w:pPr>
              <w:pStyle w:val="Zkladntext20"/>
              <w:shd w:val="clear" w:color="auto" w:fill="auto"/>
              <w:spacing w:line="226" w:lineRule="exact"/>
              <w:rPr>
                <w:rStyle w:val="Zkladntext22"/>
              </w:rPr>
            </w:pPr>
          </w:p>
          <w:p w:rsidR="004E0770" w:rsidRDefault="00A55B58">
            <w:pPr>
              <w:pStyle w:val="Zkladntext20"/>
              <w:shd w:val="clear" w:color="auto" w:fill="auto"/>
              <w:spacing w:line="226" w:lineRule="exact"/>
            </w:pPr>
            <w:r w:rsidRPr="00542FA3">
              <w:rPr>
                <w:rStyle w:val="Zkladntext22"/>
                <w:highlight w:val="red"/>
              </w:rPr>
              <w:t>Tabuľka č.2</w:t>
            </w:r>
          </w:p>
          <w:p w:rsidR="004E0770" w:rsidRDefault="00A55B58">
            <w:pPr>
              <w:pStyle w:val="Zkladntext20"/>
              <w:shd w:val="clear" w:color="auto" w:fill="auto"/>
              <w:spacing w:line="226" w:lineRule="exact"/>
            </w:pPr>
            <w:r>
              <w:rPr>
                <w:rStyle w:val="Zkladntext22"/>
              </w:rPr>
              <w:t>Pohľadávky podľa zostatkovej doby splatnosti</w:t>
            </w:r>
          </w:p>
          <w:p w:rsidR="004E0770" w:rsidRDefault="00A55B58">
            <w:pPr>
              <w:pStyle w:val="Zkladntext20"/>
              <w:shd w:val="clear" w:color="auto" w:fill="auto"/>
              <w:spacing w:line="226" w:lineRule="exact"/>
            </w:pPr>
            <w:r>
              <w:rPr>
                <w:rStyle w:val="Zkladntext22"/>
              </w:rPr>
              <w:t>a</w:t>
            </w:r>
          </w:p>
        </w:tc>
        <w:tc>
          <w:tcPr>
            <w:tcW w:w="2126" w:type="dxa"/>
            <w:gridSpan w:val="2"/>
            <w:shd w:val="clear" w:color="auto" w:fill="FFFFFF"/>
            <w:vAlign w:val="bottom"/>
          </w:tcPr>
          <w:p w:rsidR="004E0770" w:rsidRDefault="000630D7">
            <w:pPr>
              <w:pStyle w:val="Zkladntext20"/>
              <w:shd w:val="clear" w:color="auto" w:fill="auto"/>
              <w:spacing w:line="230" w:lineRule="exact"/>
              <w:ind w:left="360" w:hanging="360"/>
            </w:pPr>
            <w:r>
              <w:rPr>
                <w:rStyle w:val="Zkladntext22"/>
              </w:rPr>
              <w:t>31. 12. 2018</w:t>
            </w:r>
            <w:r w:rsidR="00A55B58">
              <w:rPr>
                <w:rStyle w:val="Zkladntext22"/>
              </w:rPr>
              <w:t xml:space="preserve"> 31. b</w:t>
            </w:r>
          </w:p>
        </w:tc>
        <w:tc>
          <w:tcPr>
            <w:tcW w:w="850" w:type="dxa"/>
            <w:shd w:val="clear" w:color="auto" w:fill="FFFFFF"/>
            <w:vAlign w:val="bottom"/>
          </w:tcPr>
          <w:p w:rsidR="004E0770" w:rsidRDefault="00FA0F36">
            <w:pPr>
              <w:pStyle w:val="Zkladntext20"/>
              <w:shd w:val="clear" w:color="auto" w:fill="auto"/>
              <w:spacing w:line="230" w:lineRule="exact"/>
              <w:ind w:left="360" w:hanging="360"/>
            </w:pPr>
            <w:r>
              <w:rPr>
                <w:rStyle w:val="Zkladntext22"/>
              </w:rPr>
              <w:t>12.2017</w:t>
            </w:r>
            <w:r w:rsidR="00A55B58">
              <w:rPr>
                <w:rStyle w:val="Zkladntext22"/>
              </w:rPr>
              <w:t xml:space="preserve"> c</w:t>
            </w:r>
          </w:p>
        </w:tc>
      </w:tr>
      <w:tr w:rsidR="004E0770">
        <w:trPr>
          <w:gridAfter w:val="1"/>
          <w:wAfter w:w="500" w:type="dxa"/>
          <w:trHeight w:val="240"/>
        </w:trPr>
        <w:tc>
          <w:tcPr>
            <w:tcW w:w="5784" w:type="dxa"/>
            <w:gridSpan w:val="3"/>
            <w:tcBorders>
              <w:top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po lehote splatnosti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</w:tcBorders>
            <w:shd w:val="clear" w:color="auto" w:fill="FFFFFF"/>
          </w:tcPr>
          <w:p w:rsidR="004E0770" w:rsidRDefault="00C7761F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274 325,35</w:t>
            </w:r>
          </w:p>
        </w:tc>
        <w:tc>
          <w:tcPr>
            <w:tcW w:w="850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C7761F" w:rsidP="00C7761F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308 759,74</w:t>
            </w:r>
          </w:p>
        </w:tc>
      </w:tr>
      <w:tr w:rsidR="004E0770">
        <w:trPr>
          <w:gridAfter w:val="1"/>
          <w:wAfter w:w="500" w:type="dxa"/>
          <w:trHeight w:val="230"/>
        </w:trPr>
        <w:tc>
          <w:tcPr>
            <w:tcW w:w="5784" w:type="dxa"/>
            <w:gridSpan w:val="3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so zostatkovou splatnosťou do jedného roka</w:t>
            </w:r>
          </w:p>
        </w:tc>
        <w:tc>
          <w:tcPr>
            <w:tcW w:w="2126" w:type="dxa"/>
            <w:gridSpan w:val="2"/>
            <w:shd w:val="clear" w:color="auto" w:fill="FFFFFF"/>
          </w:tcPr>
          <w:p w:rsidR="004E0770" w:rsidRDefault="00C7761F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264 356,90</w:t>
            </w:r>
          </w:p>
        </w:tc>
        <w:tc>
          <w:tcPr>
            <w:tcW w:w="850" w:type="dxa"/>
            <w:shd w:val="clear" w:color="auto" w:fill="FFFFFF"/>
          </w:tcPr>
          <w:p w:rsidR="004E0770" w:rsidRDefault="00C7761F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287 749,52</w:t>
            </w:r>
          </w:p>
        </w:tc>
      </w:tr>
      <w:tr w:rsidR="004E0770">
        <w:trPr>
          <w:gridAfter w:val="1"/>
          <w:wAfter w:w="500" w:type="dxa"/>
          <w:trHeight w:val="264"/>
        </w:trPr>
        <w:tc>
          <w:tcPr>
            <w:tcW w:w="5784" w:type="dxa"/>
            <w:gridSpan w:val="3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Krátkodobé pohľadávky spolu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</w:tcBorders>
            <w:shd w:val="clear" w:color="auto" w:fill="FFFFFF"/>
          </w:tcPr>
          <w:p w:rsidR="004E0770" w:rsidRDefault="007D0BA9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538 682,25</w:t>
            </w:r>
          </w:p>
        </w:tc>
        <w:tc>
          <w:tcPr>
            <w:tcW w:w="850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BC494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596 509,26</w:t>
            </w:r>
          </w:p>
        </w:tc>
      </w:tr>
      <w:tr w:rsidR="004E0770">
        <w:trPr>
          <w:gridAfter w:val="1"/>
          <w:wAfter w:w="500" w:type="dxa"/>
          <w:trHeight w:val="466"/>
        </w:trPr>
        <w:tc>
          <w:tcPr>
            <w:tcW w:w="5784" w:type="dxa"/>
            <w:gridSpan w:val="3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so zostatkovou dobou splatnosti jeden až päť rokov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gridAfter w:val="1"/>
          <w:wAfter w:w="500" w:type="dxa"/>
          <w:trHeight w:val="226"/>
        </w:trPr>
        <w:tc>
          <w:tcPr>
            <w:tcW w:w="5784" w:type="dxa"/>
            <w:gridSpan w:val="3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so zostatkovou dobou splatnosti dlhšou ako päť rokov</w:t>
            </w:r>
          </w:p>
        </w:tc>
        <w:tc>
          <w:tcPr>
            <w:tcW w:w="2126" w:type="dxa"/>
            <w:gridSpan w:val="2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850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gridAfter w:val="1"/>
          <w:wAfter w:w="500" w:type="dxa"/>
          <w:trHeight w:val="283"/>
        </w:trPr>
        <w:tc>
          <w:tcPr>
            <w:tcW w:w="5784" w:type="dxa"/>
            <w:gridSpan w:val="3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Dlhodobé pohľadávky spolu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</w:tbl>
    <w:p w:rsidR="004E0770" w:rsidRDefault="004E0770">
      <w:pPr>
        <w:spacing w:line="600" w:lineRule="exact"/>
      </w:pP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94"/>
        <w:gridCol w:w="1142"/>
        <w:gridCol w:w="418"/>
        <w:gridCol w:w="1666"/>
      </w:tblGrid>
      <w:tr w:rsidR="004E0770">
        <w:trPr>
          <w:trHeight w:val="1166"/>
        </w:trPr>
        <w:tc>
          <w:tcPr>
            <w:tcW w:w="589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</w:pPr>
            <w:r>
              <w:rPr>
                <w:rStyle w:val="Zkladntext22"/>
              </w:rPr>
              <w:t>Informácie o pohľadávkach zabezpečených záložným právom alebo v nasledujúcom prehľade: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Opis predmetu záložného práva</w:t>
            </w:r>
          </w:p>
        </w:tc>
        <w:tc>
          <w:tcPr>
            <w:tcW w:w="114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inou formou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Hodnota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predmetu</w:t>
            </w:r>
          </w:p>
        </w:tc>
        <w:tc>
          <w:tcPr>
            <w:tcW w:w="2084" w:type="dxa"/>
            <w:gridSpan w:val="2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zabezpečenia sú uvedené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Hodnota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</w:t>
            </w:r>
          </w:p>
        </w:tc>
      </w:tr>
      <w:tr w:rsidR="004E0770">
        <w:trPr>
          <w:trHeight w:val="245"/>
        </w:trPr>
        <w:tc>
          <w:tcPr>
            <w:tcW w:w="589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kryté záložným právom</w:t>
            </w:r>
          </w:p>
        </w:tc>
        <w:tc>
          <w:tcPr>
            <w:tcW w:w="1142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666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230"/>
        </w:trPr>
        <w:tc>
          <w:tcPr>
            <w:tcW w:w="589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Hodnota pohľadávok, na ktoré sa zriadilo záložné právo</w:t>
            </w:r>
          </w:p>
        </w:tc>
        <w:tc>
          <w:tcPr>
            <w:tcW w:w="1142" w:type="dxa"/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x</w:t>
            </w:r>
          </w:p>
        </w:tc>
        <w:tc>
          <w:tcPr>
            <w:tcW w:w="1666" w:type="dxa"/>
            <w:shd w:val="clear" w:color="auto" w:fill="FFFFFF"/>
            <w:vAlign w:val="bottom"/>
          </w:tcPr>
          <w:p w:rsidR="004E0770" w:rsidRPr="00BC4947" w:rsidRDefault="00BC4947">
            <w:pPr>
              <w:pStyle w:val="Zkladntext20"/>
              <w:shd w:val="clear" w:color="auto" w:fill="auto"/>
              <w:spacing w:line="180" w:lineRule="exact"/>
              <w:rPr>
                <w:b/>
              </w:rPr>
            </w:pPr>
            <w:r w:rsidRPr="00BC4947">
              <w:rPr>
                <w:rStyle w:val="Zkladntext2Tun"/>
                <w:b w:val="0"/>
              </w:rPr>
              <w:t>596 509,26</w:t>
            </w:r>
          </w:p>
        </w:tc>
      </w:tr>
      <w:tr w:rsidR="004E0770">
        <w:trPr>
          <w:trHeight w:val="240"/>
        </w:trPr>
        <w:tc>
          <w:tcPr>
            <w:tcW w:w="589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Hodnota pohľadávok, pri ktorých je obmedzené právo s nimi nakladať</w:t>
            </w:r>
          </w:p>
        </w:tc>
        <w:tc>
          <w:tcPr>
            <w:tcW w:w="1142" w:type="dxa"/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x</w:t>
            </w:r>
          </w:p>
        </w:tc>
        <w:tc>
          <w:tcPr>
            <w:tcW w:w="1666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</w:tbl>
    <w:p w:rsidR="004E0770" w:rsidRDefault="004E0770">
      <w:pPr>
        <w:sectPr w:rsidR="004E0770">
          <w:headerReference w:type="even" r:id="rId12"/>
          <w:headerReference w:type="default" r:id="rId13"/>
          <w:footerReference w:type="even" r:id="rId14"/>
          <w:footerReference w:type="default" r:id="rId15"/>
          <w:footerReference w:type="first" r:id="rId16"/>
          <w:pgSz w:w="11909" w:h="16840"/>
          <w:pgMar w:top="1383" w:right="1157" w:bottom="1430" w:left="1251" w:header="0" w:footer="3" w:gutter="0"/>
          <w:cols w:space="720"/>
          <w:noEndnote/>
          <w:titlePg/>
          <w:docGrid w:linePitch="360"/>
        </w:sectPr>
      </w:pPr>
    </w:p>
    <w:p w:rsidR="004E0770" w:rsidRDefault="00A55B58">
      <w:pPr>
        <w:pStyle w:val="Zkladntext40"/>
        <w:shd w:val="clear" w:color="auto" w:fill="auto"/>
      </w:pPr>
      <w:r>
        <w:lastRenderedPageBreak/>
        <w:t>Spoločnosť má zriadené záložné právo k pohľadávkam v prospech Slovenskej sporiteľne a.s., ako zabezpečenie pohľadávky veriteľa za poskytnutý úver.</w:t>
      </w:r>
    </w:p>
    <w:p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390"/>
        </w:tabs>
        <w:spacing w:line="180" w:lineRule="exact"/>
        <w:ind w:firstLine="0"/>
        <w:jc w:val="left"/>
      </w:pPr>
      <w:r>
        <w:t>Finančné účty</w:t>
      </w:r>
    </w:p>
    <w:p w:rsidR="004E0770" w:rsidRDefault="00A55B58">
      <w:pPr>
        <w:pStyle w:val="Zhlavie10"/>
        <w:keepNext/>
        <w:keepLines/>
        <w:shd w:val="clear" w:color="auto" w:fill="auto"/>
        <w:spacing w:line="190" w:lineRule="exact"/>
        <w:jc w:val="left"/>
      </w:pPr>
      <w:bookmarkStart w:id="38" w:name="bookmark37"/>
      <w:r>
        <w:t>Tabuľka č. 1</w:t>
      </w:r>
      <w:bookmarkEnd w:id="38"/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81"/>
        <w:gridCol w:w="2664"/>
        <w:gridCol w:w="2318"/>
      </w:tblGrid>
      <w:tr w:rsidR="004E0770">
        <w:trPr>
          <w:trHeight w:val="763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>
        <w:trPr>
          <w:trHeight w:val="365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Pokladnica, ceniny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7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7</w:t>
            </w:r>
          </w:p>
        </w:tc>
      </w:tr>
      <w:tr w:rsidR="004E0770">
        <w:trPr>
          <w:trHeight w:val="346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Bežné bankové účty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5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Bankové účty termínované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5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Peniaze na ceste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79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Spolu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7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7</w:t>
            </w:r>
          </w:p>
        </w:tc>
      </w:tr>
    </w:tbl>
    <w:p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390"/>
        </w:tabs>
        <w:spacing w:line="180" w:lineRule="exact"/>
        <w:ind w:firstLine="0"/>
        <w:jc w:val="left"/>
      </w:pPr>
      <w:r>
        <w:t>Krátkodobý finančný majetok</w:t>
      </w:r>
    </w:p>
    <w:p w:rsidR="004E0770" w:rsidRDefault="00A55B58">
      <w:pPr>
        <w:pStyle w:val="Zhlavie10"/>
        <w:keepNext/>
        <w:keepLines/>
        <w:shd w:val="clear" w:color="auto" w:fill="auto"/>
        <w:spacing w:line="190" w:lineRule="exact"/>
        <w:jc w:val="left"/>
      </w:pPr>
      <w:bookmarkStart w:id="39" w:name="bookmark38"/>
      <w:r>
        <w:t>Položky časového rozlíšenia na strane aktív</w:t>
      </w:r>
      <w:bookmarkEnd w:id="39"/>
    </w:p>
    <w:p w:rsidR="004E0770" w:rsidRDefault="00A55B58">
      <w:pPr>
        <w:pStyle w:val="Nzovtabuky0"/>
        <w:shd w:val="clear" w:color="auto" w:fill="auto"/>
        <w:spacing w:line="413" w:lineRule="exact"/>
        <w:jc w:val="left"/>
      </w:pPr>
      <w:r>
        <w:t xml:space="preserve">Spoločnosť nevlastní finančný majetok. </w:t>
      </w:r>
      <w:r>
        <w:rPr>
          <w:rStyle w:val="NzovtabukyTun"/>
        </w:rPr>
        <w:t>h) Časové rozlíšenie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81"/>
        <w:gridCol w:w="2539"/>
        <w:gridCol w:w="2443"/>
      </w:tblGrid>
      <w:tr w:rsidR="004E0770">
        <w:trPr>
          <w:trHeight w:val="768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Opis položky časového rozlíšenia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>
        <w:trPr>
          <w:trHeight w:val="37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Náklady budúcich období dlhodobé, z toho: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65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6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514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95bodovTun"/>
              </w:rPr>
              <w:t>Náklady budúcich období krátkodobé, z toho: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</w:tr>
      <w:tr w:rsidR="004E0770">
        <w:trPr>
          <w:trHeight w:val="36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6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7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Príjmy budúcich období dlhodobé, z toho: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</w:tr>
      <w:tr w:rsidR="004E0770">
        <w:trPr>
          <w:trHeight w:val="36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84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</w:tbl>
    <w:p w:rsidR="004E0770" w:rsidRDefault="00A55B58">
      <w:pPr>
        <w:pStyle w:val="Nzovtabuky30"/>
        <w:shd w:val="clear" w:color="auto" w:fill="auto"/>
        <w:spacing w:line="180" w:lineRule="exact"/>
      </w:pPr>
      <w:r>
        <w:t>G. INFORMÁCIE O ÚDAJOCH NA STRANE PASÍV SÚVAHY</w:t>
      </w:r>
    </w:p>
    <w:p w:rsidR="004E0770" w:rsidRDefault="00A55B58">
      <w:pPr>
        <w:pStyle w:val="Zkladntext30"/>
        <w:numPr>
          <w:ilvl w:val="0"/>
          <w:numId w:val="6"/>
        </w:numPr>
        <w:shd w:val="clear" w:color="auto" w:fill="auto"/>
        <w:tabs>
          <w:tab w:val="left" w:pos="390"/>
        </w:tabs>
        <w:spacing w:line="180" w:lineRule="exact"/>
        <w:ind w:firstLine="0"/>
        <w:jc w:val="left"/>
      </w:pPr>
      <w:r>
        <w:t>Vlastné imanie</w:t>
      </w:r>
    </w:p>
    <w:p w:rsidR="004E0770" w:rsidRDefault="00A55B58">
      <w:pPr>
        <w:pStyle w:val="Zkladntext20"/>
        <w:shd w:val="clear" w:color="auto" w:fill="auto"/>
        <w:spacing w:line="413" w:lineRule="exact"/>
      </w:pPr>
      <w:r>
        <w:t>Informácie o vlastnom imaní sú uvedené v časti P.</w:t>
      </w:r>
    </w:p>
    <w:p w:rsidR="004E0770" w:rsidRDefault="00A55B58">
      <w:pPr>
        <w:pStyle w:val="Zkladntext30"/>
        <w:numPr>
          <w:ilvl w:val="0"/>
          <w:numId w:val="6"/>
        </w:numPr>
        <w:shd w:val="clear" w:color="auto" w:fill="auto"/>
        <w:tabs>
          <w:tab w:val="left" w:pos="390"/>
        </w:tabs>
        <w:spacing w:line="413" w:lineRule="exact"/>
        <w:ind w:firstLine="0"/>
        <w:jc w:val="left"/>
      </w:pPr>
      <w:r>
        <w:t>Rezervy</w:t>
      </w:r>
    </w:p>
    <w:p w:rsidR="004E0770" w:rsidRDefault="00A55B58">
      <w:pPr>
        <w:pStyle w:val="Zkladntext20"/>
        <w:shd w:val="clear" w:color="auto" w:fill="auto"/>
        <w:spacing w:line="413" w:lineRule="exact"/>
      </w:pPr>
      <w:r>
        <w:t>Prehľad o rezervách za bežné účtovné obdobie je uvedený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7"/>
        <w:gridCol w:w="1171"/>
        <w:gridCol w:w="1032"/>
        <w:gridCol w:w="1037"/>
        <w:gridCol w:w="974"/>
        <w:gridCol w:w="1094"/>
      </w:tblGrid>
      <w:tr w:rsidR="004E0770">
        <w:trPr>
          <w:trHeight w:val="773"/>
        </w:trPr>
        <w:tc>
          <w:tcPr>
            <w:tcW w:w="2827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a</w:t>
            </w:r>
          </w:p>
        </w:tc>
        <w:tc>
          <w:tcPr>
            <w:tcW w:w="1171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Stav</w:t>
            </w:r>
          </w:p>
          <w:p w:rsidR="004E0770" w:rsidRDefault="000630D7">
            <w:pPr>
              <w:pStyle w:val="Zkladntext20"/>
              <w:shd w:val="clear" w:color="auto" w:fill="auto"/>
              <w:spacing w:line="288" w:lineRule="exact"/>
            </w:pPr>
            <w:r>
              <w:rPr>
                <w:rStyle w:val="Zkladntext23"/>
              </w:rPr>
              <w:t>k 31.12.2017</w:t>
            </w:r>
            <w:r w:rsidR="00A55B58">
              <w:rPr>
                <w:rStyle w:val="Zkladntext23"/>
              </w:rPr>
              <w:t xml:space="preserve"> b</w:t>
            </w:r>
          </w:p>
        </w:tc>
        <w:tc>
          <w:tcPr>
            <w:tcW w:w="1032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Tvorba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c</w:t>
            </w:r>
          </w:p>
        </w:tc>
        <w:tc>
          <w:tcPr>
            <w:tcW w:w="1037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Použitie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d</w:t>
            </w:r>
          </w:p>
        </w:tc>
        <w:tc>
          <w:tcPr>
            <w:tcW w:w="97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Zrušenie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e</w:t>
            </w:r>
          </w:p>
        </w:tc>
        <w:tc>
          <w:tcPr>
            <w:tcW w:w="1094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Stav</w:t>
            </w:r>
          </w:p>
          <w:p w:rsidR="004E0770" w:rsidRDefault="000630D7">
            <w:pPr>
              <w:pStyle w:val="Zkladntext20"/>
              <w:shd w:val="clear" w:color="auto" w:fill="auto"/>
              <w:spacing w:line="283" w:lineRule="exact"/>
            </w:pPr>
            <w:r>
              <w:rPr>
                <w:rStyle w:val="Zkladntext23"/>
              </w:rPr>
              <w:t>k 31. 12.2018</w:t>
            </w:r>
            <w:r w:rsidR="00A55B58">
              <w:rPr>
                <w:rStyle w:val="Zkladntext23"/>
              </w:rPr>
              <w:t xml:space="preserve"> f</w:t>
            </w:r>
          </w:p>
        </w:tc>
      </w:tr>
      <w:tr w:rsidR="004E0770">
        <w:trPr>
          <w:trHeight w:val="427"/>
        </w:trPr>
        <w:tc>
          <w:tcPr>
            <w:tcW w:w="2827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 xml:space="preserve">dlhodobé </w:t>
            </w:r>
            <w:r w:rsidR="00BC4947">
              <w:rPr>
                <w:rStyle w:val="Zkladntext295bodovTunRiadkovanie0pt"/>
                <w:lang w:val="cs-CZ" w:eastAsia="cs-CZ" w:bidi="cs-CZ"/>
              </w:rPr>
              <w:t>rezerv</w:t>
            </w:r>
            <w:r>
              <w:rPr>
                <w:rStyle w:val="Zkladntext295bodovTunRiadkovanie0pt"/>
                <w:lang w:val="cs-CZ" w:eastAsia="cs-CZ" w:bidi="cs-CZ"/>
              </w:rPr>
              <w:t xml:space="preserve">y, </w:t>
            </w:r>
            <w:r>
              <w:rPr>
                <w:rStyle w:val="Zkladntext295bodovTunRiadkovanie0pt"/>
              </w:rPr>
              <w:t xml:space="preserve">z </w:t>
            </w:r>
            <w:proofErr w:type="spellStart"/>
            <w:r>
              <w:rPr>
                <w:rStyle w:val="Zkladntext295bodovTunRiadkovanie0pt"/>
              </w:rPr>
              <w:t>toha</w:t>
            </w:r>
            <w:proofErr w:type="spellEnd"/>
          </w:p>
        </w:tc>
        <w:tc>
          <w:tcPr>
            <w:tcW w:w="1171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2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7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97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9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</w:tr>
      <w:tr w:rsidR="004E0770">
        <w:trPr>
          <w:trHeight w:val="413"/>
        </w:trPr>
        <w:tc>
          <w:tcPr>
            <w:tcW w:w="8135" w:type="dxa"/>
            <w:gridSpan w:val="6"/>
            <w:shd w:val="clear" w:color="auto" w:fill="FFFFFF"/>
            <w:vAlign w:val="bottom"/>
          </w:tcPr>
          <w:p w:rsidR="004E0770" w:rsidRDefault="00A55B58" w:rsidP="00BC494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 xml:space="preserve">Ostatné </w:t>
            </w:r>
            <w:r w:rsidR="00BC4947">
              <w:rPr>
                <w:rStyle w:val="Zkladntext295bodovTunRiadkovanie0pt"/>
                <w:lang w:val="cs-CZ" w:eastAsia="cs-CZ" w:bidi="cs-CZ"/>
              </w:rPr>
              <w:t>rezerv</w:t>
            </w:r>
            <w:r>
              <w:rPr>
                <w:rStyle w:val="Zkladntext295bodovTunRiadkovanie0pt"/>
                <w:lang w:val="cs-CZ" w:eastAsia="cs-CZ" w:bidi="cs-CZ"/>
              </w:rPr>
              <w:t xml:space="preserve">y </w:t>
            </w:r>
            <w:r>
              <w:rPr>
                <w:rStyle w:val="Zkladntext295bodovTunRiadkovanie0pt"/>
              </w:rPr>
              <w:t>dlhodobé</w:t>
            </w:r>
          </w:p>
        </w:tc>
      </w:tr>
      <w:tr w:rsidR="004E0770">
        <w:trPr>
          <w:trHeight w:val="254"/>
        </w:trPr>
        <w:tc>
          <w:tcPr>
            <w:tcW w:w="2827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Iné</w:t>
            </w:r>
          </w:p>
        </w:tc>
        <w:tc>
          <w:tcPr>
            <w:tcW w:w="117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>
        <w:trPr>
          <w:trHeight w:val="422"/>
        </w:trPr>
        <w:tc>
          <w:tcPr>
            <w:tcW w:w="2827" w:type="dxa"/>
            <w:shd w:val="clear" w:color="auto" w:fill="FFFFFF"/>
          </w:tcPr>
          <w:p w:rsidR="004E0770" w:rsidRDefault="00A55B58" w:rsidP="00BC494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 xml:space="preserve">Ostatné </w:t>
            </w:r>
            <w:r w:rsidR="00BC4947">
              <w:rPr>
                <w:rStyle w:val="Zkladntext295bodovTunRiadkovanie0pt"/>
                <w:lang w:val="cs-CZ" w:eastAsia="cs-CZ" w:bidi="cs-CZ"/>
              </w:rPr>
              <w:t>rezerv</w:t>
            </w:r>
            <w:r>
              <w:rPr>
                <w:rStyle w:val="Zkladntext295bodovTunRiadkovanie0pt"/>
                <w:lang w:val="cs-CZ" w:eastAsia="cs-CZ" w:bidi="cs-CZ"/>
              </w:rPr>
              <w:t xml:space="preserve">y </w:t>
            </w:r>
            <w:r>
              <w:rPr>
                <w:rStyle w:val="Zkladntext295bodovTunRiadkovanie0pt"/>
              </w:rPr>
              <w:t xml:space="preserve">dlhodobé </w:t>
            </w:r>
            <w:proofErr w:type="spellStart"/>
            <w:r>
              <w:rPr>
                <w:rStyle w:val="Zkladntext295bodovTunRiadkovanie0pt"/>
              </w:rPr>
              <w:t>spdu</w:t>
            </w:r>
            <w:proofErr w:type="spellEnd"/>
          </w:p>
        </w:tc>
        <w:tc>
          <w:tcPr>
            <w:tcW w:w="117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97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</w:tr>
      <w:tr w:rsidR="004E0770">
        <w:trPr>
          <w:trHeight w:val="542"/>
        </w:trPr>
        <w:tc>
          <w:tcPr>
            <w:tcW w:w="2827" w:type="dxa"/>
            <w:shd w:val="clear" w:color="auto" w:fill="FFFFFF"/>
            <w:vAlign w:val="center"/>
          </w:tcPr>
          <w:p w:rsidR="004E0770" w:rsidRDefault="00BC4947" w:rsidP="00BC494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Krátkodobé</w:t>
            </w:r>
            <w:r w:rsidR="00A55B58">
              <w:rPr>
                <w:rStyle w:val="Zkladntext295bodovTunRiadkovanie0pt"/>
              </w:rPr>
              <w:t xml:space="preserve"> </w:t>
            </w:r>
            <w:r>
              <w:rPr>
                <w:rStyle w:val="Zkladntext295bodovTunRiadkovanie0pt"/>
                <w:lang w:val="cs-CZ" w:eastAsia="cs-CZ" w:bidi="cs-CZ"/>
              </w:rPr>
              <w:t>rezerv</w:t>
            </w:r>
            <w:r w:rsidR="00A55B58">
              <w:rPr>
                <w:rStyle w:val="Zkladntext295bodovTunRiadkovanie0pt"/>
                <w:lang w:val="cs-CZ" w:eastAsia="cs-CZ" w:bidi="cs-CZ"/>
              </w:rPr>
              <w:t xml:space="preserve">y, </w:t>
            </w:r>
            <w:r>
              <w:rPr>
                <w:rStyle w:val="Zkladntext295bodovTunRiadkovanie0pt"/>
              </w:rPr>
              <w:t>z toho</w:t>
            </w:r>
          </w:p>
        </w:tc>
        <w:tc>
          <w:tcPr>
            <w:tcW w:w="117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340</w:t>
            </w:r>
          </w:p>
        </w:tc>
        <w:tc>
          <w:tcPr>
            <w:tcW w:w="103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340</w:t>
            </w:r>
          </w:p>
        </w:tc>
        <w:tc>
          <w:tcPr>
            <w:tcW w:w="1037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97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200</w:t>
            </w:r>
          </w:p>
        </w:tc>
        <w:tc>
          <w:tcPr>
            <w:tcW w:w="109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480</w:t>
            </w:r>
          </w:p>
        </w:tc>
      </w:tr>
      <w:tr w:rsidR="004E0770">
        <w:trPr>
          <w:trHeight w:val="413"/>
        </w:trPr>
        <w:tc>
          <w:tcPr>
            <w:tcW w:w="8135" w:type="dxa"/>
            <w:gridSpan w:val="6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Zákonné rezervy krátkodobé</w:t>
            </w:r>
          </w:p>
        </w:tc>
      </w:tr>
      <w:tr w:rsidR="004E0770">
        <w:trPr>
          <w:trHeight w:val="547"/>
        </w:trPr>
        <w:tc>
          <w:tcPr>
            <w:tcW w:w="2827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59" w:lineRule="exact"/>
            </w:pPr>
            <w:r>
              <w:rPr>
                <w:rStyle w:val="Zkladntext23"/>
              </w:rPr>
              <w:t>Mzdy za dovolenku vrátane sociálneho zabezpečenia</w:t>
            </w:r>
          </w:p>
        </w:tc>
        <w:tc>
          <w:tcPr>
            <w:tcW w:w="117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>
        <w:trPr>
          <w:trHeight w:val="672"/>
        </w:trPr>
        <w:tc>
          <w:tcPr>
            <w:tcW w:w="2827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259" w:lineRule="exact"/>
            </w:pPr>
            <w:r>
              <w:rPr>
                <w:rStyle w:val="Zkladntext23"/>
              </w:rPr>
              <w:lastRenderedPageBreak/>
              <w:t>Rezerva na overenie účtovnej závierky a zostavenie daňového priznania</w:t>
            </w:r>
          </w:p>
        </w:tc>
        <w:tc>
          <w:tcPr>
            <w:tcW w:w="1171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>
        <w:trPr>
          <w:trHeight w:val="451"/>
        </w:trPr>
        <w:tc>
          <w:tcPr>
            <w:tcW w:w="2827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Energie</w:t>
            </w:r>
          </w:p>
        </w:tc>
        <w:tc>
          <w:tcPr>
            <w:tcW w:w="117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>
        <w:trPr>
          <w:trHeight w:val="312"/>
        </w:trPr>
        <w:tc>
          <w:tcPr>
            <w:tcW w:w="2827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Nevyfakturované dodávky</w:t>
            </w:r>
          </w:p>
        </w:tc>
        <w:tc>
          <w:tcPr>
            <w:tcW w:w="1171" w:type="dxa"/>
            <w:shd w:val="clear" w:color="auto" w:fill="FFFFFF"/>
            <w:vAlign w:val="center"/>
          </w:tcPr>
          <w:p w:rsidR="004E0770" w:rsidRDefault="00F94DED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center"/>
          </w:tcPr>
          <w:p w:rsidR="004E0770" w:rsidRDefault="00F94DED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>
        <w:trPr>
          <w:trHeight w:val="403"/>
        </w:trPr>
        <w:tc>
          <w:tcPr>
            <w:tcW w:w="2827" w:type="dxa"/>
            <w:shd w:val="clear" w:color="auto" w:fill="FFFFFF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Zákonné rezervy krátkodobé spolu</w:t>
            </w:r>
          </w:p>
        </w:tc>
        <w:tc>
          <w:tcPr>
            <w:tcW w:w="1171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2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7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97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9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</w:tr>
      <w:tr w:rsidR="004E0770">
        <w:trPr>
          <w:trHeight w:val="408"/>
        </w:trPr>
        <w:tc>
          <w:tcPr>
            <w:tcW w:w="8135" w:type="dxa"/>
            <w:gridSpan w:val="6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 xml:space="preserve">Ostatné </w:t>
            </w:r>
            <w:r w:rsidR="00F94DED">
              <w:rPr>
                <w:rStyle w:val="Zkladntext295bodovTunRiadkovanie0pt"/>
                <w:lang w:val="cs-CZ" w:eastAsia="cs-CZ" w:bidi="cs-CZ"/>
              </w:rPr>
              <w:t>rezerv</w:t>
            </w:r>
            <w:r>
              <w:rPr>
                <w:rStyle w:val="Zkladntext295bodovTunRiadkovanie0pt"/>
                <w:lang w:val="cs-CZ" w:eastAsia="cs-CZ" w:bidi="cs-CZ"/>
              </w:rPr>
              <w:t xml:space="preserve">y </w:t>
            </w:r>
            <w:r>
              <w:rPr>
                <w:rStyle w:val="Zkladntext295bodovTunRiadkovanie0pt"/>
              </w:rPr>
              <w:t>krátkodobé</w:t>
            </w:r>
          </w:p>
        </w:tc>
      </w:tr>
      <w:tr w:rsidR="004E0770">
        <w:trPr>
          <w:trHeight w:val="254"/>
        </w:trPr>
        <w:tc>
          <w:tcPr>
            <w:tcW w:w="2827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Reklamácie</w:t>
            </w:r>
          </w:p>
        </w:tc>
        <w:tc>
          <w:tcPr>
            <w:tcW w:w="1171" w:type="dxa"/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140</w:t>
            </w:r>
          </w:p>
        </w:tc>
        <w:tc>
          <w:tcPr>
            <w:tcW w:w="1032" w:type="dxa"/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140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140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140</w:t>
            </w:r>
          </w:p>
        </w:tc>
      </w:tr>
      <w:tr w:rsidR="004E0770">
        <w:trPr>
          <w:trHeight w:val="288"/>
        </w:trPr>
        <w:tc>
          <w:tcPr>
            <w:tcW w:w="2827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Zľavy</w:t>
            </w:r>
            <w:r w:rsidR="00F94DED">
              <w:rPr>
                <w:rStyle w:val="Zkladntext23"/>
              </w:rPr>
              <w:t xml:space="preserve"> </w:t>
            </w:r>
            <w:r>
              <w:rPr>
                <w:rStyle w:val="Zkladntext23"/>
              </w:rPr>
              <w:t>a</w:t>
            </w:r>
            <w:r w:rsidR="00F94DED">
              <w:rPr>
                <w:rStyle w:val="Zkladntext23"/>
              </w:rPr>
              <w:t xml:space="preserve"> bonu</w:t>
            </w:r>
            <w:r>
              <w:rPr>
                <w:rStyle w:val="Zkladntext23"/>
              </w:rPr>
              <w:t>sy</w:t>
            </w:r>
          </w:p>
        </w:tc>
        <w:tc>
          <w:tcPr>
            <w:tcW w:w="117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>
        <w:trPr>
          <w:trHeight w:val="274"/>
        </w:trPr>
        <w:tc>
          <w:tcPr>
            <w:tcW w:w="2827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Pokuty a</w:t>
            </w:r>
            <w:r w:rsidR="00F94DED">
              <w:rPr>
                <w:rStyle w:val="Zkladntext23"/>
              </w:rPr>
              <w:t xml:space="preserve"> </w:t>
            </w:r>
            <w:r>
              <w:rPr>
                <w:rStyle w:val="Zkladntext23"/>
              </w:rPr>
              <w:t>penále</w:t>
            </w:r>
          </w:p>
        </w:tc>
        <w:tc>
          <w:tcPr>
            <w:tcW w:w="117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>
        <w:trPr>
          <w:trHeight w:val="878"/>
        </w:trPr>
        <w:tc>
          <w:tcPr>
            <w:tcW w:w="2827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283" w:lineRule="exact"/>
            </w:pPr>
            <w:r>
              <w:rPr>
                <w:rStyle w:val="Zkladntext23"/>
              </w:rPr>
              <w:t>Rezerva na overenie účtovnej závierky a zostavenie daňového priznania</w:t>
            </w:r>
          </w:p>
        </w:tc>
        <w:tc>
          <w:tcPr>
            <w:tcW w:w="1171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>
        <w:trPr>
          <w:trHeight w:val="302"/>
        </w:trPr>
        <w:tc>
          <w:tcPr>
            <w:tcW w:w="2827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 xml:space="preserve">Ostatné </w:t>
            </w:r>
            <w:r w:rsidR="00F94DED">
              <w:rPr>
                <w:rStyle w:val="Zkladntext295bodovTunRiadkovanie0pt"/>
                <w:lang w:val="cs-CZ" w:eastAsia="cs-CZ" w:bidi="cs-CZ"/>
              </w:rPr>
              <w:t>rezerv</w:t>
            </w:r>
            <w:r>
              <w:rPr>
                <w:rStyle w:val="Zkladntext295bodovTunRiadkovanie0pt"/>
                <w:lang w:val="cs-CZ" w:eastAsia="cs-CZ" w:bidi="cs-CZ"/>
              </w:rPr>
              <w:t xml:space="preserve">y </w:t>
            </w:r>
            <w:r>
              <w:rPr>
                <w:rStyle w:val="Zkladntext295bodovTunRiadkovanie0pt"/>
              </w:rPr>
              <w:t>krátkodobé spolu</w:t>
            </w:r>
          </w:p>
        </w:tc>
        <w:tc>
          <w:tcPr>
            <w:tcW w:w="1171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140</w:t>
            </w:r>
          </w:p>
        </w:tc>
        <w:tc>
          <w:tcPr>
            <w:tcW w:w="1032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140</w:t>
            </w:r>
          </w:p>
        </w:tc>
        <w:tc>
          <w:tcPr>
            <w:tcW w:w="1037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97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140</w:t>
            </w:r>
          </w:p>
        </w:tc>
        <w:tc>
          <w:tcPr>
            <w:tcW w:w="109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140</w:t>
            </w:r>
          </w:p>
        </w:tc>
      </w:tr>
    </w:tbl>
    <w:p w:rsidR="004E0770" w:rsidRDefault="00A55B58">
      <w:pPr>
        <w:pStyle w:val="Zkladntext20"/>
        <w:shd w:val="clear" w:color="auto" w:fill="auto"/>
        <w:spacing w:line="180" w:lineRule="exact"/>
      </w:pPr>
      <w:r>
        <w:t>Prehľad o rezervách za predchádzajúce účtovné obdobie je uvedený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30"/>
        <w:gridCol w:w="1978"/>
        <w:gridCol w:w="994"/>
        <w:gridCol w:w="1133"/>
        <w:gridCol w:w="1061"/>
        <w:gridCol w:w="1224"/>
      </w:tblGrid>
      <w:tr w:rsidR="004E0770">
        <w:trPr>
          <w:trHeight w:val="533"/>
        </w:trPr>
        <w:tc>
          <w:tcPr>
            <w:tcW w:w="830" w:type="dxa"/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978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Stav</w:t>
            </w:r>
          </w:p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k 31. 12. 2017</w:t>
            </w:r>
          </w:p>
        </w:tc>
        <w:tc>
          <w:tcPr>
            <w:tcW w:w="99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Tvorba</w:t>
            </w:r>
          </w:p>
        </w:tc>
        <w:tc>
          <w:tcPr>
            <w:tcW w:w="1133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Použitie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Zrušenie</w:t>
            </w:r>
          </w:p>
        </w:tc>
        <w:tc>
          <w:tcPr>
            <w:tcW w:w="122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Stav</w:t>
            </w:r>
          </w:p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k 31. 12. 2018</w:t>
            </w:r>
          </w:p>
        </w:tc>
      </w:tr>
      <w:tr w:rsidR="004E0770">
        <w:trPr>
          <w:trHeight w:val="230"/>
        </w:trPr>
        <w:tc>
          <w:tcPr>
            <w:tcW w:w="830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a</w:t>
            </w:r>
          </w:p>
        </w:tc>
        <w:tc>
          <w:tcPr>
            <w:tcW w:w="1978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b</w:t>
            </w:r>
          </w:p>
        </w:tc>
        <w:tc>
          <w:tcPr>
            <w:tcW w:w="994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c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d</w:t>
            </w:r>
          </w:p>
        </w:tc>
        <w:tc>
          <w:tcPr>
            <w:tcW w:w="1061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e</w:t>
            </w:r>
          </w:p>
        </w:tc>
        <w:tc>
          <w:tcPr>
            <w:tcW w:w="1224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f</w:t>
            </w:r>
          </w:p>
        </w:tc>
      </w:tr>
    </w:tbl>
    <w:p w:rsidR="004E0770" w:rsidRDefault="004E0770">
      <w:pPr>
        <w:rPr>
          <w:sz w:val="2"/>
          <w:szCs w:val="2"/>
        </w:rPr>
      </w:pP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51"/>
        <w:gridCol w:w="1104"/>
        <w:gridCol w:w="1138"/>
        <w:gridCol w:w="1114"/>
        <w:gridCol w:w="1176"/>
        <w:gridCol w:w="811"/>
      </w:tblGrid>
      <w:tr w:rsidR="004E0770">
        <w:trPr>
          <w:trHeight w:val="422"/>
        </w:trPr>
        <w:tc>
          <w:tcPr>
            <w:tcW w:w="3451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Dlhodobé rezervy, z toho:</w:t>
            </w:r>
          </w:p>
        </w:tc>
        <w:tc>
          <w:tcPr>
            <w:tcW w:w="110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38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1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76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811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</w:tr>
      <w:tr w:rsidR="004E0770">
        <w:trPr>
          <w:trHeight w:val="629"/>
        </w:trPr>
        <w:tc>
          <w:tcPr>
            <w:tcW w:w="34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Ostatné rezervy dlhodobé</w:t>
            </w:r>
          </w:p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Iné</w:t>
            </w:r>
          </w:p>
        </w:tc>
        <w:tc>
          <w:tcPr>
            <w:tcW w:w="110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114" w:type="dxa"/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176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>
        <w:trPr>
          <w:trHeight w:val="403"/>
        </w:trPr>
        <w:tc>
          <w:tcPr>
            <w:tcW w:w="3451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Ostatné rezervy dlhodobé spolu</w:t>
            </w:r>
          </w:p>
        </w:tc>
        <w:tc>
          <w:tcPr>
            <w:tcW w:w="110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</w:tr>
      <w:tr w:rsidR="004E0770">
        <w:trPr>
          <w:trHeight w:val="504"/>
        </w:trPr>
        <w:tc>
          <w:tcPr>
            <w:tcW w:w="345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Krátkodobé rezervy, z toho:</w:t>
            </w:r>
          </w:p>
        </w:tc>
        <w:tc>
          <w:tcPr>
            <w:tcW w:w="110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340</w:t>
            </w:r>
          </w:p>
        </w:tc>
        <w:tc>
          <w:tcPr>
            <w:tcW w:w="1138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340</w:t>
            </w:r>
          </w:p>
        </w:tc>
        <w:tc>
          <w:tcPr>
            <w:tcW w:w="111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140</w:t>
            </w:r>
          </w:p>
        </w:tc>
        <w:tc>
          <w:tcPr>
            <w:tcW w:w="1176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200</w:t>
            </w:r>
          </w:p>
        </w:tc>
        <w:tc>
          <w:tcPr>
            <w:tcW w:w="81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340</w:t>
            </w:r>
          </w:p>
        </w:tc>
      </w:tr>
      <w:tr w:rsidR="004E0770">
        <w:trPr>
          <w:trHeight w:val="643"/>
        </w:trPr>
        <w:tc>
          <w:tcPr>
            <w:tcW w:w="34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Zákonné rezervy krátkodobé</w:t>
            </w:r>
          </w:p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Mzdy za dovolenku vrátane sociálneho</w:t>
            </w:r>
          </w:p>
        </w:tc>
        <w:tc>
          <w:tcPr>
            <w:tcW w:w="110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>
        <w:trPr>
          <w:trHeight w:val="912"/>
        </w:trPr>
        <w:tc>
          <w:tcPr>
            <w:tcW w:w="3451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254" w:lineRule="exact"/>
            </w:pPr>
            <w:r>
              <w:rPr>
                <w:rStyle w:val="Zkladntext295bodov"/>
              </w:rPr>
              <w:t>zabezpečenia</w:t>
            </w:r>
          </w:p>
          <w:p w:rsidR="004E0770" w:rsidRDefault="00A55B58">
            <w:pPr>
              <w:pStyle w:val="Zkladntext20"/>
              <w:shd w:val="clear" w:color="auto" w:fill="auto"/>
              <w:spacing w:line="254" w:lineRule="exact"/>
            </w:pPr>
            <w:r>
              <w:rPr>
                <w:rStyle w:val="Zkladntext295bodov"/>
              </w:rPr>
              <w:t>Rezerva na overenie účtovnej závierky a zostavenie daňového priznania</w:t>
            </w:r>
          </w:p>
        </w:tc>
        <w:tc>
          <w:tcPr>
            <w:tcW w:w="110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>
        <w:trPr>
          <w:trHeight w:val="394"/>
        </w:trPr>
        <w:tc>
          <w:tcPr>
            <w:tcW w:w="34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Energie</w:t>
            </w:r>
          </w:p>
        </w:tc>
        <w:tc>
          <w:tcPr>
            <w:tcW w:w="110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>
        <w:trPr>
          <w:trHeight w:val="235"/>
        </w:trPr>
        <w:tc>
          <w:tcPr>
            <w:tcW w:w="3451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Nevyfakturované dodávky</w:t>
            </w:r>
          </w:p>
        </w:tc>
        <w:tc>
          <w:tcPr>
            <w:tcW w:w="1104" w:type="dxa"/>
            <w:shd w:val="clear" w:color="auto" w:fill="FFFFFF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138" w:type="dxa"/>
            <w:shd w:val="clear" w:color="auto" w:fill="FFFFFF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114" w:type="dxa"/>
            <w:shd w:val="clear" w:color="auto" w:fill="FFFFFF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811" w:type="dxa"/>
            <w:shd w:val="clear" w:color="auto" w:fill="FFFFFF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</w:tr>
      <w:tr w:rsidR="004E0770">
        <w:trPr>
          <w:trHeight w:val="403"/>
        </w:trPr>
        <w:tc>
          <w:tcPr>
            <w:tcW w:w="3451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Zákonné rezervy krátkodobé spolu</w:t>
            </w:r>
          </w:p>
        </w:tc>
        <w:tc>
          <w:tcPr>
            <w:tcW w:w="1104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38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14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76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Pr="00F94DED" w:rsidRDefault="00F94DED">
            <w:pPr>
              <w:pStyle w:val="Zkladntext20"/>
              <w:shd w:val="clear" w:color="auto" w:fill="auto"/>
              <w:spacing w:line="170" w:lineRule="exact"/>
              <w:rPr>
                <w:b/>
              </w:rPr>
            </w:pPr>
            <w:r w:rsidRPr="00F94DED">
              <w:rPr>
                <w:b/>
              </w:rPr>
              <w:t>0</w:t>
            </w:r>
          </w:p>
        </w:tc>
        <w:tc>
          <w:tcPr>
            <w:tcW w:w="811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  <w:tr w:rsidR="004E0770">
        <w:trPr>
          <w:trHeight w:val="629"/>
        </w:trPr>
        <w:tc>
          <w:tcPr>
            <w:tcW w:w="34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Ostatné rezervy krátkodobé</w:t>
            </w:r>
          </w:p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Reklamácie</w:t>
            </w:r>
          </w:p>
        </w:tc>
        <w:tc>
          <w:tcPr>
            <w:tcW w:w="1104" w:type="dxa"/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140</w:t>
            </w:r>
          </w:p>
        </w:tc>
        <w:tc>
          <w:tcPr>
            <w:tcW w:w="1138" w:type="dxa"/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140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140</w:t>
            </w:r>
          </w:p>
        </w:tc>
        <w:tc>
          <w:tcPr>
            <w:tcW w:w="811" w:type="dxa"/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140</w:t>
            </w:r>
          </w:p>
        </w:tc>
      </w:tr>
      <w:tr w:rsidR="004E0770">
        <w:trPr>
          <w:trHeight w:val="274"/>
        </w:trPr>
        <w:tc>
          <w:tcPr>
            <w:tcW w:w="345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 xml:space="preserve">Zľavy a </w:t>
            </w:r>
            <w:r>
              <w:rPr>
                <w:rStyle w:val="Zkladntext295bodov"/>
                <w:lang w:val="cs-CZ" w:eastAsia="cs-CZ" w:bidi="cs-CZ"/>
              </w:rPr>
              <w:t>bonusy</w:t>
            </w:r>
          </w:p>
        </w:tc>
        <w:tc>
          <w:tcPr>
            <w:tcW w:w="110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>
        <w:trPr>
          <w:trHeight w:val="259"/>
        </w:trPr>
        <w:tc>
          <w:tcPr>
            <w:tcW w:w="345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Pokuty a penále</w:t>
            </w:r>
          </w:p>
        </w:tc>
        <w:tc>
          <w:tcPr>
            <w:tcW w:w="110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>
        <w:trPr>
          <w:trHeight w:val="235"/>
        </w:trPr>
        <w:tc>
          <w:tcPr>
            <w:tcW w:w="345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proofErr w:type="spellStart"/>
            <w:r>
              <w:rPr>
                <w:rStyle w:val="Zkladntext295bodov"/>
                <w:lang w:val="cs-CZ" w:eastAsia="cs-CZ" w:bidi="cs-CZ"/>
              </w:rPr>
              <w:t>Iné</w:t>
            </w:r>
            <w:proofErr w:type="spellEnd"/>
          </w:p>
        </w:tc>
        <w:tc>
          <w:tcPr>
            <w:tcW w:w="1104" w:type="dxa"/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150</w:t>
            </w:r>
          </w:p>
        </w:tc>
        <w:tc>
          <w:tcPr>
            <w:tcW w:w="1138" w:type="dxa"/>
            <w:shd w:val="clear" w:color="auto" w:fill="FFFFFF"/>
            <w:vAlign w:val="center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811" w:type="dxa"/>
            <w:shd w:val="clear" w:color="auto" w:fill="FFFFFF"/>
            <w:vAlign w:val="center"/>
          </w:tcPr>
          <w:p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150</w:t>
            </w:r>
          </w:p>
        </w:tc>
      </w:tr>
      <w:tr w:rsidR="004E0770">
        <w:trPr>
          <w:trHeight w:val="278"/>
        </w:trPr>
        <w:tc>
          <w:tcPr>
            <w:tcW w:w="3451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proofErr w:type="spellStart"/>
            <w:r>
              <w:rPr>
                <w:rStyle w:val="Zkladntext285bodovTun"/>
                <w:lang w:val="cs-CZ" w:eastAsia="cs-CZ" w:bidi="cs-CZ"/>
              </w:rPr>
              <w:t>Ostatné</w:t>
            </w:r>
            <w:proofErr w:type="spellEnd"/>
            <w:r>
              <w:rPr>
                <w:rStyle w:val="Zkladntext285bodovTun"/>
                <w:lang w:val="cs-CZ" w:eastAsia="cs-CZ" w:bidi="cs-CZ"/>
              </w:rPr>
              <w:t xml:space="preserve"> rezervy krátkodobé spolu</w:t>
            </w:r>
          </w:p>
        </w:tc>
        <w:tc>
          <w:tcPr>
            <w:tcW w:w="110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290</w:t>
            </w:r>
          </w:p>
        </w:tc>
        <w:tc>
          <w:tcPr>
            <w:tcW w:w="1138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140</w:t>
            </w:r>
          </w:p>
        </w:tc>
        <w:tc>
          <w:tcPr>
            <w:tcW w:w="111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76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140</w:t>
            </w:r>
          </w:p>
        </w:tc>
        <w:tc>
          <w:tcPr>
            <w:tcW w:w="811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F94DED" w:rsidP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290</w:t>
            </w:r>
          </w:p>
        </w:tc>
      </w:tr>
    </w:tbl>
    <w:p w:rsidR="004E0770" w:rsidRDefault="00A55B58">
      <w:pPr>
        <w:pStyle w:val="Zkladntext30"/>
        <w:numPr>
          <w:ilvl w:val="0"/>
          <w:numId w:val="6"/>
        </w:numPr>
        <w:shd w:val="clear" w:color="auto" w:fill="auto"/>
        <w:tabs>
          <w:tab w:val="left" w:pos="408"/>
        </w:tabs>
        <w:spacing w:line="180" w:lineRule="exact"/>
        <w:ind w:firstLine="0"/>
        <w:jc w:val="left"/>
      </w:pPr>
      <w:r>
        <w:t>Záväzky</w:t>
      </w: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:rsidR="004E0770" w:rsidRDefault="00A55B58">
      <w:pPr>
        <w:pStyle w:val="Nzovtabuky0"/>
        <w:shd w:val="clear" w:color="auto" w:fill="auto"/>
        <w:spacing w:line="180" w:lineRule="exact"/>
      </w:pPr>
      <w:r>
        <w:t>Štruktúra záväzkov (okrem bankových úverov) podľa zostatkovej doby splatnosti je uvedená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06"/>
        <w:gridCol w:w="2875"/>
        <w:gridCol w:w="2582"/>
      </w:tblGrid>
      <w:tr w:rsidR="004E0770">
        <w:trPr>
          <w:trHeight w:val="965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>
        <w:trPr>
          <w:trHeight w:val="350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Záväzky po lehote splatnosti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C7761F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173 596,20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3C4526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111 116,15</w:t>
            </w:r>
          </w:p>
        </w:tc>
      </w:tr>
      <w:tr w:rsidR="004E0770">
        <w:trPr>
          <w:trHeight w:val="494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95bodov"/>
              </w:rPr>
              <w:t>Záväzky so zostatkovou dobou splatnosti do jedného roka vrátane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C7761F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269 785,09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3C4526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277  290,62</w:t>
            </w:r>
          </w:p>
        </w:tc>
      </w:tr>
      <w:tr w:rsidR="004E0770">
        <w:trPr>
          <w:trHeight w:val="346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Krátkodobé záväzky spolu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3C4526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443 381,29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3C4526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388 406,77</w:t>
            </w:r>
          </w:p>
        </w:tc>
      </w:tr>
      <w:tr w:rsidR="004E0770">
        <w:trPr>
          <w:trHeight w:val="571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"/>
              </w:rPr>
              <w:t>Záväzky so zostatkovou dobou splatnosti jeden rok až päť rokov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590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"/>
              </w:rPr>
              <w:t>Záväzky so zostatkovou dobou splatnosti nad päť rokov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89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Dlhodobé záväzky spolu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</w:tbl>
    <w:p w:rsidR="004E0770" w:rsidRDefault="00A55B58">
      <w:pPr>
        <w:pStyle w:val="Nzovtabuky30"/>
        <w:numPr>
          <w:ilvl w:val="0"/>
          <w:numId w:val="7"/>
        </w:numPr>
        <w:shd w:val="clear" w:color="auto" w:fill="auto"/>
        <w:tabs>
          <w:tab w:val="left" w:pos="475"/>
        </w:tabs>
        <w:spacing w:line="180" w:lineRule="exact"/>
        <w:jc w:val="both"/>
      </w:pPr>
      <w:r>
        <w:t>Odložený daňový záväzok</w:t>
      </w:r>
    </w:p>
    <w:p w:rsidR="004E0770" w:rsidRDefault="00A55B58">
      <w:pPr>
        <w:pStyle w:val="Zkladntext30"/>
        <w:numPr>
          <w:ilvl w:val="0"/>
          <w:numId w:val="8"/>
        </w:numPr>
        <w:shd w:val="clear" w:color="auto" w:fill="auto"/>
        <w:tabs>
          <w:tab w:val="left" w:pos="408"/>
        </w:tabs>
        <w:spacing w:line="180" w:lineRule="exact"/>
        <w:ind w:firstLine="0"/>
        <w:jc w:val="left"/>
        <w:sectPr w:rsidR="004E0770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pgSz w:w="11909" w:h="16840"/>
          <w:pgMar w:top="1383" w:right="1157" w:bottom="1430" w:left="1251" w:header="0" w:footer="3" w:gutter="0"/>
          <w:cols w:space="720"/>
          <w:noEndnote/>
          <w:titlePg/>
          <w:docGrid w:linePitch="360"/>
        </w:sectPr>
      </w:pPr>
      <w:r>
        <w:t xml:space="preserve">Sociálny fond </w:t>
      </w:r>
    </w:p>
    <w:p w:rsidR="004E0770" w:rsidRDefault="00A55B58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  <w:r>
        <w:lastRenderedPageBreak/>
        <w:t>f) Bankové úvery</w:t>
      </w:r>
    </w:p>
    <w:p w:rsidR="004E0770" w:rsidRDefault="00A55B58">
      <w:pPr>
        <w:pStyle w:val="Zhlavie10"/>
        <w:keepNext/>
        <w:keepLines/>
        <w:shd w:val="clear" w:color="auto" w:fill="auto"/>
        <w:spacing w:line="190" w:lineRule="exact"/>
        <w:jc w:val="left"/>
      </w:pPr>
      <w:bookmarkStart w:id="40" w:name="bookmark39"/>
      <w:r>
        <w:t>Tabuľka č. 1</w:t>
      </w:r>
      <w:bookmarkEnd w:id="40"/>
    </w:p>
    <w:p w:rsidR="004E0770" w:rsidRDefault="00A55B58">
      <w:pPr>
        <w:pStyle w:val="Nzovtabuky0"/>
        <w:shd w:val="clear" w:color="auto" w:fill="auto"/>
        <w:spacing w:line="180" w:lineRule="exact"/>
      </w:pPr>
      <w:r>
        <w:t>Štruktúra bankových úverov je uvedená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81"/>
        <w:gridCol w:w="778"/>
        <w:gridCol w:w="869"/>
        <w:gridCol w:w="1080"/>
        <w:gridCol w:w="1675"/>
        <w:gridCol w:w="1781"/>
      </w:tblGrid>
      <w:tr w:rsidR="004E0770">
        <w:trPr>
          <w:trHeight w:val="1238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Mena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Úrok p. a.</w:t>
            </w:r>
          </w:p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Dátum</w:t>
            </w:r>
          </w:p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splatnosti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Suma istiny v príslušnej mene za bežné účtovné obdobie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Suma istiny v príslušnej mene za bezprostredne predchádzajúce účtovné obdobie</w:t>
            </w:r>
          </w:p>
        </w:tc>
      </w:tr>
      <w:tr w:rsidR="004E0770">
        <w:trPr>
          <w:trHeight w:val="350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a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b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c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d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e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f</w:t>
            </w:r>
          </w:p>
        </w:tc>
      </w:tr>
      <w:tr w:rsidR="004E0770">
        <w:trPr>
          <w:trHeight w:val="360"/>
        </w:trPr>
        <w:tc>
          <w:tcPr>
            <w:tcW w:w="916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Dlhodobé bankové úvery</w:t>
            </w:r>
          </w:p>
        </w:tc>
      </w:tr>
      <w:tr w:rsidR="004E0770">
        <w:trPr>
          <w:trHeight w:val="350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Pr="00075FE7" w:rsidRDefault="004E0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50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60"/>
        </w:trPr>
        <w:tc>
          <w:tcPr>
            <w:tcW w:w="916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Krátkodobé bankové úvery</w:t>
            </w:r>
          </w:p>
        </w:tc>
      </w:tr>
      <w:tr w:rsidR="004E0770">
        <w:trPr>
          <w:trHeight w:val="374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SLSP, a.s.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EUR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7,10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15.8.2017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075FE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100 000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A0790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100 000</w:t>
            </w:r>
          </w:p>
        </w:tc>
      </w:tr>
    </w:tbl>
    <w:p w:rsidR="004E0770" w:rsidRDefault="00A55B58">
      <w:pPr>
        <w:pStyle w:val="Nzovtabuky30"/>
        <w:shd w:val="clear" w:color="auto" w:fill="auto"/>
        <w:spacing w:line="180" w:lineRule="exact"/>
      </w:pPr>
      <w:r>
        <w:t>g) Časové rozlíšenie</w:t>
      </w:r>
    </w:p>
    <w:p w:rsidR="004E0770" w:rsidRDefault="00A55B58">
      <w:pPr>
        <w:pStyle w:val="Zkladntext50"/>
        <w:shd w:val="clear" w:color="auto" w:fill="auto"/>
        <w:tabs>
          <w:tab w:val="left" w:pos="8181"/>
        </w:tabs>
        <w:spacing w:line="190" w:lineRule="exact"/>
        <w:jc w:val="left"/>
      </w:pPr>
      <w:r>
        <w:t>31. 12. 2016</w:t>
      </w:r>
      <w:r>
        <w:tab/>
        <w:t>31. 12. 2015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94"/>
        <w:gridCol w:w="2616"/>
        <w:gridCol w:w="869"/>
      </w:tblGrid>
      <w:tr w:rsidR="004E0770">
        <w:trPr>
          <w:trHeight w:val="360"/>
        </w:trPr>
        <w:tc>
          <w:tcPr>
            <w:tcW w:w="5294" w:type="dxa"/>
            <w:tcBorders>
              <w:top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Výdavky budúcich období dlhodobé</w:t>
            </w:r>
          </w:p>
        </w:tc>
        <w:tc>
          <w:tcPr>
            <w:tcW w:w="2616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869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  <w:tr w:rsidR="004E0770">
        <w:trPr>
          <w:trHeight w:val="379"/>
        </w:trPr>
        <w:tc>
          <w:tcPr>
            <w:tcW w:w="529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Výdavky budúcich období krátkodobé, z toho:</w:t>
            </w:r>
          </w:p>
        </w:tc>
        <w:tc>
          <w:tcPr>
            <w:tcW w:w="2616" w:type="dxa"/>
            <w:shd w:val="clear" w:color="auto" w:fill="FFFFFF"/>
            <w:vAlign w:val="bottom"/>
          </w:tcPr>
          <w:p w:rsidR="004E0770" w:rsidRDefault="00075FE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23,89</w:t>
            </w:r>
          </w:p>
        </w:tc>
        <w:tc>
          <w:tcPr>
            <w:tcW w:w="869" w:type="dxa"/>
            <w:shd w:val="clear" w:color="auto" w:fill="FFFFFF"/>
            <w:vAlign w:val="bottom"/>
          </w:tcPr>
          <w:p w:rsidR="004E0770" w:rsidRDefault="00075FE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  <w:tr w:rsidR="004E0770">
        <w:trPr>
          <w:trHeight w:val="264"/>
        </w:trPr>
        <w:tc>
          <w:tcPr>
            <w:tcW w:w="529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Poplatok za bankovú záruku</w:t>
            </w:r>
          </w:p>
        </w:tc>
        <w:tc>
          <w:tcPr>
            <w:tcW w:w="2616" w:type="dxa"/>
            <w:shd w:val="clear" w:color="auto" w:fill="FFFFFF"/>
            <w:vAlign w:val="bottom"/>
          </w:tcPr>
          <w:p w:rsidR="004E0770" w:rsidRDefault="00075FE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27,36</w:t>
            </w:r>
          </w:p>
        </w:tc>
        <w:tc>
          <w:tcPr>
            <w:tcW w:w="869" w:type="dxa"/>
            <w:shd w:val="clear" w:color="auto" w:fill="FFFFFF"/>
          </w:tcPr>
          <w:p w:rsidR="004E0770" w:rsidRPr="00075FE7" w:rsidRDefault="00075FE7">
            <w:pPr>
              <w:pStyle w:val="Zkladntext20"/>
              <w:shd w:val="clear" w:color="auto" w:fill="auto"/>
              <w:spacing w:line="190" w:lineRule="exact"/>
              <w:rPr>
                <w:b/>
              </w:rPr>
            </w:pPr>
            <w:r w:rsidRPr="00075FE7">
              <w:rPr>
                <w:rStyle w:val="Zkladntext295bodov"/>
                <w:b/>
              </w:rPr>
              <w:t>0</w:t>
            </w:r>
          </w:p>
        </w:tc>
      </w:tr>
      <w:tr w:rsidR="004E0770">
        <w:trPr>
          <w:trHeight w:val="250"/>
        </w:trPr>
        <w:tc>
          <w:tcPr>
            <w:tcW w:w="529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ostatné</w:t>
            </w:r>
          </w:p>
        </w:tc>
        <w:tc>
          <w:tcPr>
            <w:tcW w:w="2616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869" w:type="dxa"/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254"/>
        </w:trPr>
        <w:tc>
          <w:tcPr>
            <w:tcW w:w="529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Výnosy budúcich období dlhodobé, z toho:</w:t>
            </w:r>
          </w:p>
        </w:tc>
        <w:tc>
          <w:tcPr>
            <w:tcW w:w="2616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869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  <w:tr w:rsidR="004E0770">
        <w:trPr>
          <w:trHeight w:val="384"/>
        </w:trPr>
        <w:tc>
          <w:tcPr>
            <w:tcW w:w="529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Ostatné</w:t>
            </w:r>
          </w:p>
        </w:tc>
        <w:tc>
          <w:tcPr>
            <w:tcW w:w="2616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869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</w:tr>
      <w:tr w:rsidR="004E0770">
        <w:trPr>
          <w:trHeight w:val="389"/>
        </w:trPr>
        <w:tc>
          <w:tcPr>
            <w:tcW w:w="529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 xml:space="preserve">Výnosy budúcich období krátkodobé, z </w:t>
            </w:r>
            <w:r>
              <w:rPr>
                <w:rStyle w:val="Zkladntext285bodovTun"/>
                <w:lang w:val="cs-CZ" w:eastAsia="cs-CZ" w:bidi="cs-CZ"/>
              </w:rPr>
              <w:t>toho:</w:t>
            </w:r>
          </w:p>
        </w:tc>
        <w:tc>
          <w:tcPr>
            <w:tcW w:w="2616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869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  <w:tr w:rsidR="004E0770">
        <w:trPr>
          <w:trHeight w:val="379"/>
        </w:trPr>
        <w:tc>
          <w:tcPr>
            <w:tcW w:w="5294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dotácie zo štátneho rozpočtu</w:t>
            </w:r>
          </w:p>
        </w:tc>
        <w:tc>
          <w:tcPr>
            <w:tcW w:w="2616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869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</w:tr>
      <w:tr w:rsidR="004E0770">
        <w:trPr>
          <w:trHeight w:val="379"/>
        </w:trPr>
        <w:tc>
          <w:tcPr>
            <w:tcW w:w="529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Spolu</w:t>
            </w:r>
          </w:p>
        </w:tc>
        <w:tc>
          <w:tcPr>
            <w:tcW w:w="2616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4E0770" w:rsidRDefault="00D510F0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51,25</w:t>
            </w:r>
          </w:p>
        </w:tc>
        <w:tc>
          <w:tcPr>
            <w:tcW w:w="869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4E0770" w:rsidRDefault="00075FE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</w:tbl>
    <w:p w:rsidR="004E0770" w:rsidRDefault="00A55B58">
      <w:pPr>
        <w:pStyle w:val="Nzovtabuky30"/>
        <w:shd w:val="clear" w:color="auto" w:fill="auto"/>
        <w:spacing w:line="180" w:lineRule="exact"/>
      </w:pPr>
      <w:r>
        <w:t>h) Deriváty</w:t>
      </w:r>
    </w:p>
    <w:p w:rsidR="004E0770" w:rsidRDefault="00A55B58">
      <w:pPr>
        <w:pStyle w:val="Zkladntext30"/>
        <w:shd w:val="clear" w:color="auto" w:fill="auto"/>
        <w:spacing w:line="180" w:lineRule="exact"/>
        <w:ind w:firstLine="0"/>
        <w:jc w:val="left"/>
      </w:pPr>
      <w:r>
        <w:t>H. INFORMÁCIE O VÝNOSOCH</w:t>
      </w:r>
    </w:p>
    <w:p w:rsidR="004E0770" w:rsidRDefault="00A55B58">
      <w:pPr>
        <w:pStyle w:val="Zkladntext30"/>
        <w:numPr>
          <w:ilvl w:val="0"/>
          <w:numId w:val="9"/>
        </w:numPr>
        <w:shd w:val="clear" w:color="auto" w:fill="auto"/>
        <w:tabs>
          <w:tab w:val="left" w:pos="355"/>
        </w:tabs>
        <w:spacing w:line="180" w:lineRule="exact"/>
        <w:ind w:firstLine="0"/>
        <w:jc w:val="left"/>
      </w:pPr>
      <w:r>
        <w:t>Zmena stavu zásob vlastnej výroby</w:t>
      </w:r>
    </w:p>
    <w:p w:rsidR="004E0770" w:rsidRDefault="00A55B58">
      <w:pPr>
        <w:pStyle w:val="Zkladntext30"/>
        <w:numPr>
          <w:ilvl w:val="0"/>
          <w:numId w:val="9"/>
        </w:numPr>
        <w:shd w:val="clear" w:color="auto" w:fill="auto"/>
        <w:tabs>
          <w:tab w:val="left" w:pos="355"/>
        </w:tabs>
        <w:spacing w:line="180" w:lineRule="exact"/>
        <w:ind w:firstLine="0"/>
        <w:jc w:val="left"/>
      </w:pPr>
      <w:r>
        <w:t>Aktivácia</w:t>
      </w:r>
    </w:p>
    <w:p w:rsidR="004E0770" w:rsidRDefault="00A55B58">
      <w:pPr>
        <w:pStyle w:val="Zkladntext20"/>
        <w:shd w:val="clear" w:color="auto" w:fill="auto"/>
      </w:pPr>
      <w:r>
        <w:t>Prehľad o výnosoch pri aktivácii nákladov, výnosoch z hospodárskej činnosti, finančnej činnosti a mimoriadnej činnosti je uvedený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88"/>
        <w:gridCol w:w="1728"/>
        <w:gridCol w:w="1747"/>
      </w:tblGrid>
      <w:tr w:rsidR="004E0770">
        <w:trPr>
          <w:trHeight w:val="926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>
        <w:trPr>
          <w:trHeight w:val="355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Významné položky pri aktivácii nákladov,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6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6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499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Ostatné významné položky výnosov z hospodárskej činnosti,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6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Finančné výnosy,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D510F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</w:tr>
      <w:tr w:rsidR="004E0770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Kurzové zisky,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D510F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</w:tr>
      <w:tr w:rsidR="004E0770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kurzové zisky ku dňu, ku ktorému sa zostavuje účtovná závierka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</w:t>
            </w:r>
          </w:p>
        </w:tc>
      </w:tr>
      <w:tr w:rsidR="004E0770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Ostatné významné položky finančných výnosov,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6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55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Mimoriadne výnosy,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70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</w:tbl>
    <w:p w:rsidR="004E0770" w:rsidRDefault="00A55B58">
      <w:pPr>
        <w:pStyle w:val="Zkladntext30"/>
        <w:numPr>
          <w:ilvl w:val="0"/>
          <w:numId w:val="9"/>
        </w:numPr>
        <w:shd w:val="clear" w:color="auto" w:fill="auto"/>
        <w:tabs>
          <w:tab w:val="left" w:pos="360"/>
        </w:tabs>
        <w:spacing w:line="180" w:lineRule="exact"/>
        <w:ind w:firstLine="0"/>
        <w:jc w:val="left"/>
      </w:pPr>
      <w:r>
        <w:t>Čistý obrat</w:t>
      </w:r>
    </w:p>
    <w:p w:rsidR="004E0770" w:rsidRDefault="00A55B58">
      <w:pPr>
        <w:pStyle w:val="Zkladntext20"/>
        <w:shd w:val="clear" w:color="auto" w:fill="auto"/>
      </w:pPr>
      <w:r>
        <w:t>Čistý obrat Spoločnosti na účely zistenia povinnosti overenia individuálnej účtovnej závierky audítorom [§ 19 ods. 1 písm. a) zákona o účtovníctve] je uvedený v nasledujúcom prehľade:</w:t>
      </w:r>
    </w:p>
    <w:p w:rsidR="004E0770" w:rsidRDefault="00A55B58">
      <w:pPr>
        <w:pStyle w:val="Nzovtabuky40"/>
        <w:shd w:val="clear" w:color="auto" w:fill="auto"/>
        <w:spacing w:line="190" w:lineRule="exact"/>
      </w:pPr>
      <w:r>
        <w:t>Informácie o čistom obrate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37"/>
        <w:gridCol w:w="1656"/>
        <w:gridCol w:w="1670"/>
      </w:tblGrid>
      <w:tr w:rsidR="004E0770">
        <w:trPr>
          <w:trHeight w:val="994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>
        <w:trPr>
          <w:trHeight w:val="350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Tržby za vlastné výrobky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36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Tržby z predaja služieb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D510F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89 771,49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D510F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82 067,17</w:t>
            </w:r>
          </w:p>
        </w:tc>
      </w:tr>
      <w:tr w:rsidR="004E0770">
        <w:trPr>
          <w:trHeight w:val="341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Tržby za tovar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D510F0">
            <w:pPr>
              <w:pStyle w:val="Zkladntext20"/>
              <w:shd w:val="clear" w:color="auto" w:fill="auto"/>
              <w:spacing w:line="190" w:lineRule="exact"/>
            </w:pPr>
            <w:r>
              <w:t>573 163,37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20003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631 390,74</w:t>
            </w:r>
          </w:p>
        </w:tc>
      </w:tr>
      <w:tr w:rsidR="004E0770">
        <w:trPr>
          <w:trHeight w:val="341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Výnosy zo zákazky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Výnosy z nehnuteľnosti na predaj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Iné výnosy súvisiace s bežnou činnosťou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79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Čistý obrat celkom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20003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662 934,86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20003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713 457,91</w:t>
            </w:r>
          </w:p>
        </w:tc>
      </w:tr>
    </w:tbl>
    <w:p w:rsidR="004E0770" w:rsidRDefault="00A55B58">
      <w:pPr>
        <w:pStyle w:val="Zkladntext30"/>
        <w:shd w:val="clear" w:color="auto" w:fill="auto"/>
        <w:spacing w:line="180" w:lineRule="exact"/>
        <w:ind w:firstLine="0"/>
        <w:jc w:val="left"/>
        <w:sectPr w:rsidR="004E0770">
          <w:headerReference w:type="even" r:id="rId23"/>
          <w:headerReference w:type="default" r:id="rId24"/>
          <w:footerReference w:type="even" r:id="rId25"/>
          <w:footerReference w:type="default" r:id="rId26"/>
          <w:headerReference w:type="first" r:id="rId27"/>
          <w:footerReference w:type="first" r:id="rId28"/>
          <w:pgSz w:w="11909" w:h="16840"/>
          <w:pgMar w:top="1383" w:right="1157" w:bottom="1430" w:left="1251" w:header="0" w:footer="3" w:gutter="0"/>
          <w:cols w:space="720"/>
          <w:noEndnote/>
          <w:docGrid w:linePitch="360"/>
        </w:sectPr>
      </w:pPr>
      <w:r>
        <w:t>I INFORMÁCIE O NÁKLADOCH</w:t>
      </w:r>
    </w:p>
    <w:p w:rsidR="004E0770" w:rsidRDefault="00A55B58">
      <w:pPr>
        <w:pStyle w:val="Zhlavie20"/>
        <w:keepNext/>
        <w:keepLines/>
        <w:shd w:val="clear" w:color="auto" w:fill="auto"/>
        <w:ind w:left="360" w:hanging="360"/>
      </w:pPr>
      <w:bookmarkStart w:id="41" w:name="bookmark40"/>
      <w:r>
        <w:lastRenderedPageBreak/>
        <w:t>1. Náklady na poskytnuté služby, ostatné náklady na hospodársku činnosť, finančné a mimoriadne náklady</w:t>
      </w:r>
      <w:bookmarkEnd w:id="41"/>
    </w:p>
    <w:p w:rsidR="004E0770" w:rsidRDefault="00A55B58">
      <w:pPr>
        <w:pStyle w:val="Zkladntext20"/>
        <w:shd w:val="clear" w:color="auto" w:fill="auto"/>
      </w:pPr>
      <w:r>
        <w:t>Prehľad o nákladoch na poskytnuté služby, ostatných nákladoch na hospodársku činnosť, finančných a mimoriadnych nákladoch: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03"/>
        <w:gridCol w:w="1685"/>
        <w:gridCol w:w="1675"/>
      </w:tblGrid>
      <w:tr w:rsidR="004E0770">
        <w:trPr>
          <w:trHeight w:val="989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>
        <w:trPr>
          <w:trHeight w:val="398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Náklady za poskytnuté služby,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6 238,67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1542,46</w:t>
            </w:r>
          </w:p>
        </w:tc>
      </w:tr>
      <w:tr w:rsidR="004E0770">
        <w:trPr>
          <w:trHeight w:val="384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Poplatok za aktualizáciu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168,56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4E0770" w:rsidP="006C2C32">
            <w:pPr>
              <w:pStyle w:val="Zkladntext20"/>
              <w:shd w:val="clear" w:color="auto" w:fill="auto"/>
              <w:spacing w:line="190" w:lineRule="exact"/>
            </w:pPr>
          </w:p>
        </w:tc>
      </w:tr>
      <w:tr w:rsidR="004E0770">
        <w:trPr>
          <w:trHeight w:val="346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Skladovanie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6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Poštovné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4E0770">
            <w:pPr>
              <w:pStyle w:val="Zkladntext20"/>
              <w:shd w:val="clear" w:color="auto" w:fill="auto"/>
              <w:spacing w:line="190" w:lineRule="exact"/>
            </w:pPr>
          </w:p>
        </w:tc>
      </w:tr>
      <w:tr w:rsidR="004E0770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Marketing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158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1 507,43</w:t>
            </w:r>
          </w:p>
        </w:tc>
      </w:tr>
      <w:tr w:rsidR="004E0770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Ostatné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5 912,11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t>35,03</w:t>
            </w:r>
          </w:p>
        </w:tc>
      </w:tr>
      <w:tr w:rsidR="004E0770">
        <w:trPr>
          <w:trHeight w:val="494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Ostatné významné položky nákladov z hospodárskej činnosti,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</w:tr>
      <w:tr w:rsidR="004E0770">
        <w:trPr>
          <w:trHeight w:val="346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Finančné náklady,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0790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3 304,35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8 771,31</w:t>
            </w:r>
          </w:p>
        </w:tc>
      </w:tr>
      <w:tr w:rsidR="004E0770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Kurzové straty,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4E0770">
            <w:pPr>
              <w:pStyle w:val="Zkladntext20"/>
              <w:shd w:val="clear" w:color="auto" w:fill="auto"/>
              <w:spacing w:line="190" w:lineRule="exact"/>
            </w:pPr>
          </w:p>
        </w:tc>
      </w:tr>
      <w:tr w:rsidR="004E0770">
        <w:trPr>
          <w:trHeight w:val="346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kurzové straty ku dňu, ku ktorému sa zostavuje účtovná závierka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4E0770">
            <w:pPr>
              <w:pStyle w:val="Zkladntext20"/>
              <w:shd w:val="clear" w:color="auto" w:fill="auto"/>
              <w:spacing w:line="190" w:lineRule="exact"/>
            </w:pPr>
          </w:p>
        </w:tc>
      </w:tr>
      <w:tr w:rsidR="004E0770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Ostatné významné položky finančných nákladov,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0790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3 304,35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8 771,31</w:t>
            </w:r>
          </w:p>
        </w:tc>
      </w:tr>
      <w:tr w:rsidR="004E0770">
        <w:trPr>
          <w:trHeight w:val="336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úroky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0790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2937,66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1879,99</w:t>
            </w:r>
          </w:p>
        </w:tc>
      </w:tr>
      <w:tr w:rsidR="004E0770">
        <w:trPr>
          <w:trHeight w:val="394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Bankové poplatky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0790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366,69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6 891,32</w:t>
            </w:r>
          </w:p>
        </w:tc>
      </w:tr>
      <w:tr w:rsidR="004E0770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Mimoriadne náklady,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65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</w:tbl>
    <w:p w:rsidR="004E0770" w:rsidRDefault="00A55B58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  <w:r>
        <w:t>J.</w:t>
      </w:r>
      <w:r>
        <w:tab/>
        <w:t>INFORMÁCIE O DANIACH Z PRÍJMOV</w:t>
      </w:r>
    </w:p>
    <w:p w:rsidR="004E0770" w:rsidRDefault="00A55B58">
      <w:pPr>
        <w:pStyle w:val="Nzovtabuky30"/>
        <w:shd w:val="clear" w:color="auto" w:fill="auto"/>
        <w:spacing w:line="180" w:lineRule="exact"/>
      </w:pPr>
      <w:r>
        <w:t>K. INFORMÁCIE O ÚDAJOCH NA PODSÚVAHOVÝCH ÚČTOCH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25"/>
        <w:gridCol w:w="2381"/>
        <w:gridCol w:w="2458"/>
      </w:tblGrid>
      <w:tr w:rsidR="004E0770">
        <w:trPr>
          <w:trHeight w:val="888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>
        <w:trPr>
          <w:trHeight w:val="350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Prenajatý majetok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36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Majetok v nájme (operatívny prenájom)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Majetok prijatý do úschovy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Pohľadávky z derivátov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50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Záväzky z opcií derivátov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6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Odpísané pohľadávky</w:t>
            </w:r>
          </w:p>
        </w:tc>
        <w:tc>
          <w:tcPr>
            <w:tcW w:w="2381" w:type="dxa"/>
            <w:tcBorders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4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Pohľadávky z leasingu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36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Záväzky z leasingu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>
        <w:trPr>
          <w:trHeight w:val="384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Iné položky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0790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400 000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0770" w:rsidRDefault="00A0790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200 000</w:t>
            </w:r>
          </w:p>
        </w:tc>
      </w:tr>
    </w:tbl>
    <w:p w:rsidR="004E0770" w:rsidRDefault="00A55B58">
      <w:pPr>
        <w:pStyle w:val="Zkladntext20"/>
        <w:shd w:val="clear" w:color="auto" w:fill="auto"/>
      </w:pPr>
      <w:r>
        <w:t>Spoločnosť eviduje vydané bankové záruky (</w:t>
      </w:r>
      <w:proofErr w:type="spellStart"/>
      <w:r>
        <w:t>SLSP,a.s</w:t>
      </w:r>
      <w:proofErr w:type="spellEnd"/>
      <w:r>
        <w:t xml:space="preserve">.) vo výške </w:t>
      </w:r>
      <w:r w:rsidR="00A07901">
        <w:t>400</w:t>
      </w:r>
      <w:r>
        <w:t xml:space="preserve"> 000,- EUR, ktoré sleduje na podsúvahových účtoch.</w:t>
      </w:r>
    </w:p>
    <w:p w:rsidR="004E0770" w:rsidRDefault="00A55B58">
      <w:pPr>
        <w:pStyle w:val="Zkladntext30"/>
        <w:numPr>
          <w:ilvl w:val="0"/>
          <w:numId w:val="10"/>
        </w:numPr>
        <w:shd w:val="clear" w:color="auto" w:fill="auto"/>
        <w:tabs>
          <w:tab w:val="left" w:pos="389"/>
        </w:tabs>
        <w:spacing w:line="180" w:lineRule="exact"/>
        <w:ind w:firstLine="0"/>
        <w:jc w:val="left"/>
      </w:pPr>
      <w:r>
        <w:t>INFORMÁCIE O INÝCH AKTÍVACH A INÝCH PASÍVACH</w:t>
      </w:r>
    </w:p>
    <w:p w:rsidR="004E0770" w:rsidRDefault="00A55B58">
      <w:pPr>
        <w:pStyle w:val="Zkladntext30"/>
        <w:numPr>
          <w:ilvl w:val="0"/>
          <w:numId w:val="11"/>
        </w:numPr>
        <w:shd w:val="clear" w:color="auto" w:fill="auto"/>
        <w:tabs>
          <w:tab w:val="left" w:pos="389"/>
        </w:tabs>
        <w:spacing w:line="180" w:lineRule="exact"/>
        <w:ind w:firstLine="0"/>
        <w:jc w:val="left"/>
      </w:pPr>
      <w:r>
        <w:t>Podmienené záväzky</w:t>
      </w:r>
    </w:p>
    <w:p w:rsidR="004E0770" w:rsidRDefault="00A55B58">
      <w:pPr>
        <w:pStyle w:val="Zkladntext20"/>
        <w:shd w:val="clear" w:color="auto" w:fill="auto"/>
        <w:spacing w:line="180" w:lineRule="exact"/>
      </w:pPr>
      <w:r>
        <w:t>Spoločnosť nemá podmienené záväzky.</w:t>
      </w:r>
    </w:p>
    <w:p w:rsidR="004E0770" w:rsidRDefault="00A55B58">
      <w:pPr>
        <w:pStyle w:val="Zhlavie20"/>
        <w:keepNext/>
        <w:keepLines/>
        <w:numPr>
          <w:ilvl w:val="0"/>
          <w:numId w:val="11"/>
        </w:numPr>
        <w:shd w:val="clear" w:color="auto" w:fill="auto"/>
        <w:tabs>
          <w:tab w:val="left" w:pos="389"/>
        </w:tabs>
        <w:spacing w:line="190" w:lineRule="exact"/>
        <w:ind w:firstLine="0"/>
      </w:pPr>
      <w:bookmarkStart w:id="42" w:name="bookmark41"/>
      <w:r>
        <w:t>Ostatné finančné povinnosti</w:t>
      </w:r>
      <w:bookmarkEnd w:id="42"/>
    </w:p>
    <w:p w:rsidR="004E0770" w:rsidRDefault="00A55B58">
      <w:pPr>
        <w:pStyle w:val="Zkladntext20"/>
        <w:shd w:val="clear" w:color="auto" w:fill="auto"/>
        <w:spacing w:line="180" w:lineRule="exact"/>
      </w:pPr>
      <w:r>
        <w:t>Spoločnosť nemá finančné povinnosti, ktoré sa nesledujú v bežnom účtovníctve a neuvádzajú v súvahe.</w:t>
      </w:r>
    </w:p>
    <w:p w:rsidR="004E0770" w:rsidRDefault="00A55B58">
      <w:pPr>
        <w:pStyle w:val="Zhlavie20"/>
        <w:keepNext/>
        <w:keepLines/>
        <w:numPr>
          <w:ilvl w:val="0"/>
          <w:numId w:val="11"/>
        </w:numPr>
        <w:shd w:val="clear" w:color="auto" w:fill="auto"/>
        <w:tabs>
          <w:tab w:val="left" w:pos="389"/>
        </w:tabs>
        <w:spacing w:line="190" w:lineRule="exact"/>
        <w:ind w:firstLine="0"/>
      </w:pPr>
      <w:bookmarkStart w:id="43" w:name="bookmark42"/>
      <w:r>
        <w:t>Podmienený majetok</w:t>
      </w:r>
      <w:bookmarkEnd w:id="43"/>
    </w:p>
    <w:p w:rsidR="004E0770" w:rsidRDefault="00A55B58">
      <w:pPr>
        <w:pStyle w:val="Zkladntext20"/>
        <w:shd w:val="clear" w:color="auto" w:fill="auto"/>
        <w:spacing w:line="180" w:lineRule="exact"/>
      </w:pPr>
      <w:r>
        <w:t>Spoločnosť nemá podmienený majetok.</w:t>
      </w:r>
    </w:p>
    <w:p w:rsidR="004E0770" w:rsidRDefault="00A55B58">
      <w:pPr>
        <w:pStyle w:val="Zkladntext30"/>
        <w:shd w:val="clear" w:color="auto" w:fill="auto"/>
        <w:tabs>
          <w:tab w:val="left" w:pos="397"/>
        </w:tabs>
        <w:spacing w:line="206" w:lineRule="exact"/>
        <w:ind w:left="360" w:hanging="360"/>
        <w:jc w:val="left"/>
      </w:pPr>
      <w:r>
        <w:t>M.</w:t>
      </w:r>
      <w:r>
        <w:tab/>
        <w:t>INFORMÁCIE O PRÍJMOCH A VÝHODÁCH ČLENOV ŠTATUTÁRNYCH ORGÁNOV, DOZORNÝCH ORGÁNOV A INÝCH ORGÁNOV ÚČTOVNEJ JEDNOTKY</w:t>
      </w:r>
    </w:p>
    <w:p w:rsidR="004E0770" w:rsidRDefault="00A55B58">
      <w:pPr>
        <w:pStyle w:val="Zkladntext30"/>
        <w:shd w:val="clear" w:color="auto" w:fill="auto"/>
        <w:tabs>
          <w:tab w:val="left" w:pos="397"/>
        </w:tabs>
        <w:spacing w:line="180" w:lineRule="exact"/>
        <w:ind w:firstLine="0"/>
        <w:jc w:val="left"/>
      </w:pPr>
      <w:r>
        <w:lastRenderedPageBreak/>
        <w:t>N.</w:t>
      </w:r>
      <w:r>
        <w:tab/>
        <w:t>INFORMÁCIE O EKONOMICKÝCH VZŤAHOCH ÚČ TOVNEJ JEDNOTKY A SPRIAZNENÝCH OSÔB</w:t>
      </w:r>
    </w:p>
    <w:p w:rsidR="004E0770" w:rsidRDefault="00A55B58">
      <w:pPr>
        <w:pStyle w:val="Zkladntext20"/>
        <w:shd w:val="clear" w:color="auto" w:fill="auto"/>
        <w:spacing w:line="202" w:lineRule="exact"/>
      </w:pPr>
      <w:r>
        <w:t xml:space="preserve">Spoločnosť neuskutočnila v priebehu účtovného obdobia transakcie so spriaznenými </w:t>
      </w:r>
      <w:r>
        <w:rPr>
          <w:lang w:val="cs-CZ" w:eastAsia="cs-CZ" w:bidi="cs-CZ"/>
        </w:rPr>
        <w:t xml:space="preserve">osobami </w:t>
      </w:r>
      <w:r>
        <w:t>na základe neobvyklých obchodných podmienok.</w:t>
      </w:r>
    </w:p>
    <w:p w:rsidR="004E0770" w:rsidRDefault="00A55B58">
      <w:pPr>
        <w:pStyle w:val="Zkladntext30"/>
        <w:shd w:val="clear" w:color="auto" w:fill="auto"/>
        <w:tabs>
          <w:tab w:val="left" w:pos="397"/>
        </w:tabs>
        <w:spacing w:line="211" w:lineRule="exact"/>
        <w:ind w:left="360" w:hanging="360"/>
        <w:jc w:val="left"/>
      </w:pPr>
      <w:r>
        <w:t>O.</w:t>
      </w:r>
      <w:r>
        <w:tab/>
        <w:t>INFORMÁCIE O SKUTOČNOSTIACH, KTORÉ NASTALI PO DNI, KU KTORÉMU SA ZOSTAVUJE ÚČTOVNÁ ZÁVIERKA, DO DŇA ZOSTAVENIA ÚČTOVNEJ ZÁVIERKY</w:t>
      </w:r>
    </w:p>
    <w:p w:rsidR="004E0770" w:rsidRDefault="00A55B58">
      <w:pPr>
        <w:pStyle w:val="Zkladntext20"/>
        <w:shd w:val="clear" w:color="auto" w:fill="auto"/>
        <w:spacing w:line="211" w:lineRule="exact"/>
      </w:pPr>
      <w:r>
        <w:t>Po 31.debembri 2015 nenastali udalosti, ktoré majú významný vplyv na verné zobrazenie skutočností, ktoré sú predmetom účtovníctva.</w:t>
      </w:r>
    </w:p>
    <w:p w:rsidR="004E0770" w:rsidRDefault="00A55B58">
      <w:pPr>
        <w:pStyle w:val="Zkladntext30"/>
        <w:shd w:val="clear" w:color="auto" w:fill="auto"/>
        <w:tabs>
          <w:tab w:val="left" w:pos="397"/>
        </w:tabs>
        <w:spacing w:line="180" w:lineRule="exact"/>
        <w:ind w:firstLine="0"/>
        <w:jc w:val="left"/>
      </w:pPr>
      <w:r>
        <w:t>P.</w:t>
      </w:r>
      <w:r>
        <w:tab/>
        <w:t>INFORMÁCIE O VLASTNOM IMANÍ</w:t>
      </w:r>
    </w:p>
    <w:p w:rsidR="004E0770" w:rsidRDefault="00A55B58">
      <w:pPr>
        <w:pStyle w:val="Zkladntext20"/>
        <w:shd w:val="clear" w:color="auto" w:fill="auto"/>
        <w:spacing w:line="180" w:lineRule="exact"/>
        <w:sectPr w:rsidR="004E0770">
          <w:pgSz w:w="11909" w:h="16840"/>
          <w:pgMar w:top="1275" w:right="1379" w:bottom="1430" w:left="1367" w:header="0" w:footer="3" w:gutter="0"/>
          <w:cols w:space="720"/>
          <w:noEndnote/>
          <w:docGrid w:linePitch="360"/>
        </w:sectPr>
      </w:pPr>
      <w:r>
        <w:t>Prehľad o pohybe vlastného imania v priebehu účtovného obdobia je uvedený v nasledujúcej tabuľke: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42"/>
        <w:gridCol w:w="1262"/>
        <w:gridCol w:w="1075"/>
        <w:gridCol w:w="1051"/>
        <w:gridCol w:w="984"/>
        <w:gridCol w:w="1003"/>
      </w:tblGrid>
      <w:tr w:rsidR="004E0770">
        <w:trPr>
          <w:trHeight w:val="749"/>
        </w:trPr>
        <w:tc>
          <w:tcPr>
            <w:tcW w:w="344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lastRenderedPageBreak/>
              <w:t>a</w:t>
            </w:r>
          </w:p>
        </w:tc>
        <w:tc>
          <w:tcPr>
            <w:tcW w:w="1262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07901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Stav k 31.12.2017</w:t>
            </w:r>
            <w:r w:rsidR="00A55B58">
              <w:rPr>
                <w:rStyle w:val="Zkladntext22"/>
              </w:rPr>
              <w:t xml:space="preserve"> b</w:t>
            </w:r>
          </w:p>
        </w:tc>
        <w:tc>
          <w:tcPr>
            <w:tcW w:w="1075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Prírastky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c</w:t>
            </w:r>
          </w:p>
        </w:tc>
        <w:tc>
          <w:tcPr>
            <w:tcW w:w="1051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Úbytky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d</w:t>
            </w:r>
          </w:p>
        </w:tc>
        <w:tc>
          <w:tcPr>
            <w:tcW w:w="98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Presuny</w:t>
            </w:r>
          </w:p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e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 xml:space="preserve">Stav k </w:t>
            </w:r>
            <w:r w:rsidR="00A07901">
              <w:rPr>
                <w:rStyle w:val="Zkladntext22"/>
                <w:lang w:val="cs-CZ" w:eastAsia="cs-CZ" w:bidi="cs-CZ"/>
              </w:rPr>
              <w:t>31.12.2018</w:t>
            </w:r>
            <w:r>
              <w:rPr>
                <w:rStyle w:val="Zkladntext22"/>
                <w:lang w:val="cs-CZ" w:eastAsia="cs-CZ" w:bidi="cs-CZ"/>
              </w:rPr>
              <w:t xml:space="preserve"> </w:t>
            </w:r>
            <w:r>
              <w:rPr>
                <w:rStyle w:val="Zkladntext22"/>
              </w:rPr>
              <w:t>f</w:t>
            </w:r>
          </w:p>
        </w:tc>
      </w:tr>
      <w:tr w:rsidR="004E0770">
        <w:trPr>
          <w:trHeight w:val="240"/>
        </w:trPr>
        <w:tc>
          <w:tcPr>
            <w:tcW w:w="3442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Základné imanie</w:t>
            </w:r>
          </w:p>
        </w:tc>
        <w:tc>
          <w:tcPr>
            <w:tcW w:w="1262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7 500</w:t>
            </w:r>
          </w:p>
        </w:tc>
        <w:tc>
          <w:tcPr>
            <w:tcW w:w="1075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51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7 500</w:t>
            </w:r>
          </w:p>
        </w:tc>
      </w:tr>
      <w:tr w:rsidR="004E0770">
        <w:trPr>
          <w:trHeight w:val="250"/>
        </w:trPr>
        <w:tc>
          <w:tcPr>
            <w:tcW w:w="344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Vlastné akcie a vlastné obchodné podiely</w:t>
            </w:r>
          </w:p>
        </w:tc>
        <w:tc>
          <w:tcPr>
            <w:tcW w:w="126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240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Zmena základného imania</w:t>
            </w:r>
          </w:p>
        </w:tc>
        <w:tc>
          <w:tcPr>
            <w:tcW w:w="126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259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za upísané vlastné imanie</w:t>
            </w:r>
          </w:p>
        </w:tc>
        <w:tc>
          <w:tcPr>
            <w:tcW w:w="126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230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Emisné ážio</w:t>
            </w:r>
          </w:p>
        </w:tc>
        <w:tc>
          <w:tcPr>
            <w:tcW w:w="126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259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Ostatné kapitálové fondy</w:t>
            </w:r>
          </w:p>
        </w:tc>
        <w:tc>
          <w:tcPr>
            <w:tcW w:w="126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75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</w:tr>
      <w:tr w:rsidR="004E0770">
        <w:trPr>
          <w:trHeight w:val="480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Zákonný rezervný fond (nedeliteľný fond) z kapitálových vkladov</w:t>
            </w:r>
          </w:p>
        </w:tc>
        <w:tc>
          <w:tcPr>
            <w:tcW w:w="1262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75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</w:tr>
      <w:tr w:rsidR="004E0770">
        <w:trPr>
          <w:trHeight w:val="470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Oceňovacie rozdiely z precenenia majetku a záväzkov</w:t>
            </w:r>
          </w:p>
        </w:tc>
        <w:tc>
          <w:tcPr>
            <w:tcW w:w="126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</w:tr>
      <w:tr w:rsidR="004E0770">
        <w:trPr>
          <w:trHeight w:val="259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Oceňovacie rozdiely z kapitálových účastín</w:t>
            </w:r>
          </w:p>
        </w:tc>
        <w:tc>
          <w:tcPr>
            <w:tcW w:w="126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490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Oceňovacie rozdiely z precenenia pri zlúčení, splynutí a rozdelení</w:t>
            </w:r>
          </w:p>
        </w:tc>
        <w:tc>
          <w:tcPr>
            <w:tcW w:w="126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250"/>
        </w:trPr>
        <w:tc>
          <w:tcPr>
            <w:tcW w:w="3442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  <w:lang w:val="cs-CZ" w:eastAsia="cs-CZ" w:bidi="cs-CZ"/>
              </w:rPr>
              <w:t xml:space="preserve">Zákonný </w:t>
            </w:r>
            <w:r>
              <w:rPr>
                <w:rStyle w:val="Zkladntext22"/>
              </w:rPr>
              <w:t>rezervný fond</w:t>
            </w:r>
          </w:p>
        </w:tc>
        <w:tc>
          <w:tcPr>
            <w:tcW w:w="1262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750</w:t>
            </w:r>
          </w:p>
        </w:tc>
        <w:tc>
          <w:tcPr>
            <w:tcW w:w="1075" w:type="dxa"/>
            <w:shd w:val="clear" w:color="auto" w:fill="FFFFFF"/>
          </w:tcPr>
          <w:p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05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750</w:t>
            </w:r>
          </w:p>
        </w:tc>
      </w:tr>
      <w:tr w:rsidR="004E0770">
        <w:trPr>
          <w:trHeight w:val="226"/>
        </w:trPr>
        <w:tc>
          <w:tcPr>
            <w:tcW w:w="344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Nedeliteľný fond</w:t>
            </w:r>
          </w:p>
        </w:tc>
        <w:tc>
          <w:tcPr>
            <w:tcW w:w="126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259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Štatutárne fondy a ostatné fondy</w:t>
            </w:r>
          </w:p>
        </w:tc>
        <w:tc>
          <w:tcPr>
            <w:tcW w:w="126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75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03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</w:tr>
      <w:tr w:rsidR="004E0770">
        <w:trPr>
          <w:trHeight w:val="245"/>
        </w:trPr>
        <w:tc>
          <w:tcPr>
            <w:tcW w:w="3442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Nerozdelený zisk minulých rokov</w:t>
            </w:r>
          </w:p>
        </w:tc>
        <w:tc>
          <w:tcPr>
            <w:tcW w:w="1262" w:type="dxa"/>
            <w:shd w:val="clear" w:color="auto" w:fill="FFFFFF"/>
          </w:tcPr>
          <w:p w:rsidR="004E0770" w:rsidRDefault="00F4447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64 446</w:t>
            </w:r>
          </w:p>
        </w:tc>
        <w:tc>
          <w:tcPr>
            <w:tcW w:w="1075" w:type="dxa"/>
            <w:shd w:val="clear" w:color="auto" w:fill="FFFFFF"/>
          </w:tcPr>
          <w:p w:rsidR="004E0770" w:rsidRDefault="00F4447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13 753</w:t>
            </w:r>
          </w:p>
        </w:tc>
        <w:tc>
          <w:tcPr>
            <w:tcW w:w="105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</w:tcPr>
          <w:p w:rsidR="004E0770" w:rsidRDefault="00F4447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31 935</w:t>
            </w:r>
          </w:p>
        </w:tc>
        <w:tc>
          <w:tcPr>
            <w:tcW w:w="1003" w:type="dxa"/>
            <w:shd w:val="clear" w:color="auto" w:fill="FFFFFF"/>
          </w:tcPr>
          <w:p w:rsidR="004E0770" w:rsidRDefault="00F4447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110 134</w:t>
            </w:r>
          </w:p>
        </w:tc>
      </w:tr>
      <w:tr w:rsidR="004E0770">
        <w:trPr>
          <w:trHeight w:val="230"/>
        </w:trPr>
        <w:tc>
          <w:tcPr>
            <w:tcW w:w="344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Neuhradená strata minulých rokov</w:t>
            </w:r>
          </w:p>
        </w:tc>
        <w:tc>
          <w:tcPr>
            <w:tcW w:w="126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03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475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Výsledok hospodárenia bežného účtovného obdobia</w:t>
            </w:r>
          </w:p>
        </w:tc>
        <w:tc>
          <w:tcPr>
            <w:tcW w:w="1262" w:type="dxa"/>
            <w:shd w:val="clear" w:color="auto" w:fill="FFFFFF"/>
          </w:tcPr>
          <w:p w:rsidR="004E0770" w:rsidRDefault="00F4447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31 935</w:t>
            </w:r>
          </w:p>
        </w:tc>
        <w:tc>
          <w:tcPr>
            <w:tcW w:w="1075" w:type="dxa"/>
            <w:shd w:val="clear" w:color="auto" w:fill="FFFFFF"/>
          </w:tcPr>
          <w:p w:rsidR="004E0770" w:rsidRDefault="00F4447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24 502,02</w:t>
            </w:r>
          </w:p>
        </w:tc>
        <w:tc>
          <w:tcPr>
            <w:tcW w:w="1051" w:type="dxa"/>
            <w:shd w:val="clear" w:color="auto" w:fill="FFFFFF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984" w:type="dxa"/>
            <w:shd w:val="clear" w:color="auto" w:fill="FFFFFF"/>
            <w:vAlign w:val="center"/>
          </w:tcPr>
          <w:p w:rsidR="004E0770" w:rsidRDefault="00F4447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-31 935</w:t>
            </w:r>
          </w:p>
        </w:tc>
        <w:tc>
          <w:tcPr>
            <w:tcW w:w="1003" w:type="dxa"/>
            <w:shd w:val="clear" w:color="auto" w:fill="FFFFFF"/>
          </w:tcPr>
          <w:p w:rsidR="004E0770" w:rsidRDefault="00F4447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24 502,02</w:t>
            </w:r>
          </w:p>
        </w:tc>
      </w:tr>
      <w:tr w:rsidR="004E0770">
        <w:trPr>
          <w:trHeight w:val="259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Vyplatené dividendy</w:t>
            </w:r>
          </w:p>
        </w:tc>
        <w:tc>
          <w:tcPr>
            <w:tcW w:w="126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98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03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226"/>
        </w:trPr>
        <w:tc>
          <w:tcPr>
            <w:tcW w:w="344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Ostatné položky vlastného imania</w:t>
            </w:r>
          </w:p>
        </w:tc>
        <w:tc>
          <w:tcPr>
            <w:tcW w:w="126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490"/>
        </w:trPr>
        <w:tc>
          <w:tcPr>
            <w:tcW w:w="3442" w:type="dxa"/>
            <w:shd w:val="clear" w:color="auto" w:fill="FFFFFF"/>
            <w:vAlign w:val="bottom"/>
          </w:tcPr>
          <w:p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Účet 491 - Vlastné imanie fyzickej osoby - podnikateľa</w:t>
            </w:r>
          </w:p>
        </w:tc>
        <w:tc>
          <w:tcPr>
            <w:tcW w:w="126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>
        <w:trPr>
          <w:trHeight w:val="355"/>
        </w:trPr>
        <w:tc>
          <w:tcPr>
            <w:tcW w:w="3442" w:type="dxa"/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26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F4447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104 631</w:t>
            </w:r>
          </w:p>
        </w:tc>
        <w:tc>
          <w:tcPr>
            <w:tcW w:w="10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F4447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38 255,02</w:t>
            </w:r>
          </w:p>
        </w:tc>
        <w:tc>
          <w:tcPr>
            <w:tcW w:w="105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0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E0770" w:rsidRDefault="00F4447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142 211,02</w:t>
            </w:r>
          </w:p>
        </w:tc>
      </w:tr>
    </w:tbl>
    <w:p w:rsidR="004E0770" w:rsidRDefault="00A55B58">
      <w:pPr>
        <w:pStyle w:val="Zkladntext20"/>
        <w:shd w:val="clear" w:color="auto" w:fill="auto"/>
      </w:pPr>
      <w:r>
        <w:t xml:space="preserve">O </w:t>
      </w:r>
      <w:proofErr w:type="spellStart"/>
      <w:r>
        <w:t>vysporiadaní</w:t>
      </w:r>
      <w:proofErr w:type="spellEnd"/>
      <w:r>
        <w:t xml:space="preserve"> výsledku hospodárenia za účtovné obdobie </w:t>
      </w:r>
      <w:r w:rsidR="00F44477">
        <w:t>2017</w:t>
      </w:r>
      <w:r>
        <w:t xml:space="preserve"> vo výške </w:t>
      </w:r>
      <w:r w:rsidR="00F44477">
        <w:t>31 935</w:t>
      </w:r>
      <w:r>
        <w:t>,- EUR rozhodne valné zhromažden</w:t>
      </w:r>
      <w:bookmarkStart w:id="44" w:name="_GoBack"/>
      <w:bookmarkEnd w:id="44"/>
      <w:r>
        <w:t>ie. Návrh štatutárneho orgánu valnému zhromaždeniu je takýto:</w:t>
      </w:r>
    </w:p>
    <w:p w:rsidR="004E0770" w:rsidRDefault="00A55B58">
      <w:pPr>
        <w:pStyle w:val="Zkladntext20"/>
        <w:shd w:val="clear" w:color="auto" w:fill="auto"/>
      </w:pPr>
      <w:r>
        <w:t xml:space="preserve">- prevod na nerozdelený </w:t>
      </w:r>
      <w:r>
        <w:rPr>
          <w:lang w:val="cs-CZ" w:eastAsia="cs-CZ" w:bidi="cs-CZ"/>
        </w:rPr>
        <w:t>zisk</w:t>
      </w:r>
    </w:p>
    <w:sectPr w:rsidR="004E0770">
      <w:headerReference w:type="even" r:id="rId29"/>
      <w:headerReference w:type="default" r:id="rId30"/>
      <w:footerReference w:type="even" r:id="rId31"/>
      <w:footerReference w:type="default" r:id="rId32"/>
      <w:pgSz w:w="11909" w:h="16840"/>
      <w:pgMar w:top="1275" w:right="1379" w:bottom="1430" w:left="1367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3E3F" w:rsidRDefault="00BE3E3F">
      <w:r>
        <w:separator/>
      </w:r>
    </w:p>
  </w:endnote>
  <w:endnote w:type="continuationSeparator" w:id="0">
    <w:p w:rsidR="00BE3E3F" w:rsidRDefault="00BE3E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0" behindDoc="1" locked="0" layoutInCell="1" allowOverlap="1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60960" cy="138430"/>
              <wp:effectExtent l="1905" t="0" r="0" b="0"/>
              <wp:wrapNone/>
              <wp:docPr id="34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F44477" w:rsidRPr="00F44477">
                            <w:rPr>
                              <w:rStyle w:val="Hlavikaalebopta95bodovTun"/>
                              <w:noProof/>
                            </w:rPr>
                            <w:t>2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0" type="#_x0000_t202" style="position:absolute;margin-left:522.15pt;margin-top:802.9pt;width:4.8pt;height:10.9pt;z-index:-18874406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F44477" w:rsidRPr="00F44477">
                      <w:rPr>
                        <w:rStyle w:val="Hlavikaalebopta95bodovTun"/>
                        <w:noProof/>
                      </w:rPr>
                      <w:t>2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5" behindDoc="1" locked="0" layoutInCell="1" allowOverlap="1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121285" cy="138430"/>
              <wp:effectExtent l="1905" t="0" r="0" b="0"/>
              <wp:wrapNone/>
              <wp:docPr id="9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28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F44477" w:rsidRPr="00F44477">
                            <w:rPr>
                              <w:rStyle w:val="Hlavikaalebopta95bodovTun"/>
                              <w:noProof/>
                            </w:rPr>
                            <w:t>13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55" type="#_x0000_t202" style="position:absolute;margin-left:522.15pt;margin-top:802.9pt;width:9.55pt;height:10.9pt;z-index:-188744035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F44477" w:rsidRPr="00F44477">
                      <w:rPr>
                        <w:rStyle w:val="Hlavikaalebopta95bodovTun"/>
                        <w:noProof/>
                      </w:rPr>
                      <w:t>13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/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52" behindDoc="1" locked="0" layoutInCell="1" allowOverlap="1">
              <wp:simplePos x="0" y="0"/>
              <wp:positionH relativeFrom="page">
                <wp:posOffset>6633210</wp:posOffset>
              </wp:positionH>
              <wp:positionV relativeFrom="page">
                <wp:posOffset>10196830</wp:posOffset>
              </wp:positionV>
              <wp:extent cx="113030" cy="85090"/>
              <wp:effectExtent l="3810" t="0" r="0" b="0"/>
              <wp:wrapNone/>
              <wp:docPr id="2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3030" cy="85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F44477" w:rsidRPr="00F44477">
                            <w:rPr>
                              <w:rStyle w:val="Hlavikaalebopta95bodovTun"/>
                              <w:noProof/>
                            </w:rPr>
                            <w:t>14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8" o:spid="_x0000_s1062" type="#_x0000_t202" style="position:absolute;margin-left:522.3pt;margin-top:802.9pt;width:8.9pt;height:6.7pt;z-index:-18874402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F44477" w:rsidRPr="00F44477">
                      <w:rPr>
                        <w:rStyle w:val="Hlavikaalebopta95bodovTun"/>
                        <w:noProof/>
                      </w:rPr>
                      <w:t>14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53" behindDoc="1" locked="0" layoutInCell="1" allowOverlap="1">
              <wp:simplePos x="0" y="0"/>
              <wp:positionH relativeFrom="page">
                <wp:posOffset>6633210</wp:posOffset>
              </wp:positionH>
              <wp:positionV relativeFrom="page">
                <wp:posOffset>10196830</wp:posOffset>
              </wp:positionV>
              <wp:extent cx="121285" cy="138430"/>
              <wp:effectExtent l="3810" t="0" r="0" b="0"/>
              <wp:wrapNone/>
              <wp:docPr id="1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28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C7761F" w:rsidRPr="00C7761F">
                            <w:rPr>
                              <w:rStyle w:val="Hlavikaalebopta95bodovTun"/>
                              <w:noProof/>
                            </w:rPr>
                            <w:t>13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9" o:spid="_x0000_s1063" type="#_x0000_t202" style="position:absolute;margin-left:522.3pt;margin-top:802.9pt;width:9.55pt;height:10.9pt;z-index:-18874402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C7761F" w:rsidRPr="00C7761F">
                      <w:rPr>
                        <w:rStyle w:val="Hlavikaalebopta95bodovTun"/>
                        <w:noProof/>
                      </w:rPr>
                      <w:t>13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1" behindDoc="1" locked="0" layoutInCell="1" allowOverlap="1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60960" cy="138430"/>
              <wp:effectExtent l="1905" t="0" r="0" b="0"/>
              <wp:wrapNone/>
              <wp:docPr id="3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F44477" w:rsidRPr="00F44477">
                            <w:rPr>
                              <w:rStyle w:val="Hlavikaalebopta95bodovTun"/>
                              <w:noProof/>
                            </w:rPr>
                            <w:t>1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1" type="#_x0000_t202" style="position:absolute;margin-left:522.15pt;margin-top:802.9pt;width:4.8pt;height:10.9pt;z-index:-18874405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F44477" w:rsidRPr="00F44477">
                      <w:rPr>
                        <w:rStyle w:val="Hlavikaalebopta95bodovTun"/>
                        <w:noProof/>
                      </w:rPr>
                      <w:t>1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6" behindDoc="1" locked="0" layoutInCell="1" allowOverlap="1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113030" cy="85090"/>
              <wp:effectExtent l="1905" t="0" r="0" b="0"/>
              <wp:wrapNone/>
              <wp:docPr id="28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3030" cy="85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F44477" w:rsidRPr="00F44477">
                            <w:rPr>
                              <w:rStyle w:val="Hlavikaalebopta95bodovTun"/>
                              <w:noProof/>
                            </w:rPr>
                            <w:t>6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36" type="#_x0000_t202" style="position:absolute;margin-left:522.15pt;margin-top:802.9pt;width:8.9pt;height:6.7pt;z-index:-18874405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F44477" w:rsidRPr="00F44477">
                      <w:rPr>
                        <w:rStyle w:val="Hlavikaalebopta95bodovTun"/>
                        <w:noProof/>
                      </w:rPr>
                      <w:t>6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7" behindDoc="1" locked="0" layoutInCell="1" allowOverlap="1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60960" cy="138430"/>
              <wp:effectExtent l="1905" t="0" r="0" b="0"/>
              <wp:wrapNone/>
              <wp:docPr id="27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F44477" w:rsidRPr="00F44477">
                            <w:rPr>
                              <w:rStyle w:val="Hlavikaalebopta95bodovTun"/>
                              <w:noProof/>
                            </w:rPr>
                            <w:t>5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37" type="#_x0000_t202" style="position:absolute;margin-left:522.15pt;margin-top:802.9pt;width:4.8pt;height:10.9pt;z-index:-18874405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F44477" w:rsidRPr="00F44477">
                      <w:rPr>
                        <w:rStyle w:val="Hlavikaalebopta95bodovTun"/>
                        <w:noProof/>
                      </w:rPr>
                      <w:t>5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8" behindDoc="1" locked="0" layoutInCell="1" allowOverlap="1">
              <wp:simplePos x="0" y="0"/>
              <wp:positionH relativeFrom="page">
                <wp:posOffset>6604000</wp:posOffset>
              </wp:positionH>
              <wp:positionV relativeFrom="page">
                <wp:posOffset>10196830</wp:posOffset>
              </wp:positionV>
              <wp:extent cx="60960" cy="138430"/>
              <wp:effectExtent l="3175" t="0" r="0" b="0"/>
              <wp:wrapNone/>
              <wp:docPr id="26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F44477" w:rsidRPr="00F44477">
                            <w:rPr>
                              <w:rStyle w:val="Hlavikaalebopta95bodovTun"/>
                              <w:noProof/>
                            </w:rPr>
                            <w:t>3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38" type="#_x0000_t202" style="position:absolute;margin-left:520pt;margin-top:802.9pt;width:4.8pt;height:10.9pt;z-index:-1887440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F44477" w:rsidRPr="00F44477">
                      <w:rPr>
                        <w:rStyle w:val="Hlavikaalebopta95bodovTun"/>
                        <w:noProof/>
                      </w:rPr>
                      <w:t>3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5" behindDoc="1" locked="0" layoutInCell="1" allowOverlap="1" wp14:anchorId="05E93001" wp14:editId="5DE357C6">
              <wp:simplePos x="0" y="0"/>
              <wp:positionH relativeFrom="page">
                <wp:posOffset>6664960</wp:posOffset>
              </wp:positionH>
              <wp:positionV relativeFrom="page">
                <wp:posOffset>10196195</wp:posOffset>
              </wp:positionV>
              <wp:extent cx="121285" cy="138430"/>
              <wp:effectExtent l="0" t="4445" r="2540" b="3810"/>
              <wp:wrapNone/>
              <wp:docPr id="19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28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F44477" w:rsidRPr="00F44477">
                            <w:rPr>
                              <w:rStyle w:val="Hlavikaalebopta95bodovTun"/>
                              <w:noProof/>
                            </w:rPr>
                            <w:t>8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45" type="#_x0000_t202" style="position:absolute;margin-left:524.8pt;margin-top:802.85pt;width:9.55pt;height:10.9pt;z-index:-188744045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F44477" w:rsidRPr="00F44477">
                      <w:rPr>
                        <w:rStyle w:val="Hlavikaalebopta95bodovTun"/>
                        <w:noProof/>
                      </w:rPr>
                      <w:t>8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6" behindDoc="1" locked="0" layoutInCell="1" allowOverlap="1" wp14:anchorId="75AB36B8" wp14:editId="445F3159">
              <wp:simplePos x="0" y="0"/>
              <wp:positionH relativeFrom="page">
                <wp:posOffset>6638925</wp:posOffset>
              </wp:positionH>
              <wp:positionV relativeFrom="page">
                <wp:posOffset>10196830</wp:posOffset>
              </wp:positionV>
              <wp:extent cx="60960" cy="138430"/>
              <wp:effectExtent l="0" t="0" r="4445" b="0"/>
              <wp:wrapNone/>
              <wp:docPr id="18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F44477" w:rsidRPr="00F44477">
                            <w:rPr>
                              <w:rStyle w:val="Hlavikaalebopta95bodovTun"/>
                              <w:noProof/>
                            </w:rPr>
                            <w:t>9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46" type="#_x0000_t202" style="position:absolute;margin-left:522.75pt;margin-top:802.9pt;width:4.8pt;height:10.9pt;z-index:-18874404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F44477" w:rsidRPr="00F44477">
                      <w:rPr>
                        <w:rStyle w:val="Hlavikaalebopta95bodovTun"/>
                        <w:noProof/>
                      </w:rPr>
                      <w:t>9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9" behindDoc="1" locked="0" layoutInCell="1" allowOverlap="1" wp14:anchorId="1BE3101D" wp14:editId="70EDECF1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60960" cy="138430"/>
              <wp:effectExtent l="1905" t="0" r="0" b="0"/>
              <wp:wrapNone/>
              <wp:docPr id="1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F44477" w:rsidRPr="00F44477">
                            <w:rPr>
                              <w:rStyle w:val="Hlavikaalebopta95bodovTun"/>
                              <w:noProof/>
                            </w:rPr>
                            <w:t>7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49" type="#_x0000_t202" style="position:absolute;margin-left:522.15pt;margin-top:802.9pt;width:4.8pt;height:10.9pt;z-index:-18874404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F44477" w:rsidRPr="00F44477">
                      <w:rPr>
                        <w:rStyle w:val="Hlavikaalebopta95bodovTun"/>
                        <w:noProof/>
                      </w:rPr>
                      <w:t>7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4" behindDoc="1" locked="0" layoutInCell="1" allowOverlap="1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121285" cy="138430"/>
              <wp:effectExtent l="1905" t="0" r="0" b="0"/>
              <wp:wrapNone/>
              <wp:docPr id="1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28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F44477" w:rsidRPr="00F44477">
                            <w:rPr>
                              <w:rStyle w:val="Hlavikaalebopta95bodovTun"/>
                              <w:noProof/>
                            </w:rPr>
                            <w:t>12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0" o:spid="_x0000_s1054" type="#_x0000_t202" style="position:absolute;margin-left:522.15pt;margin-top:802.9pt;width:9.55pt;height:10.9pt;z-index:-18874403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F44477" w:rsidRPr="00F44477">
                      <w:rPr>
                        <w:rStyle w:val="Hlavikaalebopta95bodovTun"/>
                        <w:noProof/>
                      </w:rPr>
                      <w:t>12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3E3F" w:rsidRDefault="00BE3E3F"/>
  </w:footnote>
  <w:footnote w:type="continuationSeparator" w:id="0">
    <w:p w:rsidR="00BE3E3F" w:rsidRDefault="00BE3E3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6" behindDoc="1" locked="0" layoutInCell="1" allowOverlap="1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3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70.9pt;margin-top:25.3pt;width:94.25pt;height:10.35pt;z-index:-18874406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7" behindDoc="1" locked="0" layoutInCell="1" allowOverlap="1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3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7" type="#_x0000_t202" style="position:absolute;margin-left:456.1pt;margin-top:25.3pt;width:63.05pt;height:20.7pt;z-index:-18874406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/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6" behindDoc="1" locked="0" layoutInCell="1" allowOverlap="1">
              <wp:simplePos x="0" y="0"/>
              <wp:positionH relativeFrom="page">
                <wp:posOffset>5791835</wp:posOffset>
              </wp:positionH>
              <wp:positionV relativeFrom="page">
                <wp:posOffset>118110</wp:posOffset>
              </wp:positionV>
              <wp:extent cx="819785" cy="234950"/>
              <wp:effectExtent l="635" t="3810" r="0" b="0"/>
              <wp:wrapNone/>
              <wp:docPr id="8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9785" cy="234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56" type="#_x0000_t202" style="position:absolute;margin-left:456.05pt;margin-top:9.3pt;width:64.55pt;height:18.5pt;z-index:-18874403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" filled="f" stroked="f">
              <v:textbox style="mso-fit-shape-to-text:t" inset="0,0,0,0">
                <w:txbxContent>
                  <w:p w:rsidR="00D36B68" w:rsidRDefault="00D36B68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:rsidR="00D36B68" w:rsidRDefault="00D36B68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7" behindDoc="1" locked="0" layoutInCell="1" allowOverlap="1">
              <wp:simplePos x="0" y="0"/>
              <wp:positionH relativeFrom="page">
                <wp:posOffset>4319905</wp:posOffset>
              </wp:positionH>
              <wp:positionV relativeFrom="page">
                <wp:posOffset>605790</wp:posOffset>
              </wp:positionV>
              <wp:extent cx="1014730" cy="85090"/>
              <wp:effectExtent l="0" t="0" r="0" b="4445"/>
              <wp:wrapNone/>
              <wp:docPr id="7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4730" cy="85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85bodov"/>
                            </w:rPr>
                            <w:t>Bežné účtovné obdobie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3" o:spid="_x0000_s1057" type="#_x0000_t202" style="position:absolute;margin-left:340.15pt;margin-top:47.7pt;width:79.9pt;height:6.7pt;z-index:-18874403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" filled="f" stroked="f">
              <v:textbox style="mso-fit-shape-to-text:t" inset="0,0,0,0">
                <w:txbxContent>
                  <w:p w:rsidR="00D36B68" w:rsidRDefault="00D36B68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85bodov"/>
                      </w:rPr>
                      <w:t>Bežné účtovné obdobie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8" behindDoc="1" locked="0" layoutInCell="1" allowOverlap="1">
              <wp:simplePos x="0" y="0"/>
              <wp:positionH relativeFrom="page">
                <wp:posOffset>899795</wp:posOffset>
              </wp:positionH>
              <wp:positionV relativeFrom="page">
                <wp:posOffset>118110</wp:posOffset>
              </wp:positionV>
              <wp:extent cx="1200785" cy="128270"/>
              <wp:effectExtent l="4445" t="3810" r="4445" b="1270"/>
              <wp:wrapNone/>
              <wp:docPr id="6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00785" cy="1282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4" o:spid="_x0000_s1058" type="#_x0000_t202" style="position:absolute;margin-left:70.85pt;margin-top:9.3pt;width:94.55pt;height:10.1pt;z-index:-18874403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" filled="f" stroked="f">
              <v:textbox style="mso-fit-shape-to-text:t" inset="0,0,0,0">
                <w:txbxContent>
                  <w:p w:rsidR="00D36B68" w:rsidRDefault="00D36B68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9" behindDoc="1" locked="0" layoutInCell="1" allowOverlap="1">
              <wp:simplePos x="0" y="0"/>
              <wp:positionH relativeFrom="page">
                <wp:posOffset>5791835</wp:posOffset>
              </wp:positionH>
              <wp:positionV relativeFrom="page">
                <wp:posOffset>118110</wp:posOffset>
              </wp:positionV>
              <wp:extent cx="800735" cy="262890"/>
              <wp:effectExtent l="635" t="3810" r="0" b="0"/>
              <wp:wrapNone/>
              <wp:docPr id="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59" type="#_x0000_t202" style="position:absolute;margin-left:456.05pt;margin-top:9.3pt;width:63.05pt;height:20.7pt;z-index:-18874403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" filled="f" stroked="f">
              <v:textbox style="mso-fit-shape-to-text:t" inset="0,0,0,0">
                <w:txbxContent>
                  <w:p w:rsidR="00D36B68" w:rsidRDefault="00D36B68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:rsidR="00D36B68" w:rsidRDefault="00D36B68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50" behindDoc="1" locked="0" layoutInCell="1" allowOverlap="1">
              <wp:simplePos x="0" y="0"/>
              <wp:positionH relativeFrom="page">
                <wp:posOffset>4319905</wp:posOffset>
              </wp:positionH>
              <wp:positionV relativeFrom="page">
                <wp:posOffset>605790</wp:posOffset>
              </wp:positionV>
              <wp:extent cx="1013460" cy="123825"/>
              <wp:effectExtent l="0" t="0" r="0" b="4445"/>
              <wp:wrapNone/>
              <wp:docPr id="4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3460" cy="1238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85bodov"/>
                            </w:rPr>
                            <w:t>Bežné účtovné obdobie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6" o:spid="_x0000_s1060" type="#_x0000_t202" style="position:absolute;margin-left:340.15pt;margin-top:47.7pt;width:79.8pt;height:9.75pt;z-index:-18874403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" filled="f" stroked="f">
              <v:textbox style="mso-fit-shape-to-text:t" inset="0,0,0,0">
                <w:txbxContent>
                  <w:p w:rsidR="00D36B68" w:rsidRDefault="00D36B68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85bodov"/>
                      </w:rPr>
                      <w:t>Bežné účtovné obdobie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51" behindDoc="1" locked="0" layoutInCell="1" allowOverlap="1">
              <wp:simplePos x="0" y="0"/>
              <wp:positionH relativeFrom="page">
                <wp:posOffset>899795</wp:posOffset>
              </wp:positionH>
              <wp:positionV relativeFrom="page">
                <wp:posOffset>118110</wp:posOffset>
              </wp:positionV>
              <wp:extent cx="1196975" cy="131445"/>
              <wp:effectExtent l="4445" t="3810" r="4445" b="1270"/>
              <wp:wrapNone/>
              <wp:docPr id="3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7" o:spid="_x0000_s1061" type="#_x0000_t202" style="position:absolute;margin-left:70.85pt;margin-top:9.3pt;width:94.25pt;height:10.35pt;z-index:-18874402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" filled="f" stroked="f">
              <v:textbox style="mso-fit-shape-to-text:t" inset="0,0,0,0">
                <w:txbxContent>
                  <w:p w:rsidR="00D36B68" w:rsidRDefault="00D36B68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8" behindDoc="1" locked="0" layoutInCell="1" allowOverlap="1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3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8" type="#_x0000_t202" style="position:absolute;margin-left:70.9pt;margin-top:25.3pt;width:94.25pt;height:10.35pt;z-index:-18874406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9" behindDoc="1" locked="0" layoutInCell="1" allowOverlap="1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3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29" type="#_x0000_t202" style="position:absolute;margin-left:456.1pt;margin-top:25.3pt;width:63.05pt;height:20.7pt;z-index:-18874406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2" behindDoc="1" locked="0" layoutInCell="1" allowOverlap="1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200785" cy="128270"/>
              <wp:effectExtent l="0" t="0" r="3810" b="0"/>
              <wp:wrapNone/>
              <wp:docPr id="32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00785" cy="1282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2" type="#_x0000_t202" style="position:absolute;margin-left:70.9pt;margin-top:25.3pt;width:94.55pt;height:10.1pt;z-index:-18874405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3" behindDoc="1" locked="0" layoutInCell="1" allowOverlap="1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19785" cy="234950"/>
              <wp:effectExtent l="1270" t="0" r="0" b="0"/>
              <wp:wrapNone/>
              <wp:docPr id="31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9785" cy="234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33" type="#_x0000_t202" style="position:absolute;margin-left:456.1pt;margin-top:25.3pt;width:64.55pt;height:18.5pt;z-index:-18874405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4" behindDoc="1" locked="0" layoutInCell="1" allowOverlap="1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3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4" type="#_x0000_t202" style="position:absolute;margin-left:70.9pt;margin-top:25.3pt;width:94.25pt;height:10.35pt;z-index:-18874405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5" behindDoc="1" locked="0" layoutInCell="1" allowOverlap="1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29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35" type="#_x0000_t202" style="position:absolute;margin-left:456.1pt;margin-top:25.3pt;width:63.05pt;height:20.7pt;z-index:-188744055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9" behindDoc="1" locked="0" layoutInCell="1" allowOverlap="1" wp14:anchorId="454A778B" wp14:editId="54D8D734">
              <wp:simplePos x="0" y="0"/>
              <wp:positionH relativeFrom="page">
                <wp:posOffset>3916045</wp:posOffset>
              </wp:positionH>
              <wp:positionV relativeFrom="page">
                <wp:posOffset>754380</wp:posOffset>
              </wp:positionV>
              <wp:extent cx="1379855" cy="116840"/>
              <wp:effectExtent l="1270" t="1905" r="1905" b="0"/>
              <wp:wrapNone/>
              <wp:docPr id="2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9855" cy="116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8bodov"/>
                            </w:rPr>
                            <w:t>Bežné účtovné obdobie (rok2018)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39" type="#_x0000_t202" style="position:absolute;margin-left:308.35pt;margin-top:59.4pt;width:108.65pt;height:9.2pt;z-index:-18874405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8bodov"/>
                      </w:rPr>
                      <w:t>Bežné účtovné obdobie (rok2018)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0" behindDoc="1" locked="0" layoutInCell="1" allowOverlap="1" wp14:anchorId="1DC4B937" wp14:editId="1F0225DC">
              <wp:simplePos x="0" y="0"/>
              <wp:positionH relativeFrom="page">
                <wp:posOffset>933450</wp:posOffset>
              </wp:positionH>
              <wp:positionV relativeFrom="page">
                <wp:posOffset>0</wp:posOffset>
              </wp:positionV>
              <wp:extent cx="1196975" cy="131445"/>
              <wp:effectExtent l="0" t="0" r="0" b="0"/>
              <wp:wrapNone/>
              <wp:docPr id="24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6" o:spid="_x0000_s1040" type="#_x0000_t202" style="position:absolute;margin-left:73.5pt;margin-top:0;width:94.25pt;height:10.35pt;z-index:-18874405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1" behindDoc="1" locked="0" layoutInCell="1" allowOverlap="1" wp14:anchorId="30732936" wp14:editId="4D00D09D">
              <wp:simplePos x="0" y="0"/>
              <wp:positionH relativeFrom="page">
                <wp:posOffset>5823585</wp:posOffset>
              </wp:positionH>
              <wp:positionV relativeFrom="page">
                <wp:posOffset>0</wp:posOffset>
              </wp:positionV>
              <wp:extent cx="800735" cy="262890"/>
              <wp:effectExtent l="3810" t="0" r="0" b="3175"/>
              <wp:wrapNone/>
              <wp:docPr id="23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7" o:spid="_x0000_s1041" type="#_x0000_t202" style="position:absolute;margin-left:458.55pt;margin-top:0;width:63.05pt;height:20.7pt;z-index:-18874404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2" behindDoc="1" locked="0" layoutInCell="1" allowOverlap="1" wp14:anchorId="334FE244" wp14:editId="1AA80C45">
              <wp:simplePos x="0" y="0"/>
              <wp:positionH relativeFrom="page">
                <wp:posOffset>3575685</wp:posOffset>
              </wp:positionH>
              <wp:positionV relativeFrom="page">
                <wp:posOffset>628015</wp:posOffset>
              </wp:positionV>
              <wp:extent cx="2701290" cy="131445"/>
              <wp:effectExtent l="3810" t="0" r="0" b="0"/>
              <wp:wrapNone/>
              <wp:docPr id="22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01290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Bezprostredne predchádzajúce účtovné obdobie (rok 2017)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42" type="#_x0000_t202" style="position:absolute;margin-left:281.55pt;margin-top:49.45pt;width:212.7pt;height:10.35pt;z-index:-18874404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Bezprostredne predchádzajúce účtovné obdobie (rok 2017)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3" behindDoc="1" locked="0" layoutInCell="1" allowOverlap="1" wp14:anchorId="3BEB6412" wp14:editId="506AD86F">
              <wp:simplePos x="0" y="0"/>
              <wp:positionH relativeFrom="page">
                <wp:posOffset>906145</wp:posOffset>
              </wp:positionH>
              <wp:positionV relativeFrom="page">
                <wp:posOffset>133985</wp:posOffset>
              </wp:positionV>
              <wp:extent cx="1196975" cy="131445"/>
              <wp:effectExtent l="1270" t="635" r="0" b="4445"/>
              <wp:wrapNone/>
              <wp:docPr id="21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9" o:spid="_x0000_s1043" type="#_x0000_t202" style="position:absolute;margin-left:71.35pt;margin-top:10.55pt;width:94.25pt;height:10.35pt;z-index:-18874404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4" behindDoc="1" locked="0" layoutInCell="1" allowOverlap="1" wp14:anchorId="2DFE089F" wp14:editId="059D7DA1">
              <wp:simplePos x="0" y="0"/>
              <wp:positionH relativeFrom="page">
                <wp:posOffset>5798185</wp:posOffset>
              </wp:positionH>
              <wp:positionV relativeFrom="page">
                <wp:posOffset>133985</wp:posOffset>
              </wp:positionV>
              <wp:extent cx="800735" cy="262890"/>
              <wp:effectExtent l="0" t="635" r="1905" b="254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0" o:spid="_x0000_s1044" type="#_x0000_t202" style="position:absolute;margin-left:456.55pt;margin-top:10.55pt;width:63.05pt;height:20.7pt;z-index:-18874404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7" behindDoc="1" locked="0" layoutInCell="1" allowOverlap="1" wp14:anchorId="12F4EA98" wp14:editId="58D872BA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17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47" type="#_x0000_t202" style="position:absolute;margin-left:70.9pt;margin-top:25.3pt;width:94.25pt;height:10.35pt;z-index:-18874404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8" behindDoc="1" locked="0" layoutInCell="1" allowOverlap="1" wp14:anchorId="02B63B8A" wp14:editId="2416DB2D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1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48" type="#_x0000_t202" style="position:absolute;margin-left:456.1pt;margin-top:25.3pt;width:63.05pt;height:20.7pt;z-index:-18874404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0" behindDoc="1" locked="0" layoutInCell="1" allowOverlap="1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14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6" o:spid="_x0000_s1050" type="#_x0000_t202" style="position:absolute;margin-left:70.9pt;margin-top:25.3pt;width:94.25pt;height:10.35pt;z-index:-18874404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1" behindDoc="1" locked="0" layoutInCell="1" allowOverlap="1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13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7" o:spid="_x0000_s1051" type="#_x0000_t202" style="position:absolute;margin-left:456.1pt;margin-top:25.3pt;width:63.05pt;height:20.7pt;z-index:-18874403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BA9" w:rsidRDefault="007D0BA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2" behindDoc="1" locked="0" layoutInCell="1" allowOverlap="1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12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52" type="#_x0000_t202" style="position:absolute;margin-left:70.9pt;margin-top:25.3pt;width:94.25pt;height:10.35pt;z-index:-18874403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3" behindDoc="1" locked="0" layoutInCell="1" allowOverlap="1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11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:rsidR="007D0BA9" w:rsidRDefault="007D0BA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9" o:spid="_x0000_s1053" type="#_x0000_t202" style="position:absolute;margin-left:456.1pt;margin-top:25.3pt;width:63.05pt;height:20.7pt;z-index:-18874403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" filled="f" stroked="f">
              <v:textbox style="mso-fit-shape-to-text:t" inset="0,0,0,0">
                <w:txbxContent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:rsidR="007D0BA9" w:rsidRDefault="007D0BA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17CC8"/>
    <w:multiLevelType w:val="multilevel"/>
    <w:tmpl w:val="AF281E94"/>
    <w:lvl w:ilvl="0">
      <w:start w:val="5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46537B3"/>
    <w:multiLevelType w:val="multilevel"/>
    <w:tmpl w:val="02FA8D0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9023DAE"/>
    <w:multiLevelType w:val="multilevel"/>
    <w:tmpl w:val="EC9A92C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2417D41"/>
    <w:multiLevelType w:val="multilevel"/>
    <w:tmpl w:val="0F6AA754"/>
    <w:lvl w:ilvl="0">
      <w:start w:val="1"/>
      <w:numFmt w:val="upperLetter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BBE2CD3"/>
    <w:multiLevelType w:val="multilevel"/>
    <w:tmpl w:val="C3866A18"/>
    <w:lvl w:ilvl="0">
      <w:start w:val="50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18E2E8E"/>
    <w:multiLevelType w:val="multilevel"/>
    <w:tmpl w:val="91E0AEC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965620C"/>
    <w:multiLevelType w:val="multilevel"/>
    <w:tmpl w:val="517202C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4EBF3776"/>
    <w:multiLevelType w:val="multilevel"/>
    <w:tmpl w:val="E004BDE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B010F0B"/>
    <w:multiLevelType w:val="multilevel"/>
    <w:tmpl w:val="7E7CC8DA"/>
    <w:lvl w:ilvl="0">
      <w:start w:val="1"/>
      <w:numFmt w:val="lowerLetter"/>
      <w:lvlText w:val="(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69703103"/>
    <w:multiLevelType w:val="multilevel"/>
    <w:tmpl w:val="F47A9B66"/>
    <w:lvl w:ilvl="0">
      <w:start w:val="4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76F61490"/>
    <w:multiLevelType w:val="multilevel"/>
    <w:tmpl w:val="F5AA30C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10"/>
  </w:num>
  <w:num w:numId="3">
    <w:abstractNumId w:val="1"/>
  </w:num>
  <w:num w:numId="4">
    <w:abstractNumId w:val="8"/>
  </w:num>
  <w:num w:numId="5">
    <w:abstractNumId w:val="2"/>
  </w:num>
  <w:num w:numId="6">
    <w:abstractNumId w:val="7"/>
  </w:num>
  <w:num w:numId="7">
    <w:abstractNumId w:val="9"/>
  </w:num>
  <w:num w:numId="8">
    <w:abstractNumId w:val="0"/>
  </w:num>
  <w:num w:numId="9">
    <w:abstractNumId w:val="5"/>
  </w:num>
  <w:num w:numId="10">
    <w:abstractNumId w:val="4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evenAndOddHeaders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0770"/>
    <w:rsid w:val="000630D7"/>
    <w:rsid w:val="00075FE7"/>
    <w:rsid w:val="000B65A1"/>
    <w:rsid w:val="001B7BE7"/>
    <w:rsid w:val="001C6012"/>
    <w:rsid w:val="001E1AF7"/>
    <w:rsid w:val="0020003D"/>
    <w:rsid w:val="002F4D25"/>
    <w:rsid w:val="003A2233"/>
    <w:rsid w:val="003C4526"/>
    <w:rsid w:val="003E77B7"/>
    <w:rsid w:val="004268C9"/>
    <w:rsid w:val="004E0770"/>
    <w:rsid w:val="00542FA3"/>
    <w:rsid w:val="005700CD"/>
    <w:rsid w:val="00581E62"/>
    <w:rsid w:val="006C2C32"/>
    <w:rsid w:val="007044E1"/>
    <w:rsid w:val="007209FF"/>
    <w:rsid w:val="00760E72"/>
    <w:rsid w:val="007944CE"/>
    <w:rsid w:val="007D0BA9"/>
    <w:rsid w:val="00833974"/>
    <w:rsid w:val="008F21D2"/>
    <w:rsid w:val="00971DC8"/>
    <w:rsid w:val="00A07901"/>
    <w:rsid w:val="00A55B58"/>
    <w:rsid w:val="00BC4947"/>
    <w:rsid w:val="00BE3E3F"/>
    <w:rsid w:val="00C51004"/>
    <w:rsid w:val="00C7761F"/>
    <w:rsid w:val="00CA51E5"/>
    <w:rsid w:val="00D1486D"/>
    <w:rsid w:val="00D36B68"/>
    <w:rsid w:val="00D510F0"/>
    <w:rsid w:val="00E02C0A"/>
    <w:rsid w:val="00F44477"/>
    <w:rsid w:val="00F94DED"/>
    <w:rsid w:val="00FA0F36"/>
    <w:rsid w:val="00FC5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rPr>
      <w:color w:val="00000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rPr>
      <w:color w:val="0066CC"/>
      <w:u w:val="single"/>
    </w:rPr>
  </w:style>
  <w:style w:type="character" w:customStyle="1" w:styleId="Zhlavie3">
    <w:name w:val="Záhlavie #3_"/>
    <w:basedOn w:val="Standardnpsmoodstavce"/>
    <w:link w:val="Zhlavie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Hlavikaalebopta">
    <w:name w:val="Hlavička alebo päta_"/>
    <w:basedOn w:val="Standardnpsmoodstavce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Hlavikaalebopta95bodovTun">
    <w:name w:val="Hlavička alebo päta + 9;5 bodov;Tučné"/>
    <w:basedOn w:val="Hlavikaalebopt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hlavie32">
    <w:name w:val="Záhlavie #3 (2)_"/>
    <w:basedOn w:val="Standardnpsmoodstavce"/>
    <w:link w:val="Zhlavie320"/>
    <w:rPr>
      <w:rFonts w:ascii="Corbel" w:eastAsia="Corbel" w:hAnsi="Corbel" w:cs="Corbel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Zhlavie32TimesNewRoman9bodovNietun">
    <w:name w:val="Záhlavie #3 (2) + Times New Roman;9 bodov;Nie tučné"/>
    <w:basedOn w:val="Zhlavie3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">
    <w:name w:val="Základný text (2)_"/>
    <w:basedOn w:val="Standardnpsmoodstavce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Corbel85bodovTun">
    <w:name w:val="Základný text (2) + Corbel;8;5 bodov;Tučné"/>
    <w:basedOn w:val="Zkladntext2"/>
    <w:rPr>
      <w:rFonts w:ascii="Corbel" w:eastAsia="Corbel" w:hAnsi="Corbel" w:cs="Corbe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21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single"/>
      <w:lang w:val="sk-SK" w:eastAsia="sk-SK" w:bidi="sk-SK"/>
    </w:rPr>
  </w:style>
  <w:style w:type="character" w:customStyle="1" w:styleId="Zkladntext22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Tun">
    <w:name w:val="Základný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7bodov">
    <w:name w:val="Základný text (2) + 7 bodov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Zkladntext3">
    <w:name w:val="Základný text (3)_"/>
    <w:basedOn w:val="Standardnpsmoodstavce"/>
    <w:link w:val="Zkladn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Nzovtabuky">
    <w:name w:val="Názov tabuľky_"/>
    <w:basedOn w:val="Standardnpsmoodstavce"/>
    <w:link w:val="Nzovtabuky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95bodovTun">
    <w:name w:val="Základný text (2) + 9;5 bodov;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295bodov">
    <w:name w:val="Základný text (2) + 9;5 bodov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Nzovtabuky2">
    <w:name w:val="Názov tabuľky (2)_"/>
    <w:basedOn w:val="Standardnpsmoodstavce"/>
    <w:link w:val="Nzovtabuky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4">
    <w:name w:val="Základný text (4)_"/>
    <w:basedOn w:val="Standardnpsmoodstavce"/>
    <w:link w:val="Zkladntext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hlavie1">
    <w:name w:val="Záhlavie #1_"/>
    <w:basedOn w:val="Standardnpsmoodstavce"/>
    <w:link w:val="Zhlavie1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NzovtabukyTun">
    <w:name w:val="Názov tabuľky + Tučné"/>
    <w:basedOn w:val="Nzovtabuky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Nzovtabuky3">
    <w:name w:val="Názov tabuľky (3)_"/>
    <w:basedOn w:val="Standardnpsmoodstavce"/>
    <w:link w:val="Nzovtabuky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3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95bodovTunRiadkovanie0pt">
    <w:name w:val="Základný text (2) + 9;5 bodov;Tučné;Riadkovanie 0 pt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Hlavikaalebopta8bodov">
    <w:name w:val="Hlavička alebo päta + 8 bodov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285bodovTun">
    <w:name w:val="Základný text (2) + 8;5 bodov;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5">
    <w:name w:val="Základný text (5)_"/>
    <w:basedOn w:val="Standardnpsmoodstavce"/>
    <w:link w:val="Zkladntext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95bodovKurzva">
    <w:name w:val="Základný text (2) + 9;5 bodov;Kurzíva"/>
    <w:basedOn w:val="Zkladntext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Nzovtabuky4">
    <w:name w:val="Názov tabuľky (4)_"/>
    <w:basedOn w:val="Standardnpsmoodstavce"/>
    <w:link w:val="Nzovtabuky4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Zhlavie2">
    <w:name w:val="Záhlavie #2_"/>
    <w:basedOn w:val="Standardnpsmoodstavce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Hlavikaalebopta85bodov">
    <w:name w:val="Hlavička alebo päta + 8;5 bodov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paragraph" w:customStyle="1" w:styleId="Zhlavie30">
    <w:name w:val="Záhlavie #3"/>
    <w:basedOn w:val="Normln"/>
    <w:link w:val="Zhlavie3"/>
    <w:pPr>
      <w:shd w:val="clear" w:color="auto" w:fill="FFFFFF"/>
      <w:spacing w:line="0" w:lineRule="atLeast"/>
      <w:jc w:val="both"/>
      <w:outlineLvl w:val="2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Hlavikaalebopta0">
    <w:name w:val="Hlavička alebo päta"/>
    <w:basedOn w:val="Normln"/>
    <w:link w:val="Hlavikaalebopt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Zhlavie320">
    <w:name w:val="Záhlavie #3 (2)"/>
    <w:basedOn w:val="Normln"/>
    <w:link w:val="Zhlavie32"/>
    <w:pPr>
      <w:shd w:val="clear" w:color="auto" w:fill="FFFFFF"/>
      <w:spacing w:line="0" w:lineRule="atLeast"/>
      <w:jc w:val="both"/>
      <w:outlineLvl w:val="2"/>
    </w:pPr>
    <w:rPr>
      <w:rFonts w:ascii="Corbel" w:eastAsia="Corbel" w:hAnsi="Corbel" w:cs="Corbel"/>
      <w:b/>
      <w:bCs/>
      <w:sz w:val="17"/>
      <w:szCs w:val="17"/>
    </w:rPr>
  </w:style>
  <w:style w:type="paragraph" w:customStyle="1" w:styleId="Zkladntext20">
    <w:name w:val="Základný text (2)"/>
    <w:basedOn w:val="Normln"/>
    <w:link w:val="Zkladntext2"/>
    <w:pPr>
      <w:shd w:val="clear" w:color="auto" w:fill="FFFFFF"/>
      <w:spacing w:line="206" w:lineRule="exact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Zkladntext30">
    <w:name w:val="Základný text (3)"/>
    <w:basedOn w:val="Normln"/>
    <w:link w:val="Zkladntext3"/>
    <w:pPr>
      <w:shd w:val="clear" w:color="auto" w:fill="FFFFFF"/>
      <w:spacing w:line="0" w:lineRule="atLeast"/>
      <w:ind w:hanging="460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Nzovtabuky0">
    <w:name w:val="Názov tabuľky"/>
    <w:basedOn w:val="Normln"/>
    <w:link w:val="Nzovtabuky"/>
    <w:pPr>
      <w:shd w:val="clear" w:color="auto" w:fill="FFFFFF"/>
      <w:spacing w:line="0" w:lineRule="atLeast"/>
      <w:jc w:val="right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Nzovtabuky20">
    <w:name w:val="Názov tabuľky (2)"/>
    <w:basedOn w:val="Normln"/>
    <w:link w:val="Nzovtabuky2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Zkladntext40">
    <w:name w:val="Základný text (4)"/>
    <w:basedOn w:val="Normln"/>
    <w:link w:val="Zkladntext4"/>
    <w:pPr>
      <w:shd w:val="clear" w:color="auto" w:fill="FFFFFF"/>
      <w:spacing w:line="230" w:lineRule="exac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Zhlavie10">
    <w:name w:val="Záhlavie #1"/>
    <w:basedOn w:val="Normln"/>
    <w:link w:val="Zhlavie1"/>
    <w:pPr>
      <w:shd w:val="clear" w:color="auto" w:fill="FFFFFF"/>
      <w:spacing w:line="0" w:lineRule="atLeast"/>
      <w:jc w:val="both"/>
      <w:outlineLvl w:val="0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Nzovtabuky30">
    <w:name w:val="Názov tabuľky (3)"/>
    <w:basedOn w:val="Normln"/>
    <w:link w:val="Nzovtabuky3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Zkladntext50">
    <w:name w:val="Základný text (5)"/>
    <w:basedOn w:val="Normln"/>
    <w:link w:val="Zkladntext5"/>
    <w:pPr>
      <w:shd w:val="clear" w:color="auto" w:fill="FFFFFF"/>
      <w:spacing w:line="0" w:lineRule="atLeast"/>
      <w:jc w:val="both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Nzovtabuky40">
    <w:name w:val="Názov tabuľky (4)"/>
    <w:basedOn w:val="Normln"/>
    <w:link w:val="Nzovtabuky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19"/>
      <w:szCs w:val="19"/>
    </w:rPr>
  </w:style>
  <w:style w:type="paragraph" w:customStyle="1" w:styleId="Zhlavie20">
    <w:name w:val="Záhlavie #2"/>
    <w:basedOn w:val="Normln"/>
    <w:link w:val="Zhlavie2"/>
    <w:pPr>
      <w:shd w:val="clear" w:color="auto" w:fill="FFFFFF"/>
      <w:spacing w:line="230" w:lineRule="exact"/>
      <w:ind w:hanging="320"/>
      <w:outlineLvl w:val="1"/>
    </w:pPr>
    <w:rPr>
      <w:rFonts w:ascii="Times New Roman" w:eastAsia="Times New Roman" w:hAnsi="Times New Roman" w:cs="Times New Roman"/>
      <w:b/>
      <w:bCs/>
      <w:sz w:val="19"/>
      <w:szCs w:val="19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F21D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F21D2"/>
    <w:rPr>
      <w:rFonts w:ascii="Tahoma" w:hAnsi="Tahoma" w:cs="Tahoma"/>
      <w:color w:val="000000"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F94DED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94DED"/>
    <w:rPr>
      <w:color w:val="000000"/>
    </w:rPr>
  </w:style>
  <w:style w:type="paragraph" w:styleId="Zpat">
    <w:name w:val="footer"/>
    <w:basedOn w:val="Normln"/>
    <w:link w:val="ZpatChar"/>
    <w:uiPriority w:val="99"/>
    <w:unhideWhenUsed/>
    <w:rsid w:val="00F94DE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94DED"/>
    <w:rPr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rPr>
      <w:color w:val="00000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rPr>
      <w:color w:val="0066CC"/>
      <w:u w:val="single"/>
    </w:rPr>
  </w:style>
  <w:style w:type="character" w:customStyle="1" w:styleId="Zhlavie3">
    <w:name w:val="Záhlavie #3_"/>
    <w:basedOn w:val="Standardnpsmoodstavce"/>
    <w:link w:val="Zhlavie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Hlavikaalebopta">
    <w:name w:val="Hlavička alebo päta_"/>
    <w:basedOn w:val="Standardnpsmoodstavce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Hlavikaalebopta95bodovTun">
    <w:name w:val="Hlavička alebo päta + 9;5 bodov;Tučné"/>
    <w:basedOn w:val="Hlavikaalebopt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hlavie32">
    <w:name w:val="Záhlavie #3 (2)_"/>
    <w:basedOn w:val="Standardnpsmoodstavce"/>
    <w:link w:val="Zhlavie320"/>
    <w:rPr>
      <w:rFonts w:ascii="Corbel" w:eastAsia="Corbel" w:hAnsi="Corbel" w:cs="Corbel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Zhlavie32TimesNewRoman9bodovNietun">
    <w:name w:val="Záhlavie #3 (2) + Times New Roman;9 bodov;Nie tučné"/>
    <w:basedOn w:val="Zhlavie3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">
    <w:name w:val="Základný text (2)_"/>
    <w:basedOn w:val="Standardnpsmoodstavce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Corbel85bodovTun">
    <w:name w:val="Základný text (2) + Corbel;8;5 bodov;Tučné"/>
    <w:basedOn w:val="Zkladntext2"/>
    <w:rPr>
      <w:rFonts w:ascii="Corbel" w:eastAsia="Corbel" w:hAnsi="Corbel" w:cs="Corbe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21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single"/>
      <w:lang w:val="sk-SK" w:eastAsia="sk-SK" w:bidi="sk-SK"/>
    </w:rPr>
  </w:style>
  <w:style w:type="character" w:customStyle="1" w:styleId="Zkladntext22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Tun">
    <w:name w:val="Základný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7bodov">
    <w:name w:val="Základný text (2) + 7 bodov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Zkladntext3">
    <w:name w:val="Základný text (3)_"/>
    <w:basedOn w:val="Standardnpsmoodstavce"/>
    <w:link w:val="Zkladn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Nzovtabuky">
    <w:name w:val="Názov tabuľky_"/>
    <w:basedOn w:val="Standardnpsmoodstavce"/>
    <w:link w:val="Nzovtabuky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95bodovTun">
    <w:name w:val="Základný text (2) + 9;5 bodov;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295bodov">
    <w:name w:val="Základný text (2) + 9;5 bodov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Nzovtabuky2">
    <w:name w:val="Názov tabuľky (2)_"/>
    <w:basedOn w:val="Standardnpsmoodstavce"/>
    <w:link w:val="Nzovtabuky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4">
    <w:name w:val="Základný text (4)_"/>
    <w:basedOn w:val="Standardnpsmoodstavce"/>
    <w:link w:val="Zkladntext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hlavie1">
    <w:name w:val="Záhlavie #1_"/>
    <w:basedOn w:val="Standardnpsmoodstavce"/>
    <w:link w:val="Zhlavie1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NzovtabukyTun">
    <w:name w:val="Názov tabuľky + Tučné"/>
    <w:basedOn w:val="Nzovtabuky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Nzovtabuky3">
    <w:name w:val="Názov tabuľky (3)_"/>
    <w:basedOn w:val="Standardnpsmoodstavce"/>
    <w:link w:val="Nzovtabuky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3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95bodovTunRiadkovanie0pt">
    <w:name w:val="Základný text (2) + 9;5 bodov;Tučné;Riadkovanie 0 pt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Hlavikaalebopta8bodov">
    <w:name w:val="Hlavička alebo päta + 8 bodov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285bodovTun">
    <w:name w:val="Základný text (2) + 8;5 bodov;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5">
    <w:name w:val="Základný text (5)_"/>
    <w:basedOn w:val="Standardnpsmoodstavce"/>
    <w:link w:val="Zkladntext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95bodovKurzva">
    <w:name w:val="Základný text (2) + 9;5 bodov;Kurzíva"/>
    <w:basedOn w:val="Zkladntext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Nzovtabuky4">
    <w:name w:val="Názov tabuľky (4)_"/>
    <w:basedOn w:val="Standardnpsmoodstavce"/>
    <w:link w:val="Nzovtabuky4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Zhlavie2">
    <w:name w:val="Záhlavie #2_"/>
    <w:basedOn w:val="Standardnpsmoodstavce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Hlavikaalebopta85bodov">
    <w:name w:val="Hlavička alebo päta + 8;5 bodov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paragraph" w:customStyle="1" w:styleId="Zhlavie30">
    <w:name w:val="Záhlavie #3"/>
    <w:basedOn w:val="Normln"/>
    <w:link w:val="Zhlavie3"/>
    <w:pPr>
      <w:shd w:val="clear" w:color="auto" w:fill="FFFFFF"/>
      <w:spacing w:line="0" w:lineRule="atLeast"/>
      <w:jc w:val="both"/>
      <w:outlineLvl w:val="2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Hlavikaalebopta0">
    <w:name w:val="Hlavička alebo päta"/>
    <w:basedOn w:val="Normln"/>
    <w:link w:val="Hlavikaalebopt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Zhlavie320">
    <w:name w:val="Záhlavie #3 (2)"/>
    <w:basedOn w:val="Normln"/>
    <w:link w:val="Zhlavie32"/>
    <w:pPr>
      <w:shd w:val="clear" w:color="auto" w:fill="FFFFFF"/>
      <w:spacing w:line="0" w:lineRule="atLeast"/>
      <w:jc w:val="both"/>
      <w:outlineLvl w:val="2"/>
    </w:pPr>
    <w:rPr>
      <w:rFonts w:ascii="Corbel" w:eastAsia="Corbel" w:hAnsi="Corbel" w:cs="Corbel"/>
      <w:b/>
      <w:bCs/>
      <w:sz w:val="17"/>
      <w:szCs w:val="17"/>
    </w:rPr>
  </w:style>
  <w:style w:type="paragraph" w:customStyle="1" w:styleId="Zkladntext20">
    <w:name w:val="Základný text (2)"/>
    <w:basedOn w:val="Normln"/>
    <w:link w:val="Zkladntext2"/>
    <w:pPr>
      <w:shd w:val="clear" w:color="auto" w:fill="FFFFFF"/>
      <w:spacing w:line="206" w:lineRule="exact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Zkladntext30">
    <w:name w:val="Základný text (3)"/>
    <w:basedOn w:val="Normln"/>
    <w:link w:val="Zkladntext3"/>
    <w:pPr>
      <w:shd w:val="clear" w:color="auto" w:fill="FFFFFF"/>
      <w:spacing w:line="0" w:lineRule="atLeast"/>
      <w:ind w:hanging="460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Nzovtabuky0">
    <w:name w:val="Názov tabuľky"/>
    <w:basedOn w:val="Normln"/>
    <w:link w:val="Nzovtabuky"/>
    <w:pPr>
      <w:shd w:val="clear" w:color="auto" w:fill="FFFFFF"/>
      <w:spacing w:line="0" w:lineRule="atLeast"/>
      <w:jc w:val="right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Nzovtabuky20">
    <w:name w:val="Názov tabuľky (2)"/>
    <w:basedOn w:val="Normln"/>
    <w:link w:val="Nzovtabuky2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Zkladntext40">
    <w:name w:val="Základný text (4)"/>
    <w:basedOn w:val="Normln"/>
    <w:link w:val="Zkladntext4"/>
    <w:pPr>
      <w:shd w:val="clear" w:color="auto" w:fill="FFFFFF"/>
      <w:spacing w:line="230" w:lineRule="exac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Zhlavie10">
    <w:name w:val="Záhlavie #1"/>
    <w:basedOn w:val="Normln"/>
    <w:link w:val="Zhlavie1"/>
    <w:pPr>
      <w:shd w:val="clear" w:color="auto" w:fill="FFFFFF"/>
      <w:spacing w:line="0" w:lineRule="atLeast"/>
      <w:jc w:val="both"/>
      <w:outlineLvl w:val="0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Nzovtabuky30">
    <w:name w:val="Názov tabuľky (3)"/>
    <w:basedOn w:val="Normln"/>
    <w:link w:val="Nzovtabuky3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Zkladntext50">
    <w:name w:val="Základný text (5)"/>
    <w:basedOn w:val="Normln"/>
    <w:link w:val="Zkladntext5"/>
    <w:pPr>
      <w:shd w:val="clear" w:color="auto" w:fill="FFFFFF"/>
      <w:spacing w:line="0" w:lineRule="atLeast"/>
      <w:jc w:val="both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Nzovtabuky40">
    <w:name w:val="Názov tabuľky (4)"/>
    <w:basedOn w:val="Normln"/>
    <w:link w:val="Nzovtabuky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19"/>
      <w:szCs w:val="19"/>
    </w:rPr>
  </w:style>
  <w:style w:type="paragraph" w:customStyle="1" w:styleId="Zhlavie20">
    <w:name w:val="Záhlavie #2"/>
    <w:basedOn w:val="Normln"/>
    <w:link w:val="Zhlavie2"/>
    <w:pPr>
      <w:shd w:val="clear" w:color="auto" w:fill="FFFFFF"/>
      <w:spacing w:line="230" w:lineRule="exact"/>
      <w:ind w:hanging="320"/>
      <w:outlineLvl w:val="1"/>
    </w:pPr>
    <w:rPr>
      <w:rFonts w:ascii="Times New Roman" w:eastAsia="Times New Roman" w:hAnsi="Times New Roman" w:cs="Times New Roman"/>
      <w:b/>
      <w:bCs/>
      <w:sz w:val="19"/>
      <w:szCs w:val="19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F21D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F21D2"/>
    <w:rPr>
      <w:rFonts w:ascii="Tahoma" w:hAnsi="Tahoma" w:cs="Tahoma"/>
      <w:color w:val="000000"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F94DED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94DED"/>
    <w:rPr>
      <w:color w:val="000000"/>
    </w:rPr>
  </w:style>
  <w:style w:type="paragraph" w:styleId="Zpat">
    <w:name w:val="footer"/>
    <w:basedOn w:val="Normln"/>
    <w:link w:val="ZpatChar"/>
    <w:uiPriority w:val="99"/>
    <w:unhideWhenUsed/>
    <w:rsid w:val="00F94DE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94DED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33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18" Type="http://schemas.openxmlformats.org/officeDocument/2006/relationships/header" Target="header6.xml"/><Relationship Id="rId26" Type="http://schemas.openxmlformats.org/officeDocument/2006/relationships/footer" Target="footer10.xml"/><Relationship Id="rId3" Type="http://schemas.microsoft.com/office/2007/relationships/stylesWithEffects" Target="stylesWithEffects.xml"/><Relationship Id="rId21" Type="http://schemas.openxmlformats.org/officeDocument/2006/relationships/header" Target="header7.xm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header" Target="header5.xml"/><Relationship Id="rId25" Type="http://schemas.openxmlformats.org/officeDocument/2006/relationships/footer" Target="footer9.xm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footer" Target="footer7.xml"/><Relationship Id="rId29" Type="http://schemas.openxmlformats.org/officeDocument/2006/relationships/header" Target="header1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header" Target="header9.xml"/><Relationship Id="rId32" Type="http://schemas.openxmlformats.org/officeDocument/2006/relationships/footer" Target="footer13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header" Target="header8.xml"/><Relationship Id="rId28" Type="http://schemas.openxmlformats.org/officeDocument/2006/relationships/footer" Target="footer11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31" Type="http://schemas.openxmlformats.org/officeDocument/2006/relationships/footer" Target="footer12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3.xml"/><Relationship Id="rId22" Type="http://schemas.openxmlformats.org/officeDocument/2006/relationships/footer" Target="footer8.xml"/><Relationship Id="rId27" Type="http://schemas.openxmlformats.org/officeDocument/2006/relationships/header" Target="header10.xml"/><Relationship Id="rId30" Type="http://schemas.openxmlformats.org/officeDocument/2006/relationships/header" Target="header1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14</Pages>
  <Words>3088</Words>
  <Characters>17606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ags92_cfo</dc:creator>
  <cp:lastModifiedBy>patrik.kosik</cp:lastModifiedBy>
  <cp:revision>5</cp:revision>
  <cp:lastPrinted>2019-06-06T09:34:00Z</cp:lastPrinted>
  <dcterms:created xsi:type="dcterms:W3CDTF">2019-06-05T13:15:00Z</dcterms:created>
  <dcterms:modified xsi:type="dcterms:W3CDTF">2019-06-06T11:01:00Z</dcterms:modified>
</cp:coreProperties>
</file>