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F83" w:rsidRDefault="00907F83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Poznámky </w:t>
      </w:r>
      <w:r>
        <w:rPr>
          <w:rFonts w:ascii="Arial" w:hAnsi="Arial" w:cs="Arial"/>
          <w:color w:val="000000"/>
          <w:sz w:val="18"/>
          <w:szCs w:val="18"/>
        </w:rPr>
        <w:t>k účtovnej závierke mikro účtovnej jednotky</w:t>
      </w:r>
    </w:p>
    <w:p w:rsidR="00907F83" w:rsidRPr="00907F83" w:rsidRDefault="00907F83" w:rsidP="00907F83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907F83">
        <w:rPr>
          <w:rFonts w:ascii="Arial" w:hAnsi="Arial" w:cs="Arial"/>
          <w:b/>
          <w:color w:val="000000"/>
          <w:sz w:val="24"/>
          <w:szCs w:val="24"/>
        </w:rPr>
        <w:t>Článok I</w:t>
      </w:r>
    </w:p>
    <w:p w:rsidR="00907F83" w:rsidRDefault="00907F83" w:rsidP="00907F83">
      <w:pPr>
        <w:jc w:val="center"/>
        <w:rPr>
          <w:rFonts w:ascii="Arial" w:hAnsi="Arial" w:cs="Arial"/>
          <w:b/>
          <w:color w:val="000000"/>
        </w:rPr>
      </w:pPr>
      <w:r w:rsidRPr="00907F83">
        <w:rPr>
          <w:rFonts w:ascii="Arial" w:hAnsi="Arial" w:cs="Arial"/>
          <w:b/>
          <w:color w:val="000000"/>
        </w:rPr>
        <w:t>Všeobecné údaje</w:t>
      </w:r>
    </w:p>
    <w:p w:rsidR="00907F83" w:rsidRDefault="00907F83" w:rsidP="00907F8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Obchodné meno:</w:t>
      </w:r>
    </w:p>
    <w:p w:rsidR="00907F83" w:rsidRDefault="00907F83" w:rsidP="00907F8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Merali , s.r.o. </w:t>
      </w:r>
    </w:p>
    <w:p w:rsidR="00907F83" w:rsidRDefault="00907F83" w:rsidP="00907F8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Kremnická 26</w:t>
      </w:r>
    </w:p>
    <w:p w:rsidR="00907F83" w:rsidRDefault="00907F83" w:rsidP="00907F8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85101 Bratislava</w:t>
      </w:r>
    </w:p>
    <w:p w:rsidR="00041E60" w:rsidRPr="00041E60" w:rsidRDefault="00041E60" w:rsidP="00041E60">
      <w:pPr>
        <w:jc w:val="both"/>
        <w:rPr>
          <w:rFonts w:ascii="Arial" w:hAnsi="Arial" w:cs="Arial"/>
          <w:b/>
          <w:color w:val="000000"/>
          <w:sz w:val="18"/>
          <w:szCs w:val="18"/>
        </w:rPr>
      </w:pPr>
      <w:r w:rsidRPr="00041E60">
        <w:rPr>
          <w:rFonts w:ascii="Arial" w:hAnsi="Arial" w:cs="Arial"/>
          <w:b/>
          <w:color w:val="000000"/>
          <w:sz w:val="18"/>
          <w:szCs w:val="18"/>
        </w:rPr>
        <w:t>IČO 47256036</w:t>
      </w:r>
    </w:p>
    <w:p w:rsidR="00041E60" w:rsidRDefault="00041E60" w:rsidP="00041E60">
      <w:pPr>
        <w:rPr>
          <w:rFonts w:ascii="Arial" w:hAnsi="Arial" w:cs="Arial"/>
          <w:b/>
          <w:bCs/>
          <w:color w:val="000000"/>
        </w:rPr>
      </w:pPr>
      <w:r w:rsidRPr="00041E60">
        <w:rPr>
          <w:rFonts w:ascii="Arial" w:hAnsi="Arial" w:cs="Arial"/>
          <w:b/>
          <w:color w:val="000000"/>
          <w:sz w:val="18"/>
          <w:szCs w:val="18"/>
        </w:rPr>
        <w:t>DIČ</w:t>
      </w:r>
      <w:r>
        <w:rPr>
          <w:rFonts w:ascii="Arial" w:hAnsi="Arial" w:cs="Arial"/>
          <w:b/>
          <w:color w:val="000000"/>
          <w:sz w:val="18"/>
          <w:szCs w:val="18"/>
        </w:rPr>
        <w:t xml:space="preserve">  </w:t>
      </w:r>
      <w:bookmarkStart w:id="0" w:name="_GoBack"/>
      <w:bookmarkEnd w:id="0"/>
      <w:r w:rsidRPr="00041E60">
        <w:rPr>
          <w:rFonts w:ascii="Arial" w:hAnsi="Arial" w:cs="Arial"/>
          <w:b/>
          <w:color w:val="000000"/>
          <w:sz w:val="18"/>
          <w:szCs w:val="18"/>
        </w:rPr>
        <w:t>2024166738</w:t>
      </w:r>
      <w:r w:rsidRPr="00041E60">
        <w:rPr>
          <w:rFonts w:ascii="Arial" w:hAnsi="Arial" w:cs="Arial"/>
          <w:b/>
          <w:color w:val="000000"/>
          <w:sz w:val="18"/>
          <w:szCs w:val="18"/>
        </w:rPr>
        <w:br/>
      </w:r>
    </w:p>
    <w:p w:rsidR="00041E60" w:rsidRDefault="00041E60" w:rsidP="00907F83">
      <w:pPr>
        <w:rPr>
          <w:rFonts w:ascii="Arial" w:hAnsi="Arial" w:cs="Arial"/>
          <w:b/>
          <w:color w:val="000000"/>
        </w:rPr>
      </w:pPr>
    </w:p>
    <w:p w:rsidR="00907F83" w:rsidRDefault="00907F83" w:rsidP="00907F83">
      <w:pPr>
        <w:jc w:val="center"/>
        <w:rPr>
          <w:rFonts w:ascii="Arial" w:hAnsi="Arial" w:cs="Arial"/>
          <w:b/>
          <w:bCs/>
          <w:color w:val="000000"/>
        </w:rPr>
      </w:pPr>
      <w:r w:rsidRPr="00907F83">
        <w:rPr>
          <w:rFonts w:ascii="Arial" w:hAnsi="Arial" w:cs="Arial"/>
          <w:b/>
          <w:color w:val="000000"/>
        </w:rPr>
        <w:br/>
      </w:r>
      <w:r w:rsidRPr="00907F8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  <w:r w:rsidRPr="00907F83">
        <w:rPr>
          <w:rFonts w:ascii="Arial" w:hAnsi="Arial" w:cs="Arial"/>
          <w:color w:val="000000"/>
          <w:sz w:val="24"/>
          <w:szCs w:val="24"/>
        </w:rPr>
        <w:br/>
      </w:r>
      <w:r>
        <w:rPr>
          <w:rFonts w:ascii="Arial" w:hAnsi="Arial" w:cs="Arial"/>
          <w:b/>
          <w:bCs/>
          <w:color w:val="000000"/>
        </w:rPr>
        <w:t>Informácie o prijatých postupoch</w:t>
      </w:r>
    </w:p>
    <w:p w:rsidR="00907F83" w:rsidRDefault="00907F83" w:rsidP="00907F83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br/>
      </w:r>
      <w:r>
        <w:rPr>
          <w:rFonts w:ascii="Arial" w:hAnsi="Arial" w:cs="Arial"/>
          <w:b/>
          <w:bCs/>
          <w:color w:val="000000"/>
        </w:rPr>
        <w:t>(1) Predpoklad nepretržitého pokračovania v činnosti</w:t>
      </w:r>
      <w:r>
        <w:rPr>
          <w:rFonts w:ascii="Arial" w:hAnsi="Arial" w:cs="Arial"/>
          <w:color w:val="000000"/>
        </w:rPr>
        <w:br/>
        <w:t xml:space="preserve">Účtovná závierka bola zostavená za predpokladu </w:t>
      </w:r>
      <w:r>
        <w:rPr>
          <w:rFonts w:ascii="Arial" w:hAnsi="Arial" w:cs="Arial"/>
          <w:color w:val="000000"/>
        </w:rPr>
        <w:t xml:space="preserve">ukončenie činnosti </w:t>
      </w:r>
      <w:r>
        <w:rPr>
          <w:rFonts w:ascii="Arial" w:hAnsi="Arial" w:cs="Arial"/>
          <w:color w:val="000000"/>
        </w:rPr>
        <w:t>spoločnosti.</w:t>
      </w:r>
    </w:p>
    <w:p w:rsidR="00907F83" w:rsidRDefault="00907F83" w:rsidP="00907F83">
      <w:pPr>
        <w:spacing w:after="0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br/>
      </w:r>
      <w:r>
        <w:rPr>
          <w:rFonts w:ascii="Arial" w:hAnsi="Arial" w:cs="Arial"/>
          <w:b/>
          <w:bCs/>
          <w:color w:val="000000"/>
        </w:rPr>
        <w:t>(2) Spôsob oceňovania jednotlivých zložiek majetku a záväzkov</w:t>
      </w:r>
      <w:r>
        <w:rPr>
          <w:rFonts w:ascii="Arial" w:hAnsi="Arial" w:cs="Arial"/>
          <w:color w:val="000000"/>
        </w:rPr>
        <w:br/>
      </w:r>
      <w:r>
        <w:rPr>
          <w:rFonts w:ascii="Arial" w:hAnsi="Arial" w:cs="Arial"/>
          <w:b/>
          <w:bCs/>
          <w:color w:val="000000"/>
        </w:rPr>
        <w:t>c) Oceňovanie pohľadávok</w:t>
      </w:r>
      <w:r>
        <w:rPr>
          <w:rFonts w:ascii="Arial" w:hAnsi="Arial" w:cs="Arial"/>
          <w:color w:val="000000"/>
        </w:rPr>
        <w:br/>
        <w:t>* Pohľadávky sa pri ich vzniku oceňovali nominálnou hodnotou</w:t>
      </w:r>
      <w:r>
        <w:rPr>
          <w:rFonts w:ascii="Arial" w:hAnsi="Arial" w:cs="Arial"/>
          <w:color w:val="000000"/>
        </w:rPr>
        <w:br/>
      </w:r>
      <w:r>
        <w:rPr>
          <w:rFonts w:ascii="Arial" w:hAnsi="Arial" w:cs="Arial"/>
          <w:b/>
          <w:bCs/>
          <w:color w:val="000000"/>
        </w:rPr>
        <w:t>d) Oceňovanie krátkodobého finančného majetku</w:t>
      </w:r>
    </w:p>
    <w:p w:rsidR="00907F83" w:rsidRDefault="00907F83" w:rsidP="00907F83">
      <w:pPr>
        <w:spacing w:after="0"/>
        <w:rPr>
          <w:rFonts w:ascii="Arial" w:hAnsi="Arial" w:cs="Arial"/>
          <w:color w:val="000000"/>
        </w:rPr>
      </w:pPr>
      <w:r w:rsidRPr="00907F83">
        <w:rPr>
          <w:rFonts w:ascii="Arial" w:hAnsi="Arial" w:cs="Arial"/>
          <w:color w:val="000000"/>
        </w:rPr>
        <w:t>*Krátkodobý finančný majetok sa oceňoval nominálnou hodnotou</w:t>
      </w:r>
    </w:p>
    <w:p w:rsidR="00C510A0" w:rsidRDefault="00C510A0" w:rsidP="00907F83">
      <w:pPr>
        <w:spacing w:after="0"/>
        <w:rPr>
          <w:rFonts w:ascii="Arial" w:hAnsi="Arial" w:cs="Arial"/>
          <w:color w:val="000000"/>
        </w:rPr>
      </w:pPr>
    </w:p>
    <w:p w:rsidR="00C510A0" w:rsidRDefault="00C510A0" w:rsidP="00C510A0">
      <w:pPr>
        <w:spacing w:after="0"/>
        <w:jc w:val="center"/>
        <w:rPr>
          <w:rFonts w:ascii="Arial" w:hAnsi="Arial" w:cs="Arial"/>
          <w:b/>
          <w:color w:val="000000"/>
        </w:rPr>
      </w:pPr>
      <w:r w:rsidRPr="00C510A0">
        <w:rPr>
          <w:rFonts w:ascii="Arial" w:hAnsi="Arial" w:cs="Arial"/>
          <w:b/>
          <w:color w:val="000000"/>
        </w:rPr>
        <w:t>Článok III</w:t>
      </w:r>
    </w:p>
    <w:p w:rsidR="00C510A0" w:rsidRPr="00C510A0" w:rsidRDefault="00C510A0" w:rsidP="00C510A0">
      <w:pPr>
        <w:spacing w:after="0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Účtovná jednotka nevykazovla žiadnu činnosť</w:t>
      </w:r>
    </w:p>
    <w:p w:rsidR="00C510A0" w:rsidRDefault="00907F83" w:rsidP="00C510A0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</w:rPr>
        <w:br/>
      </w:r>
    </w:p>
    <w:sectPr w:rsidR="00C510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F83"/>
    <w:rsid w:val="00010D99"/>
    <w:rsid w:val="00041E60"/>
    <w:rsid w:val="00710B3A"/>
    <w:rsid w:val="00907F83"/>
    <w:rsid w:val="00C510A0"/>
    <w:rsid w:val="00CB3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2782D9-0756-4656-8BF2-E6B197527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07F8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Mamina</dc:creator>
  <cp:keywords/>
  <dc:description/>
  <cp:lastModifiedBy>Mamina</cp:lastModifiedBy>
  <cp:revision>2</cp:revision>
  <dcterms:created xsi:type="dcterms:W3CDTF">2019-06-17T07:58:00Z</dcterms:created>
  <dcterms:modified xsi:type="dcterms:W3CDTF">2019-06-17T07:58:00Z</dcterms:modified>
</cp:coreProperties>
</file>