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6B6" w:rsidRPr="008E16B6" w:rsidRDefault="008E16B6" w:rsidP="00F41357">
      <w:pPr>
        <w:jc w:val="center"/>
        <w:rPr>
          <w:rFonts w:ascii="Times New Roman" w:hAnsi="Times New Roman"/>
          <w:b/>
          <w:sz w:val="16"/>
          <w:szCs w:val="16"/>
          <w:vertAlign w:val="subscript"/>
        </w:rPr>
      </w:pPr>
      <w:bookmarkStart w:id="0" w:name="_GoBack"/>
      <w:bookmarkEnd w:id="0"/>
    </w:p>
    <w:p w:rsidR="00F41357" w:rsidRPr="00F57EB6" w:rsidRDefault="00F41357" w:rsidP="00F41357">
      <w:pPr>
        <w:jc w:val="center"/>
        <w:rPr>
          <w:rFonts w:ascii="Times New Roman" w:hAnsi="Times New Roman"/>
          <w:b/>
          <w:szCs w:val="22"/>
        </w:rPr>
      </w:pPr>
      <w:r w:rsidRPr="00F57EB6">
        <w:rPr>
          <w:rFonts w:ascii="Times New Roman" w:hAnsi="Times New Roman"/>
          <w:b/>
          <w:szCs w:val="22"/>
        </w:rPr>
        <w:t xml:space="preserve">P O Z N Á M K Y  </w:t>
      </w:r>
    </w:p>
    <w:p w:rsidR="00F41357" w:rsidRPr="00F57EB6" w:rsidRDefault="00F41357" w:rsidP="00F41357">
      <w:pPr>
        <w:jc w:val="center"/>
        <w:rPr>
          <w:rFonts w:ascii="Times New Roman" w:hAnsi="Times New Roman"/>
          <w:b/>
          <w:szCs w:val="22"/>
        </w:rPr>
      </w:pPr>
      <w:r w:rsidRPr="00F57EB6">
        <w:rPr>
          <w:rFonts w:ascii="Times New Roman" w:hAnsi="Times New Roman"/>
          <w:b/>
          <w:szCs w:val="22"/>
        </w:rPr>
        <w:t>k účtovnej závierke k  31. 12. 201</w:t>
      </w:r>
      <w:r w:rsidR="007B4482">
        <w:rPr>
          <w:rFonts w:ascii="Times New Roman" w:hAnsi="Times New Roman"/>
          <w:b/>
          <w:szCs w:val="22"/>
        </w:rPr>
        <w:t>8</w:t>
      </w:r>
    </w:p>
    <w:p w:rsidR="00F41357" w:rsidRPr="00F57EB6" w:rsidRDefault="00F41357" w:rsidP="008C21AC">
      <w:pPr>
        <w:spacing w:after="0"/>
        <w:jc w:val="center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zostavené podľa Opatrenia č. MF/23378/2014-74, ktorým sa ustanovujú podrobnosti o individuálnej účtovnej závierke a rozsahu údajov určených z individuálnej účtovnej závierky na zverejnenie</w:t>
      </w:r>
    </w:p>
    <w:p w:rsidR="00F41357" w:rsidRPr="00F57EB6" w:rsidRDefault="00F41357" w:rsidP="008C21AC">
      <w:pPr>
        <w:spacing w:after="0"/>
        <w:jc w:val="center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 xml:space="preserve"> pre malé účtovné jednotky</w:t>
      </w:r>
    </w:p>
    <w:p w:rsidR="00F41357" w:rsidRPr="002D0BAB" w:rsidRDefault="00F41357" w:rsidP="00F41357">
      <w:pPr>
        <w:jc w:val="center"/>
        <w:rPr>
          <w:rFonts w:ascii="Times New Roman" w:hAnsi="Times New Roman"/>
          <w:sz w:val="16"/>
          <w:szCs w:val="16"/>
        </w:rPr>
      </w:pPr>
    </w:p>
    <w:p w:rsidR="00F41357" w:rsidRPr="00F57EB6" w:rsidRDefault="00F41357" w:rsidP="00F41357">
      <w:pPr>
        <w:jc w:val="center"/>
        <w:rPr>
          <w:rFonts w:ascii="Times New Roman" w:hAnsi="Times New Roman"/>
          <w:b/>
          <w:szCs w:val="22"/>
        </w:rPr>
      </w:pPr>
      <w:r w:rsidRPr="00F57EB6">
        <w:rPr>
          <w:rFonts w:ascii="Times New Roman" w:hAnsi="Times New Roman"/>
          <w:b/>
          <w:szCs w:val="22"/>
        </w:rPr>
        <w:t>Čl. I.</w:t>
      </w:r>
    </w:p>
    <w:p w:rsidR="00F41357" w:rsidRPr="00F57EB6" w:rsidRDefault="00F41357" w:rsidP="00F41357">
      <w:pPr>
        <w:jc w:val="center"/>
        <w:rPr>
          <w:rFonts w:ascii="Times New Roman" w:hAnsi="Times New Roman"/>
          <w:b/>
          <w:szCs w:val="22"/>
        </w:rPr>
      </w:pPr>
      <w:r w:rsidRPr="00F57EB6">
        <w:rPr>
          <w:rFonts w:ascii="Times New Roman" w:hAnsi="Times New Roman"/>
          <w:b/>
          <w:szCs w:val="22"/>
        </w:rPr>
        <w:t>Všeobecné informácie</w:t>
      </w:r>
    </w:p>
    <w:p w:rsidR="00793B20" w:rsidRPr="0075458C" w:rsidRDefault="00793B20" w:rsidP="002D0BAB">
      <w:pPr>
        <w:pStyle w:val="Odsekzoznamu"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szCs w:val="22"/>
        </w:rPr>
      </w:pPr>
      <w:r w:rsidRPr="00F57EB6">
        <w:rPr>
          <w:rFonts w:ascii="Times New Roman" w:hAnsi="Times New Roman"/>
          <w:szCs w:val="22"/>
        </w:rPr>
        <w:t xml:space="preserve">Názov a sídlo právnickej osoby:  </w:t>
      </w:r>
      <w:r w:rsidRPr="0075458C">
        <w:rPr>
          <w:rFonts w:ascii="Times New Roman" w:hAnsi="Times New Roman"/>
          <w:b/>
          <w:szCs w:val="22"/>
        </w:rPr>
        <w:t>VŠÚZ – Výskumný a šľachtiteľský ústav zemiakársky, a.s.</w:t>
      </w:r>
    </w:p>
    <w:p w:rsidR="00793B20" w:rsidRPr="00F57EB6" w:rsidRDefault="00793B20" w:rsidP="002D0BAB">
      <w:pPr>
        <w:pStyle w:val="Odsekzoznamu"/>
        <w:spacing w:after="0" w:line="240" w:lineRule="auto"/>
        <w:ind w:left="360"/>
        <w:outlineLvl w:val="1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 xml:space="preserve">                                                     </w:t>
      </w:r>
      <w:r w:rsidR="00A12685">
        <w:rPr>
          <w:rFonts w:ascii="Times New Roman" w:hAnsi="Times New Roman"/>
          <w:szCs w:val="22"/>
        </w:rPr>
        <w:t>Bezručova 15, 058 01 Poprad</w:t>
      </w:r>
    </w:p>
    <w:p w:rsidR="005F58F2" w:rsidRPr="00F57EB6" w:rsidRDefault="005F58F2" w:rsidP="00793B20">
      <w:pPr>
        <w:pStyle w:val="Odsekzoznamu"/>
        <w:spacing w:after="0" w:line="240" w:lineRule="auto"/>
        <w:ind w:left="360"/>
        <w:outlineLvl w:val="1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zapísaná v OR OS Prešov oddiel: Sa, vložka číslo 10018/P</w:t>
      </w:r>
    </w:p>
    <w:p w:rsidR="005F58F2" w:rsidRPr="00F57EB6" w:rsidRDefault="005F58F2" w:rsidP="00793B20">
      <w:pPr>
        <w:pStyle w:val="Odsekzoznamu"/>
        <w:spacing w:after="0" w:line="240" w:lineRule="auto"/>
        <w:ind w:left="360"/>
        <w:outlineLvl w:val="1"/>
        <w:rPr>
          <w:rFonts w:ascii="Times New Roman" w:hAnsi="Times New Roman"/>
          <w:b/>
          <w:szCs w:val="22"/>
        </w:rPr>
      </w:pPr>
    </w:p>
    <w:p w:rsidR="008B1897" w:rsidRPr="00F57EB6" w:rsidRDefault="008B1897" w:rsidP="008B1897">
      <w:pPr>
        <w:spacing w:after="0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b/>
          <w:szCs w:val="22"/>
        </w:rPr>
        <w:t xml:space="preserve">      </w:t>
      </w:r>
      <w:r w:rsidR="00793B20" w:rsidRPr="00F57EB6">
        <w:rPr>
          <w:rFonts w:ascii="Times New Roman" w:hAnsi="Times New Roman"/>
          <w:szCs w:val="22"/>
        </w:rPr>
        <w:t xml:space="preserve">Opis vykonávanej činnosti: </w:t>
      </w:r>
      <w:r w:rsidRPr="00F57EB6">
        <w:rPr>
          <w:rFonts w:ascii="Times New Roman" w:hAnsi="Times New Roman"/>
          <w:szCs w:val="22"/>
        </w:rPr>
        <w:t>.</w:t>
      </w:r>
    </w:p>
    <w:p w:rsidR="008B1897" w:rsidRPr="00F57EB6" w:rsidRDefault="008B1897" w:rsidP="008B1897">
      <w:pPr>
        <w:pStyle w:val="Odsekzoznamu"/>
        <w:numPr>
          <w:ilvl w:val="0"/>
          <w:numId w:val="18"/>
        </w:numPr>
        <w:spacing w:after="0" w:line="240" w:lineRule="auto"/>
        <w:ind w:left="697" w:hanging="357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Poľnohospodárska výroba vrátane predaja nespracovaných poľnohospodárskych produktov</w:t>
      </w:r>
    </w:p>
    <w:p w:rsidR="008B1897" w:rsidRPr="00F57EB6" w:rsidRDefault="008B1897" w:rsidP="008B1897">
      <w:pPr>
        <w:pStyle w:val="Odsekzoznamu"/>
        <w:numPr>
          <w:ilvl w:val="0"/>
          <w:numId w:val="18"/>
        </w:numPr>
        <w:spacing w:after="0" w:line="240" w:lineRule="auto"/>
        <w:ind w:left="697" w:hanging="357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Výskum, novošľachtenie zemiakov a udržovacie šľachtenie poľných plodín</w:t>
      </w:r>
    </w:p>
    <w:p w:rsidR="008B1897" w:rsidRPr="00F57EB6" w:rsidRDefault="008B1897" w:rsidP="008B1897">
      <w:pPr>
        <w:pStyle w:val="Odsekzoznamu"/>
        <w:numPr>
          <w:ilvl w:val="0"/>
          <w:numId w:val="18"/>
        </w:numPr>
        <w:spacing w:after="0" w:line="240" w:lineRule="auto"/>
        <w:ind w:left="697" w:hanging="357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Výroba, nákup</w:t>
      </w:r>
      <w:r w:rsidR="003E20C3">
        <w:rPr>
          <w:rFonts w:ascii="Times New Roman" w:hAnsi="Times New Roman"/>
          <w:szCs w:val="22"/>
        </w:rPr>
        <w:t xml:space="preserve">, </w:t>
      </w:r>
      <w:r w:rsidRPr="00F57EB6">
        <w:rPr>
          <w:rFonts w:ascii="Times New Roman" w:hAnsi="Times New Roman"/>
          <w:szCs w:val="22"/>
        </w:rPr>
        <w:t xml:space="preserve"> úprava, skladovanie a predaj osív a sadív</w:t>
      </w:r>
    </w:p>
    <w:p w:rsidR="008B1897" w:rsidRPr="00C5256C" w:rsidRDefault="008B1897" w:rsidP="00C5256C">
      <w:pPr>
        <w:pStyle w:val="Odsekzoznamu"/>
        <w:numPr>
          <w:ilvl w:val="0"/>
          <w:numId w:val="18"/>
        </w:numPr>
        <w:spacing w:after="0" w:line="240" w:lineRule="auto"/>
        <w:ind w:left="697" w:hanging="357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 xml:space="preserve">Kúpa tovaru za účelom jeho predaja a predaj konečnému spotrebiteľovi (maloobchod), alebo za účelom </w:t>
      </w:r>
      <w:r w:rsidRPr="00C5256C">
        <w:rPr>
          <w:rFonts w:ascii="Times New Roman" w:hAnsi="Times New Roman"/>
          <w:szCs w:val="22"/>
        </w:rPr>
        <w:t>jeho predaja a predaj iným sprostredkovateľom živnosti (veľkoobchod), v rozsahu voľnej živnosti</w:t>
      </w:r>
    </w:p>
    <w:p w:rsidR="008B1897" w:rsidRPr="00F57EB6" w:rsidRDefault="008B1897" w:rsidP="008B1897">
      <w:pPr>
        <w:pStyle w:val="Odsekzoznamu"/>
        <w:numPr>
          <w:ilvl w:val="0"/>
          <w:numId w:val="18"/>
        </w:numPr>
        <w:spacing w:after="0" w:line="240" w:lineRule="auto"/>
        <w:ind w:left="697" w:hanging="357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Sprostredkovateľská činnosť</w:t>
      </w:r>
    </w:p>
    <w:p w:rsidR="008B1897" w:rsidRPr="00F57EB6" w:rsidRDefault="008B1897" w:rsidP="008B1897">
      <w:pPr>
        <w:pStyle w:val="Odsekzoznamu"/>
        <w:numPr>
          <w:ilvl w:val="0"/>
          <w:numId w:val="18"/>
        </w:numPr>
        <w:spacing w:after="0" w:line="240" w:lineRule="auto"/>
        <w:ind w:left="697" w:hanging="357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Poradenská a konzultačná činnosť v poľnohospodárstve</w:t>
      </w:r>
    </w:p>
    <w:p w:rsidR="008B1897" w:rsidRPr="00F57EB6" w:rsidRDefault="008B1897" w:rsidP="008B1897">
      <w:pPr>
        <w:pStyle w:val="Odsekzoznamu"/>
        <w:numPr>
          <w:ilvl w:val="0"/>
          <w:numId w:val="18"/>
        </w:numPr>
        <w:spacing w:after="0" w:line="240" w:lineRule="auto"/>
        <w:ind w:left="697" w:hanging="357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Služby v poľnohospodárstve</w:t>
      </w:r>
    </w:p>
    <w:p w:rsidR="008B1897" w:rsidRPr="00F57EB6" w:rsidRDefault="008B1897" w:rsidP="008B1897">
      <w:pPr>
        <w:pStyle w:val="Odsekzoznamu"/>
        <w:numPr>
          <w:ilvl w:val="0"/>
          <w:numId w:val="18"/>
        </w:numPr>
        <w:spacing w:after="0" w:line="240" w:lineRule="auto"/>
        <w:ind w:left="697" w:hanging="357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 xml:space="preserve">Prenájom nehnuteľnosti a nebytových priestorov bez poskytovania iných ako základných služieb spojených </w:t>
      </w:r>
      <w:r w:rsidR="005F58F2" w:rsidRPr="00F57EB6">
        <w:rPr>
          <w:rFonts w:ascii="Times New Roman" w:hAnsi="Times New Roman"/>
          <w:szCs w:val="22"/>
        </w:rPr>
        <w:t>s prenájmom</w:t>
      </w:r>
    </w:p>
    <w:p w:rsidR="008B1897" w:rsidRPr="00F57EB6" w:rsidRDefault="008B1897" w:rsidP="008B1897">
      <w:pPr>
        <w:pStyle w:val="Odsekzoznamu"/>
        <w:numPr>
          <w:ilvl w:val="0"/>
          <w:numId w:val="18"/>
        </w:numPr>
        <w:spacing w:after="0" w:line="240" w:lineRule="auto"/>
        <w:ind w:left="697" w:hanging="357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Výroba in vitro rastlín poľnohospodárskych plodín a okrasných rastlín</w:t>
      </w:r>
    </w:p>
    <w:p w:rsidR="00793B20" w:rsidRDefault="008B1897" w:rsidP="00AC6150">
      <w:pPr>
        <w:pStyle w:val="Odsekzoznamu"/>
        <w:numPr>
          <w:ilvl w:val="0"/>
          <w:numId w:val="18"/>
        </w:numPr>
        <w:spacing w:after="0" w:line="240" w:lineRule="auto"/>
        <w:ind w:left="697" w:hanging="357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Uskutočňovanie stavieb a ich zmien</w:t>
      </w:r>
    </w:p>
    <w:p w:rsidR="00AC6150" w:rsidRPr="00AC6150" w:rsidRDefault="00AC6150" w:rsidP="00AC6150">
      <w:pPr>
        <w:pStyle w:val="Odsekzoznamu"/>
        <w:spacing w:after="0" w:line="240" w:lineRule="auto"/>
        <w:ind w:left="697"/>
        <w:rPr>
          <w:rFonts w:ascii="Times New Roman" w:hAnsi="Times New Roman"/>
          <w:szCs w:val="22"/>
        </w:rPr>
      </w:pPr>
    </w:p>
    <w:p w:rsidR="00793B20" w:rsidRPr="00F57EB6" w:rsidRDefault="00793B20" w:rsidP="0032068C">
      <w:pPr>
        <w:pStyle w:val="Odsekzoznamu"/>
        <w:numPr>
          <w:ilvl w:val="0"/>
          <w:numId w:val="15"/>
        </w:numPr>
        <w:tabs>
          <w:tab w:val="left" w:pos="284"/>
        </w:tabs>
        <w:spacing w:after="0"/>
        <w:ind w:left="357" w:hanging="357"/>
        <w:outlineLvl w:val="1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Dátum schválenia účtovnej závierky za bezprostredne predchádzajúce účtovné obdobie</w:t>
      </w:r>
    </w:p>
    <w:p w:rsidR="00793B20" w:rsidRPr="00F57EB6" w:rsidRDefault="00793B20" w:rsidP="00793B20">
      <w:pPr>
        <w:pStyle w:val="Odsekzoznamu"/>
        <w:tabs>
          <w:tab w:val="left" w:pos="284"/>
        </w:tabs>
        <w:ind w:left="0"/>
        <w:outlineLvl w:val="1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 xml:space="preserve"> </w:t>
      </w:r>
      <w:r w:rsidRPr="00F57EB6">
        <w:rPr>
          <w:rFonts w:ascii="Times New Roman" w:hAnsi="Times New Roman"/>
          <w:szCs w:val="22"/>
        </w:rPr>
        <w:tab/>
        <w:t xml:space="preserve">príslušným orgánom účtovnej jednotky: </w:t>
      </w:r>
    </w:p>
    <w:p w:rsidR="00793B20" w:rsidRPr="00F57EB6" w:rsidRDefault="00793B20" w:rsidP="00793B20">
      <w:pPr>
        <w:pStyle w:val="Odsekzoznamu"/>
        <w:tabs>
          <w:tab w:val="left" w:pos="284"/>
        </w:tabs>
        <w:ind w:left="0"/>
        <w:outlineLvl w:val="1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ab/>
        <w:t>Účtovná závierka za rok 201</w:t>
      </w:r>
      <w:r w:rsidR="007B4482">
        <w:rPr>
          <w:rFonts w:ascii="Times New Roman" w:hAnsi="Times New Roman"/>
          <w:szCs w:val="22"/>
        </w:rPr>
        <w:t>7</w:t>
      </w:r>
      <w:r w:rsidRPr="00F57EB6">
        <w:rPr>
          <w:rFonts w:ascii="Times New Roman" w:hAnsi="Times New Roman"/>
          <w:szCs w:val="22"/>
        </w:rPr>
        <w:t xml:space="preserve"> bola schválená valným  zhromaždením spoločnosti dňa</w:t>
      </w:r>
      <w:r w:rsidR="00F82B96" w:rsidRPr="00F57EB6">
        <w:rPr>
          <w:rFonts w:ascii="Times New Roman" w:hAnsi="Times New Roman"/>
          <w:szCs w:val="22"/>
        </w:rPr>
        <w:t xml:space="preserve"> </w:t>
      </w:r>
      <w:r w:rsidR="007B4482">
        <w:rPr>
          <w:rFonts w:ascii="Times New Roman" w:hAnsi="Times New Roman"/>
          <w:szCs w:val="22"/>
        </w:rPr>
        <w:t>09.03</w:t>
      </w:r>
      <w:r w:rsidR="008E64D4">
        <w:rPr>
          <w:rFonts w:ascii="Times New Roman" w:hAnsi="Times New Roman"/>
          <w:szCs w:val="22"/>
        </w:rPr>
        <w:t>.</w:t>
      </w:r>
      <w:r w:rsidR="007B4482">
        <w:rPr>
          <w:rFonts w:ascii="Times New Roman" w:hAnsi="Times New Roman"/>
          <w:szCs w:val="22"/>
        </w:rPr>
        <w:t>2018</w:t>
      </w:r>
      <w:r w:rsidR="00F80414">
        <w:rPr>
          <w:rFonts w:ascii="Times New Roman" w:hAnsi="Times New Roman"/>
          <w:szCs w:val="22"/>
        </w:rPr>
        <w:t>.</w:t>
      </w:r>
    </w:p>
    <w:p w:rsidR="00793B20" w:rsidRPr="00F57EB6" w:rsidRDefault="00793B20" w:rsidP="00793B20">
      <w:pPr>
        <w:pStyle w:val="Odsekzoznamu"/>
        <w:tabs>
          <w:tab w:val="left" w:pos="709"/>
        </w:tabs>
        <w:ind w:left="0"/>
        <w:outlineLvl w:val="1"/>
        <w:rPr>
          <w:rFonts w:ascii="Times New Roman" w:hAnsi="Times New Roman"/>
          <w:szCs w:val="22"/>
        </w:rPr>
      </w:pPr>
    </w:p>
    <w:p w:rsidR="00793B20" w:rsidRPr="00F57EB6" w:rsidRDefault="00793B20" w:rsidP="0032068C">
      <w:pPr>
        <w:pStyle w:val="Odsekzoznamu"/>
        <w:numPr>
          <w:ilvl w:val="0"/>
          <w:numId w:val="15"/>
        </w:numPr>
        <w:spacing w:after="0"/>
        <w:ind w:left="284" w:hanging="284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 xml:space="preserve">Právny dôvod na zostavenie účtovnej závierky:  </w:t>
      </w:r>
    </w:p>
    <w:p w:rsidR="00793B20" w:rsidRPr="00F57EB6" w:rsidRDefault="00793B20" w:rsidP="00BD4723">
      <w:pPr>
        <w:pStyle w:val="Odsekzoznamu"/>
        <w:spacing w:after="0"/>
        <w:ind w:left="284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 xml:space="preserve">Účtovná závierka spoločnosti bola zostavená ako riadna účtovná závierka podľa § 17 odst. 6 Zákona č. 431/2002 o účtovníctve v znení neskorších predpisov , a to za účtovné obdobie od </w:t>
      </w:r>
    </w:p>
    <w:p w:rsidR="00793B20" w:rsidRPr="00F57EB6" w:rsidRDefault="00793B20" w:rsidP="00BD4723">
      <w:pPr>
        <w:pStyle w:val="Odsekzoznamu"/>
        <w:spacing w:after="0"/>
        <w:ind w:left="284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1. 1.</w:t>
      </w:r>
      <w:r w:rsidR="0032068C">
        <w:rPr>
          <w:rFonts w:ascii="Times New Roman" w:hAnsi="Times New Roman"/>
          <w:szCs w:val="22"/>
        </w:rPr>
        <w:t xml:space="preserve"> </w:t>
      </w:r>
      <w:r w:rsidRPr="00F57EB6">
        <w:rPr>
          <w:rFonts w:ascii="Times New Roman" w:hAnsi="Times New Roman"/>
          <w:szCs w:val="22"/>
        </w:rPr>
        <w:t>201</w:t>
      </w:r>
      <w:r w:rsidR="007B4482">
        <w:rPr>
          <w:rFonts w:ascii="Times New Roman" w:hAnsi="Times New Roman"/>
          <w:szCs w:val="22"/>
        </w:rPr>
        <w:t>8</w:t>
      </w:r>
      <w:r w:rsidRPr="00F57EB6">
        <w:rPr>
          <w:rFonts w:ascii="Times New Roman" w:hAnsi="Times New Roman"/>
          <w:szCs w:val="22"/>
        </w:rPr>
        <w:t xml:space="preserve">  do 31. 12. 201</w:t>
      </w:r>
      <w:r w:rsidR="007B4482">
        <w:rPr>
          <w:rFonts w:ascii="Times New Roman" w:hAnsi="Times New Roman"/>
          <w:szCs w:val="22"/>
        </w:rPr>
        <w:t>8</w:t>
      </w:r>
      <w:r w:rsidRPr="00F57EB6">
        <w:rPr>
          <w:rFonts w:ascii="Times New Roman" w:hAnsi="Times New Roman"/>
          <w:szCs w:val="22"/>
        </w:rPr>
        <w:t>.</w:t>
      </w:r>
    </w:p>
    <w:p w:rsidR="00793B20" w:rsidRPr="00F57EB6" w:rsidRDefault="00793B20" w:rsidP="00BD4723">
      <w:pPr>
        <w:pStyle w:val="Odsekzoznamu"/>
        <w:tabs>
          <w:tab w:val="left" w:pos="284"/>
        </w:tabs>
        <w:spacing w:after="0"/>
        <w:ind w:left="0"/>
        <w:rPr>
          <w:rFonts w:ascii="Times New Roman" w:hAnsi="Times New Roman"/>
          <w:szCs w:val="22"/>
        </w:rPr>
      </w:pPr>
    </w:p>
    <w:p w:rsidR="00793B20" w:rsidRPr="00F57EB6" w:rsidRDefault="00793B20" w:rsidP="0032068C">
      <w:pPr>
        <w:pStyle w:val="Odsekzoznamu"/>
        <w:numPr>
          <w:ilvl w:val="0"/>
          <w:numId w:val="15"/>
        </w:numPr>
        <w:ind w:left="357" w:hanging="357"/>
        <w:outlineLvl w:val="1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Údaje o skupine účtovných jednotiek:</w:t>
      </w:r>
    </w:p>
    <w:p w:rsidR="00F57EB6" w:rsidRPr="00F57EB6" w:rsidRDefault="00F57EB6" w:rsidP="0032068C">
      <w:pPr>
        <w:pStyle w:val="Odsekzoznamu"/>
        <w:ind w:left="357"/>
        <w:outlineLvl w:val="1"/>
        <w:rPr>
          <w:rFonts w:ascii="Times New Roman" w:hAnsi="Times New Roman"/>
          <w:szCs w:val="22"/>
        </w:rPr>
      </w:pPr>
      <w:r w:rsidRPr="00F57EB6">
        <w:rPr>
          <w:rFonts w:ascii="Times New Roman" w:hAnsi="Times New Roman"/>
          <w:szCs w:val="22"/>
        </w:rPr>
        <w:t>Akciová spoločnosť je dcérska účtovná jednotka. Konsolidovaná účtovná závierka sa nezostavuje. Materskou účtovnou jednotkou je LaTerra, s.r.o., ktorá nemá povinnosť zostaviť konsolidovanú účtovnú závierku.</w:t>
      </w:r>
    </w:p>
    <w:p w:rsidR="00793B20" w:rsidRPr="00F57EB6" w:rsidRDefault="00793B20" w:rsidP="00793B20">
      <w:pPr>
        <w:pStyle w:val="Odsekzoznamu"/>
        <w:ind w:left="0"/>
        <w:outlineLvl w:val="1"/>
        <w:rPr>
          <w:rFonts w:ascii="Times New Roman" w:hAnsi="Times New Roman"/>
          <w:szCs w:val="22"/>
        </w:rPr>
      </w:pPr>
    </w:p>
    <w:p w:rsidR="008B1897" w:rsidRPr="00713363" w:rsidRDefault="00793B20" w:rsidP="008B1897">
      <w:pPr>
        <w:pStyle w:val="Odsekzoznamu"/>
        <w:numPr>
          <w:ilvl w:val="0"/>
          <w:numId w:val="16"/>
        </w:numPr>
        <w:tabs>
          <w:tab w:val="left" w:pos="284"/>
        </w:tabs>
        <w:spacing w:after="0" w:line="240" w:lineRule="auto"/>
        <w:ind w:left="0" w:firstLine="0"/>
        <w:outlineLvl w:val="1"/>
        <w:rPr>
          <w:rFonts w:ascii="Times New Roman" w:hAnsi="Times New Roman"/>
          <w:szCs w:val="22"/>
        </w:rPr>
      </w:pPr>
      <w:r w:rsidRPr="00713363">
        <w:rPr>
          <w:rFonts w:ascii="Times New Roman" w:hAnsi="Times New Roman"/>
          <w:szCs w:val="22"/>
        </w:rPr>
        <w:t>Priemerný prepočítaný počet zamestnancov účtovnej jednotky v roku 201</w:t>
      </w:r>
      <w:r w:rsidR="007B4482">
        <w:rPr>
          <w:rFonts w:ascii="Times New Roman" w:hAnsi="Times New Roman"/>
          <w:szCs w:val="22"/>
        </w:rPr>
        <w:t>8</w:t>
      </w:r>
      <w:r w:rsidRPr="00713363">
        <w:rPr>
          <w:rFonts w:ascii="Times New Roman" w:hAnsi="Times New Roman"/>
          <w:szCs w:val="22"/>
        </w:rPr>
        <w:t xml:space="preserve">:  </w:t>
      </w:r>
      <w:r w:rsidR="007B4482">
        <w:rPr>
          <w:rFonts w:ascii="Times New Roman" w:hAnsi="Times New Roman"/>
          <w:szCs w:val="22"/>
        </w:rPr>
        <w:t>0</w:t>
      </w:r>
    </w:p>
    <w:p w:rsidR="002D0BAB" w:rsidRDefault="002D0BAB" w:rsidP="008B1897">
      <w:pPr>
        <w:tabs>
          <w:tab w:val="left" w:pos="284"/>
        </w:tabs>
        <w:spacing w:after="0" w:line="240" w:lineRule="auto"/>
        <w:outlineLvl w:val="1"/>
        <w:rPr>
          <w:rFonts w:ascii="Times New Roman" w:hAnsi="Times New Roman"/>
          <w:szCs w:val="22"/>
        </w:rPr>
      </w:pPr>
    </w:p>
    <w:p w:rsidR="002D0BAB" w:rsidRDefault="002D0BAB" w:rsidP="008B1897">
      <w:pPr>
        <w:tabs>
          <w:tab w:val="left" w:pos="284"/>
        </w:tabs>
        <w:spacing w:after="0" w:line="240" w:lineRule="auto"/>
        <w:outlineLvl w:val="1"/>
        <w:rPr>
          <w:rFonts w:ascii="Times New Roman" w:hAnsi="Times New Roman"/>
          <w:szCs w:val="22"/>
        </w:rPr>
      </w:pPr>
    </w:p>
    <w:p w:rsidR="008D7335" w:rsidRDefault="008D7335" w:rsidP="008B1897">
      <w:pPr>
        <w:tabs>
          <w:tab w:val="left" w:pos="284"/>
        </w:tabs>
        <w:spacing w:after="0" w:line="240" w:lineRule="auto"/>
        <w:outlineLvl w:val="1"/>
        <w:rPr>
          <w:rFonts w:ascii="Times New Roman" w:hAnsi="Times New Roman"/>
          <w:szCs w:val="22"/>
        </w:rPr>
      </w:pPr>
    </w:p>
    <w:p w:rsidR="008D7335" w:rsidRPr="00F57EB6" w:rsidRDefault="008D7335" w:rsidP="008B1897">
      <w:pPr>
        <w:tabs>
          <w:tab w:val="left" w:pos="284"/>
        </w:tabs>
        <w:spacing w:after="0" w:line="240" w:lineRule="auto"/>
        <w:outlineLvl w:val="1"/>
        <w:rPr>
          <w:rFonts w:ascii="Times New Roman" w:hAnsi="Times New Roman"/>
          <w:szCs w:val="22"/>
        </w:rPr>
      </w:pPr>
    </w:p>
    <w:p w:rsidR="00C74005" w:rsidRPr="00C74005" w:rsidRDefault="00C74005" w:rsidP="00C74005">
      <w:pPr>
        <w:spacing w:after="0" w:line="240" w:lineRule="auto"/>
        <w:jc w:val="center"/>
        <w:rPr>
          <w:rFonts w:ascii="Times New Roman" w:hAnsi="Times New Roman"/>
          <w:b/>
        </w:rPr>
      </w:pPr>
      <w:r w:rsidRPr="00C74005">
        <w:rPr>
          <w:rFonts w:ascii="Times New Roman" w:hAnsi="Times New Roman"/>
          <w:b/>
        </w:rPr>
        <w:lastRenderedPageBreak/>
        <w:t>Čl. II.</w:t>
      </w:r>
    </w:p>
    <w:p w:rsidR="00C74005" w:rsidRPr="00C74005" w:rsidRDefault="00C74005" w:rsidP="00C74005">
      <w:pPr>
        <w:spacing w:after="0" w:line="240" w:lineRule="auto"/>
        <w:jc w:val="center"/>
        <w:rPr>
          <w:rFonts w:ascii="Times New Roman" w:hAnsi="Times New Roman"/>
          <w:b/>
        </w:rPr>
      </w:pPr>
      <w:r w:rsidRPr="00C74005">
        <w:rPr>
          <w:rFonts w:ascii="Times New Roman" w:hAnsi="Times New Roman"/>
          <w:b/>
        </w:rPr>
        <w:t>Informácie o orgánoch spoločnosti</w:t>
      </w:r>
    </w:p>
    <w:p w:rsidR="00C74005" w:rsidRPr="00C74005" w:rsidRDefault="00C74005" w:rsidP="00C74005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C74005" w:rsidRDefault="00C74005" w:rsidP="00C74005">
      <w:pPr>
        <w:spacing w:after="0" w:line="240" w:lineRule="auto"/>
        <w:jc w:val="both"/>
        <w:rPr>
          <w:rFonts w:ascii="Times New Roman" w:hAnsi="Times New Roman"/>
        </w:rPr>
      </w:pPr>
      <w:r w:rsidRPr="00C74005">
        <w:rPr>
          <w:rFonts w:ascii="Times New Roman" w:hAnsi="Times New Roman"/>
        </w:rPr>
        <w:t>Informácie o orgánoch účtovnej jednotky, a to:</w:t>
      </w:r>
    </w:p>
    <w:p w:rsidR="0075458C" w:rsidRPr="00C74005" w:rsidRDefault="0075458C" w:rsidP="00C74005">
      <w:pPr>
        <w:spacing w:after="0" w:line="240" w:lineRule="auto"/>
        <w:jc w:val="both"/>
        <w:rPr>
          <w:rFonts w:ascii="Times New Roman" w:hAnsi="Times New Roman"/>
        </w:rPr>
      </w:pPr>
    </w:p>
    <w:p w:rsidR="00C74005" w:rsidRPr="00C74005" w:rsidRDefault="00C74005" w:rsidP="00C74005">
      <w:pPr>
        <w:pStyle w:val="Odsekzoznamu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="Times New Roman" w:hAnsi="Times New Roman"/>
        </w:rPr>
      </w:pPr>
      <w:r w:rsidRPr="00C74005">
        <w:rPr>
          <w:rFonts w:ascii="Times New Roman" w:hAnsi="Times New Roman"/>
        </w:rPr>
        <w:t xml:space="preserve">výške jednotlivých druhov záruk alebo iných zabezpečení poskytnutých pre členov </w:t>
      </w:r>
    </w:p>
    <w:p w:rsidR="00C74005" w:rsidRPr="00C74005" w:rsidRDefault="00C74005" w:rsidP="00C74005">
      <w:pPr>
        <w:pStyle w:val="Odsekzoznamu"/>
        <w:tabs>
          <w:tab w:val="left" w:pos="284"/>
        </w:tabs>
        <w:spacing w:line="240" w:lineRule="auto"/>
        <w:ind w:left="284"/>
        <w:rPr>
          <w:rFonts w:ascii="Times New Roman" w:hAnsi="Times New Roman"/>
        </w:rPr>
      </w:pPr>
      <w:r w:rsidRPr="00C74005">
        <w:rPr>
          <w:rFonts w:ascii="Times New Roman" w:hAnsi="Times New Roman"/>
        </w:rPr>
        <w:t xml:space="preserve">štatutárneho orgánu, dozorného orgánu a iného orgánu účtovnej jednotky: </w:t>
      </w:r>
    </w:p>
    <w:p w:rsidR="00C74005" w:rsidRPr="00C74005" w:rsidRDefault="00C74005" w:rsidP="00C74005">
      <w:pPr>
        <w:pStyle w:val="Odsekzoznamu"/>
        <w:spacing w:line="240" w:lineRule="auto"/>
        <w:ind w:left="284"/>
        <w:rPr>
          <w:rFonts w:ascii="Times New Roman" w:hAnsi="Times New Roman"/>
        </w:rPr>
      </w:pPr>
      <w:r w:rsidRPr="00C74005">
        <w:rPr>
          <w:rFonts w:ascii="Times New Roman" w:hAnsi="Times New Roman"/>
        </w:rPr>
        <w:t>záruky poskytnuté neboli</w:t>
      </w:r>
    </w:p>
    <w:p w:rsidR="00C74005" w:rsidRPr="00C74005" w:rsidRDefault="00C74005" w:rsidP="00C74005">
      <w:pPr>
        <w:pStyle w:val="Odsekzoznamu"/>
        <w:spacing w:line="240" w:lineRule="auto"/>
        <w:ind w:left="284"/>
        <w:rPr>
          <w:rFonts w:ascii="Times New Roman" w:hAnsi="Times New Roman"/>
        </w:rPr>
      </w:pPr>
    </w:p>
    <w:p w:rsidR="00C74005" w:rsidRPr="00C74005" w:rsidRDefault="00C74005" w:rsidP="00C74005">
      <w:pPr>
        <w:pStyle w:val="Odsekzoznamu"/>
        <w:numPr>
          <w:ilvl w:val="0"/>
          <w:numId w:val="19"/>
        </w:numPr>
        <w:tabs>
          <w:tab w:val="left" w:pos="284"/>
        </w:tabs>
        <w:spacing w:after="0" w:line="240" w:lineRule="auto"/>
        <w:ind w:left="0" w:firstLine="0"/>
        <w:rPr>
          <w:rFonts w:ascii="Times New Roman" w:hAnsi="Times New Roman"/>
        </w:rPr>
      </w:pPr>
      <w:r w:rsidRPr="00C74005">
        <w:rPr>
          <w:rFonts w:ascii="Times New Roman" w:hAnsi="Times New Roman"/>
        </w:rPr>
        <w:t xml:space="preserve">pôžičkách poskytnutých členom štatutárneho orgánu, dozorného orgánu a iného orgánu </w:t>
      </w:r>
    </w:p>
    <w:p w:rsidR="00C74005" w:rsidRPr="00C74005" w:rsidRDefault="00C74005" w:rsidP="00C74005">
      <w:pPr>
        <w:pStyle w:val="Odsekzoznamu"/>
        <w:tabs>
          <w:tab w:val="left" w:pos="284"/>
        </w:tabs>
        <w:spacing w:line="240" w:lineRule="auto"/>
        <w:ind w:left="0"/>
        <w:rPr>
          <w:rFonts w:ascii="Times New Roman" w:hAnsi="Times New Roman"/>
        </w:rPr>
      </w:pPr>
      <w:r w:rsidRPr="00C74005">
        <w:rPr>
          <w:rFonts w:ascii="Times New Roman" w:hAnsi="Times New Roman"/>
        </w:rPr>
        <w:tab/>
        <w:t>účtovnej jednotky:</w:t>
      </w:r>
    </w:p>
    <w:p w:rsidR="00C74005" w:rsidRPr="00C74005" w:rsidRDefault="00786689" w:rsidP="00A1001F">
      <w:pPr>
        <w:pStyle w:val="Odsekzoznamu"/>
        <w:tabs>
          <w:tab w:val="left" w:pos="284"/>
        </w:tabs>
        <w:spacing w:line="240" w:lineRule="auto"/>
        <w:ind w:left="284"/>
        <w:rPr>
          <w:rFonts w:ascii="Times New Roman" w:hAnsi="Times New Roman"/>
        </w:rPr>
      </w:pPr>
      <w:r>
        <w:rPr>
          <w:rFonts w:ascii="Times New Roman" w:hAnsi="Times New Roman"/>
        </w:rPr>
        <w:t>pôžičky v r. 201</w:t>
      </w:r>
      <w:r w:rsidR="007B4482">
        <w:rPr>
          <w:rFonts w:ascii="Times New Roman" w:hAnsi="Times New Roman"/>
        </w:rPr>
        <w:t>8</w:t>
      </w:r>
      <w:r w:rsidR="00612CEA">
        <w:rPr>
          <w:rFonts w:ascii="Times New Roman" w:hAnsi="Times New Roman"/>
        </w:rPr>
        <w:t xml:space="preserve"> poskytnuté neboli.</w:t>
      </w:r>
      <w:r w:rsidR="00C74005">
        <w:rPr>
          <w:rFonts w:ascii="Times New Roman" w:hAnsi="Times New Roman"/>
        </w:rPr>
        <w:t xml:space="preserve">  </w:t>
      </w:r>
      <w:r w:rsidR="00A1001F">
        <w:rPr>
          <w:rFonts w:ascii="Times New Roman" w:hAnsi="Times New Roman"/>
        </w:rPr>
        <w:t>Pôžičky, ktoré poskytol</w:t>
      </w:r>
      <w:r w:rsidR="008E64D4">
        <w:rPr>
          <w:rFonts w:ascii="Times New Roman" w:hAnsi="Times New Roman"/>
        </w:rPr>
        <w:t xml:space="preserve"> predseda a podpredseda predstavenstva vo výške 706 434,57 €</w:t>
      </w:r>
      <w:r w:rsidR="00A1001F">
        <w:rPr>
          <w:rFonts w:ascii="Times New Roman" w:hAnsi="Times New Roman"/>
        </w:rPr>
        <w:t xml:space="preserve"> boli započítané s neuhradenou stratou, v zmysle § 67c a §67 b Obchodného zákonníka, ako </w:t>
      </w:r>
      <w:r w:rsidR="00A1001F">
        <w:rPr>
          <w:rFonts w:ascii="Times New Roman" w:hAnsi="Times New Roman"/>
        </w:rPr>
        <w:tab/>
        <w:t>plnenie nahradzujúce vlastné zdroje, ktoré poskytol člen štatutárneho orgánu, z dôvodu zabezpečenia finančnej stability spoločnosti.</w:t>
      </w:r>
    </w:p>
    <w:p w:rsidR="00C74005" w:rsidRPr="00C74005" w:rsidRDefault="00C74005" w:rsidP="00C74005">
      <w:pPr>
        <w:pStyle w:val="Odsekzoznamu"/>
        <w:tabs>
          <w:tab w:val="left" w:pos="284"/>
        </w:tabs>
        <w:ind w:left="0"/>
        <w:rPr>
          <w:rFonts w:ascii="Times New Roman" w:hAnsi="Times New Roman"/>
        </w:rPr>
      </w:pPr>
    </w:p>
    <w:p w:rsidR="00C74005" w:rsidRPr="00C74005" w:rsidRDefault="00C74005" w:rsidP="00C74005">
      <w:pPr>
        <w:pStyle w:val="Odsekzoznamu"/>
        <w:numPr>
          <w:ilvl w:val="0"/>
          <w:numId w:val="19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/>
        </w:rPr>
      </w:pPr>
      <w:r w:rsidRPr="00C74005">
        <w:rPr>
          <w:rFonts w:ascii="Times New Roman" w:hAnsi="Times New Roman"/>
        </w:rPr>
        <w:t>celkovej sumy použitých finančných prostriedkov alebo iného plnenia na súkromné účely členmi štatutárneho orgánu, dozorného orgánu a iného orgánu účtovnej jednotky, ktoré je potrebné vyúčtovať:</w:t>
      </w:r>
    </w:p>
    <w:p w:rsidR="00C74005" w:rsidRDefault="00C74005" w:rsidP="00C74005">
      <w:pPr>
        <w:ind w:left="284"/>
        <w:rPr>
          <w:rFonts w:ascii="Times New Roman" w:hAnsi="Times New Roman"/>
        </w:rPr>
      </w:pPr>
      <w:r w:rsidRPr="00C74005">
        <w:rPr>
          <w:rFonts w:ascii="Times New Roman" w:hAnsi="Times New Roman"/>
        </w:rPr>
        <w:t>finančné prostriedky a ani iné plnenia na súkromné účely neboli poskytnuté.</w:t>
      </w:r>
    </w:p>
    <w:p w:rsidR="000D6110" w:rsidRDefault="000D6110" w:rsidP="00C74005">
      <w:pPr>
        <w:ind w:left="284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d/ Od 15.10.2018 sa </w:t>
      </w:r>
      <w:r w:rsidR="00AB1CB3">
        <w:rPr>
          <w:rFonts w:ascii="Times New Roman" w:hAnsi="Times New Roman"/>
        </w:rPr>
        <w:t xml:space="preserve">rozhodnutím jediného akcionára LaTerra s.r.o. </w:t>
      </w:r>
      <w:r>
        <w:rPr>
          <w:rFonts w:ascii="Times New Roman" w:hAnsi="Times New Roman"/>
        </w:rPr>
        <w:t>zmenil štatutárny orgán, členovia a dozorná rada .</w:t>
      </w:r>
    </w:p>
    <w:p w:rsidR="000D6110" w:rsidRDefault="000D6110" w:rsidP="000D6110">
      <w:pPr>
        <w:spacing w:line="240" w:lineRule="auto"/>
        <w:ind w:left="284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predstavenstvo: Ing. Fassinger Norbert –predseda  predstavenstva</w:t>
      </w:r>
    </w:p>
    <w:p w:rsidR="00AB1CB3" w:rsidRDefault="00AB1CB3" w:rsidP="000D6110">
      <w:pPr>
        <w:spacing w:line="240" w:lineRule="auto"/>
        <w:ind w:left="284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člen :  J</w:t>
      </w:r>
      <w:r w:rsidR="008E64D4">
        <w:rPr>
          <w:rFonts w:ascii="Times New Roman" w:hAnsi="Times New Roman"/>
        </w:rPr>
        <w:t>UDR.</w:t>
      </w:r>
      <w:r w:rsidR="0006021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Michal Rebro, člen :</w:t>
      </w:r>
      <w:r w:rsidR="0006021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J</w:t>
      </w:r>
      <w:r w:rsidR="008E64D4">
        <w:rPr>
          <w:rFonts w:ascii="Times New Roman" w:hAnsi="Times New Roman"/>
        </w:rPr>
        <w:t>UDr</w:t>
      </w:r>
      <w:r>
        <w:rPr>
          <w:rFonts w:ascii="Times New Roman" w:hAnsi="Times New Roman"/>
        </w:rPr>
        <w:t xml:space="preserve">. Mgr. Jana Kaduriková                         </w:t>
      </w:r>
    </w:p>
    <w:p w:rsidR="00C74005" w:rsidRDefault="000D6110" w:rsidP="000D6110">
      <w:pPr>
        <w:spacing w:line="240" w:lineRule="auto"/>
        <w:ind w:left="284"/>
        <w:rPr>
          <w:rFonts w:ascii="Times New Roman" w:hAnsi="Times New Roman"/>
          <w:szCs w:val="22"/>
        </w:rPr>
      </w:pPr>
      <w:r>
        <w:rPr>
          <w:rFonts w:ascii="Times New Roman" w:hAnsi="Times New Roman"/>
        </w:rPr>
        <w:t xml:space="preserve">                           </w:t>
      </w:r>
    </w:p>
    <w:p w:rsidR="008C1756" w:rsidRDefault="008C1756" w:rsidP="008C1756">
      <w:pPr>
        <w:tabs>
          <w:tab w:val="left" w:pos="3960"/>
        </w:tabs>
        <w:spacing w:after="0" w:line="240" w:lineRule="auto"/>
        <w:jc w:val="center"/>
        <w:rPr>
          <w:rFonts w:ascii="Times New Roman" w:hAnsi="Times New Roman"/>
          <w:b/>
          <w:bCs/>
          <w:szCs w:val="22"/>
        </w:rPr>
      </w:pPr>
      <w:r w:rsidRPr="008C1756">
        <w:rPr>
          <w:rFonts w:ascii="Times New Roman" w:hAnsi="Times New Roman"/>
          <w:b/>
          <w:bCs/>
          <w:szCs w:val="22"/>
        </w:rPr>
        <w:t>Čl. III. Informácie o prijatých postupoch</w:t>
      </w:r>
    </w:p>
    <w:p w:rsidR="003462D3" w:rsidRPr="008C1756" w:rsidRDefault="003462D3" w:rsidP="008C1756">
      <w:pPr>
        <w:tabs>
          <w:tab w:val="left" w:pos="3960"/>
        </w:tabs>
        <w:spacing w:after="0" w:line="240" w:lineRule="auto"/>
        <w:jc w:val="center"/>
        <w:rPr>
          <w:rFonts w:ascii="Times New Roman" w:hAnsi="Times New Roman"/>
          <w:b/>
          <w:bCs/>
          <w:szCs w:val="22"/>
        </w:rPr>
      </w:pPr>
    </w:p>
    <w:p w:rsidR="008C1756" w:rsidRDefault="008C1756" w:rsidP="008C1756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hAnsi="Times New Roman"/>
          <w:szCs w:val="22"/>
        </w:rPr>
      </w:pPr>
      <w:r w:rsidRPr="008C1756">
        <w:rPr>
          <w:rFonts w:ascii="Times New Roman" w:hAnsi="Times New Roman"/>
          <w:szCs w:val="22"/>
        </w:rPr>
        <w:t>Účtovná jednotka predpokladá, že bude nepretržite pokračovať vo svojej činnosti.</w:t>
      </w:r>
    </w:p>
    <w:p w:rsidR="008C1756" w:rsidRPr="008C1756" w:rsidRDefault="008C1756" w:rsidP="008C1756">
      <w:pPr>
        <w:pStyle w:val="Odsekzoznamu"/>
        <w:spacing w:after="0" w:line="240" w:lineRule="auto"/>
        <w:ind w:left="360"/>
        <w:rPr>
          <w:rFonts w:ascii="Times New Roman" w:hAnsi="Times New Roman"/>
          <w:szCs w:val="22"/>
        </w:rPr>
      </w:pPr>
    </w:p>
    <w:p w:rsidR="008C1756" w:rsidRPr="008C1756" w:rsidRDefault="008C1756" w:rsidP="008C1756">
      <w:pPr>
        <w:pStyle w:val="Odsekzoznamu"/>
        <w:numPr>
          <w:ilvl w:val="0"/>
          <w:numId w:val="22"/>
        </w:numPr>
        <w:tabs>
          <w:tab w:val="left" w:pos="3960"/>
        </w:tabs>
        <w:spacing w:before="240" w:line="240" w:lineRule="auto"/>
        <w:jc w:val="both"/>
        <w:rPr>
          <w:rFonts w:ascii="Times New Roman" w:hAnsi="Times New Roman"/>
          <w:b/>
          <w:bCs/>
          <w:szCs w:val="22"/>
        </w:rPr>
      </w:pPr>
      <w:r w:rsidRPr="008C1756">
        <w:rPr>
          <w:rFonts w:ascii="Times New Roman" w:hAnsi="Times New Roman"/>
          <w:szCs w:val="22"/>
        </w:rPr>
        <w:t>Zmeny účtovných zásad a účtovných metód sa v roku 201</w:t>
      </w:r>
      <w:r w:rsidR="007B4482">
        <w:rPr>
          <w:rFonts w:ascii="Times New Roman" w:hAnsi="Times New Roman"/>
          <w:szCs w:val="22"/>
        </w:rPr>
        <w:t>8</w:t>
      </w:r>
      <w:r w:rsidRPr="008C1756">
        <w:rPr>
          <w:rFonts w:ascii="Times New Roman" w:hAnsi="Times New Roman"/>
          <w:szCs w:val="22"/>
        </w:rPr>
        <w:t xml:space="preserve"> neuskutočnili</w:t>
      </w:r>
    </w:p>
    <w:p w:rsidR="008C1756" w:rsidRPr="008C1756" w:rsidRDefault="008C1756" w:rsidP="008C1756">
      <w:pPr>
        <w:pStyle w:val="Odsekzoznamu"/>
        <w:rPr>
          <w:rFonts w:ascii="Times New Roman" w:hAnsi="Times New Roman"/>
          <w:b/>
          <w:bCs/>
          <w:szCs w:val="22"/>
        </w:rPr>
      </w:pPr>
    </w:p>
    <w:p w:rsidR="008C1756" w:rsidRPr="008C1756" w:rsidRDefault="008C1756" w:rsidP="008C1756">
      <w:pPr>
        <w:pStyle w:val="Odsekzoznamu"/>
        <w:numPr>
          <w:ilvl w:val="0"/>
          <w:numId w:val="22"/>
        </w:numPr>
        <w:tabs>
          <w:tab w:val="left" w:pos="3960"/>
          <w:tab w:val="left" w:pos="7380"/>
        </w:tabs>
        <w:spacing w:after="0" w:line="240" w:lineRule="auto"/>
        <w:jc w:val="both"/>
        <w:rPr>
          <w:rFonts w:ascii="Times New Roman" w:hAnsi="Times New Roman"/>
        </w:rPr>
      </w:pPr>
      <w:r w:rsidRPr="008C1756">
        <w:rPr>
          <w:rFonts w:ascii="Times New Roman" w:hAnsi="Times New Roman"/>
        </w:rPr>
        <w:t xml:space="preserve">Informácie o charaktere a účele transakcií, ktoré sa neuvádzajú v súvahe, ak sú riziká alebo prínosy vyplývajúce z týchto transakcií významné, a ak uvedenie týchto rizík alebo prínosov je potrebné na účely posúdenia finančnej situácie účtovnej jednotky: </w:t>
      </w:r>
    </w:p>
    <w:p w:rsidR="008C1756" w:rsidRDefault="008C1756" w:rsidP="008C1756">
      <w:pPr>
        <w:pStyle w:val="Odsekzoznamu"/>
        <w:tabs>
          <w:tab w:val="left" w:pos="3960"/>
          <w:tab w:val="left" w:pos="7380"/>
        </w:tabs>
        <w:ind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Pr="008C1756">
        <w:rPr>
          <w:rFonts w:ascii="Times New Roman" w:hAnsi="Times New Roman"/>
        </w:rPr>
        <w:t xml:space="preserve">transakcie daného typu v spoločnosti </w:t>
      </w:r>
      <w:r w:rsidR="00F6550E">
        <w:rPr>
          <w:rFonts w:ascii="Times New Roman" w:hAnsi="Times New Roman"/>
        </w:rPr>
        <w:t>nenastali</w:t>
      </w:r>
    </w:p>
    <w:p w:rsidR="008C1756" w:rsidRPr="008C1756" w:rsidRDefault="008C1756" w:rsidP="008C1756">
      <w:pPr>
        <w:pStyle w:val="Odsekzoznamu"/>
        <w:tabs>
          <w:tab w:val="left" w:pos="3960"/>
          <w:tab w:val="left" w:pos="7380"/>
        </w:tabs>
        <w:ind w:left="284"/>
        <w:jc w:val="both"/>
        <w:rPr>
          <w:rFonts w:ascii="Times New Roman" w:hAnsi="Times New Roman"/>
        </w:rPr>
      </w:pPr>
    </w:p>
    <w:p w:rsidR="008C1756" w:rsidRPr="000132F9" w:rsidRDefault="008C1756" w:rsidP="000132F9">
      <w:pPr>
        <w:pStyle w:val="Odsekzoznamu"/>
        <w:widowControl w:val="0"/>
        <w:numPr>
          <w:ilvl w:val="0"/>
          <w:numId w:val="22"/>
        </w:numPr>
        <w:rPr>
          <w:rFonts w:ascii="Times New Roman" w:hAnsi="Times New Roman"/>
          <w:szCs w:val="22"/>
        </w:rPr>
      </w:pPr>
      <w:r w:rsidRPr="000132F9">
        <w:rPr>
          <w:rFonts w:ascii="Times New Roman" w:hAnsi="Times New Roman"/>
          <w:szCs w:val="22"/>
        </w:rPr>
        <w:t>Spôsob oceňovania jednotlivých zložiek majetku a záväzkov:</w:t>
      </w:r>
    </w:p>
    <w:p w:rsidR="008C1756" w:rsidRPr="008C1756" w:rsidRDefault="008C1756" w:rsidP="008C1756">
      <w:pPr>
        <w:pStyle w:val="Odsekzoznamu"/>
        <w:numPr>
          <w:ilvl w:val="0"/>
          <w:numId w:val="26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8C1756">
        <w:rPr>
          <w:rFonts w:ascii="Times New Roman" w:hAnsi="Times New Roman"/>
        </w:rPr>
        <w:t>spoločnosť nakupova</w:t>
      </w:r>
      <w:r w:rsidR="006016DD">
        <w:rPr>
          <w:rFonts w:ascii="Times New Roman" w:hAnsi="Times New Roman"/>
        </w:rPr>
        <w:t>la hmotný dlhodobý majetok, ocenila</w:t>
      </w:r>
      <w:r w:rsidR="00075DC8">
        <w:rPr>
          <w:rFonts w:ascii="Times New Roman" w:hAnsi="Times New Roman"/>
        </w:rPr>
        <w:t xml:space="preserve"> ho</w:t>
      </w:r>
      <w:r w:rsidRPr="008C1756">
        <w:rPr>
          <w:rFonts w:ascii="Times New Roman" w:hAnsi="Times New Roman"/>
        </w:rPr>
        <w:t xml:space="preserve"> obstarávacou cenou </w:t>
      </w:r>
    </w:p>
    <w:p w:rsidR="007564E7" w:rsidRPr="007564E7" w:rsidRDefault="007564E7" w:rsidP="007564E7">
      <w:pPr>
        <w:numPr>
          <w:ilvl w:val="0"/>
          <w:numId w:val="26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7564E7">
        <w:rPr>
          <w:rFonts w:ascii="Times New Roman" w:hAnsi="Times New Roman"/>
        </w:rPr>
        <w:t>spoločnosť naku</w:t>
      </w:r>
      <w:r w:rsidR="00F15247">
        <w:rPr>
          <w:rFonts w:ascii="Times New Roman" w:hAnsi="Times New Roman"/>
        </w:rPr>
        <w:t xml:space="preserve">povala zásoby </w:t>
      </w:r>
      <w:r w:rsidRPr="007564E7">
        <w:rPr>
          <w:rFonts w:ascii="Times New Roman" w:hAnsi="Times New Roman"/>
        </w:rPr>
        <w:t>, pri účtovaní zásob postupovala podľa spôsobu A účtovania zásob, oceňovala ich obstarávacími cenami v zložení: cena obstarania vrátanie nákladov súvisiacich s obstaraním,</w:t>
      </w:r>
    </w:p>
    <w:p w:rsidR="007564E7" w:rsidRPr="007564E7" w:rsidRDefault="007564E7" w:rsidP="007564E7">
      <w:pPr>
        <w:pStyle w:val="Odsekzoznamu"/>
        <w:numPr>
          <w:ilvl w:val="0"/>
          <w:numId w:val="26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7564E7">
        <w:rPr>
          <w:rFonts w:ascii="Times New Roman" w:hAnsi="Times New Roman"/>
        </w:rPr>
        <w:t>u rovnakého druhu materiálu  úbytok   účtovala v ocenení cenou zistenou váženým aritmetickým  priemerom z obstarávacích  cien,</w:t>
      </w:r>
    </w:p>
    <w:p w:rsidR="007564E7" w:rsidRPr="007564E7" w:rsidRDefault="007564E7" w:rsidP="007564E7">
      <w:pPr>
        <w:tabs>
          <w:tab w:val="left" w:pos="3960"/>
        </w:tabs>
        <w:spacing w:after="0" w:line="240" w:lineRule="auto"/>
        <w:ind w:left="505"/>
        <w:jc w:val="both"/>
        <w:rPr>
          <w:rFonts w:ascii="Times New Roman" w:hAnsi="Times New Roman"/>
        </w:rPr>
      </w:pPr>
      <w:r w:rsidRPr="007564E7">
        <w:rPr>
          <w:rFonts w:ascii="Times New Roman" w:hAnsi="Times New Roman"/>
        </w:rPr>
        <w:t xml:space="preserve">   Spoločnosť tvorila zásoby vlastnou činnosťou, oceňovala ich:</w:t>
      </w:r>
    </w:p>
    <w:p w:rsidR="007564E7" w:rsidRPr="007564E7" w:rsidRDefault="007564E7" w:rsidP="007564E7">
      <w:pPr>
        <w:pStyle w:val="Odsekzoznamu"/>
        <w:numPr>
          <w:ilvl w:val="0"/>
          <w:numId w:val="26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7564E7">
        <w:rPr>
          <w:rFonts w:ascii="Times New Roman" w:hAnsi="Times New Roman"/>
        </w:rPr>
        <w:t>nedokončenú RV v skutočných priamych nákladoch a časti nepriamych (výrobnej réžie RV)</w:t>
      </w:r>
    </w:p>
    <w:p w:rsidR="007564E7" w:rsidRPr="007564E7" w:rsidRDefault="007564E7" w:rsidP="007564E7">
      <w:pPr>
        <w:numPr>
          <w:ilvl w:val="0"/>
          <w:numId w:val="26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7564E7">
        <w:rPr>
          <w:rFonts w:ascii="Times New Roman" w:hAnsi="Times New Roman"/>
        </w:rPr>
        <w:t xml:space="preserve">výrobky </w:t>
      </w:r>
      <w:r>
        <w:rPr>
          <w:rFonts w:ascii="Times New Roman" w:hAnsi="Times New Roman"/>
        </w:rPr>
        <w:t>rastlinnej</w:t>
      </w:r>
      <w:r w:rsidRPr="007564E7">
        <w:rPr>
          <w:rFonts w:ascii="Times New Roman" w:hAnsi="Times New Roman"/>
        </w:rPr>
        <w:t xml:space="preserve"> výroby na úrovni skutočných nákladov (priamych a časti nepriamych -výrobnej réžie) </w:t>
      </w:r>
      <w:r w:rsidR="006016DD">
        <w:rPr>
          <w:rFonts w:ascii="Times New Roman" w:hAnsi="Times New Roman"/>
        </w:rPr>
        <w:t xml:space="preserve">podľa kalkulácie </w:t>
      </w:r>
      <w:r w:rsidRPr="007564E7">
        <w:rPr>
          <w:rFonts w:ascii="Times New Roman" w:hAnsi="Times New Roman"/>
        </w:rPr>
        <w:t>vlastných výrobkov</w:t>
      </w:r>
    </w:p>
    <w:p w:rsidR="00F15247" w:rsidRDefault="007564E7" w:rsidP="00F15247">
      <w:pPr>
        <w:numPr>
          <w:ilvl w:val="0"/>
          <w:numId w:val="26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7564E7">
        <w:rPr>
          <w:rFonts w:ascii="Times New Roman" w:hAnsi="Times New Roman"/>
        </w:rPr>
        <w:t xml:space="preserve">spoločnosť peňažné prostriedky, ceniny a pohľadávky pri ich vzniku oceňovala menovitou hodnotou, </w:t>
      </w:r>
    </w:p>
    <w:p w:rsidR="000C0D12" w:rsidRPr="00F15247" w:rsidRDefault="009046DB" w:rsidP="000C0D12">
      <w:pPr>
        <w:tabs>
          <w:tab w:val="left" w:pos="3960"/>
        </w:tabs>
        <w:spacing w:after="0" w:line="240" w:lineRule="auto"/>
        <w:ind w:left="72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 pohľadávkam, pri ktorých je riziko, že ich dlžník nezaplatí boli vytvorené opravné položky (zákonné)</w:t>
      </w:r>
    </w:p>
    <w:p w:rsidR="007564E7" w:rsidRPr="007564E7" w:rsidRDefault="007564E7" w:rsidP="007564E7">
      <w:pPr>
        <w:numPr>
          <w:ilvl w:val="0"/>
          <w:numId w:val="26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7564E7">
        <w:rPr>
          <w:rFonts w:ascii="Times New Roman" w:hAnsi="Times New Roman"/>
        </w:rPr>
        <w:lastRenderedPageBreak/>
        <w:t>spoločnosť časové rozlíšenie na strane aktív – náklady budúcich období oceňovala v menovitej hodnote</w:t>
      </w:r>
    </w:p>
    <w:p w:rsidR="00F15247" w:rsidRDefault="007564E7" w:rsidP="007564E7">
      <w:pPr>
        <w:numPr>
          <w:ilvl w:val="0"/>
          <w:numId w:val="26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7564E7">
        <w:rPr>
          <w:rFonts w:ascii="Times New Roman" w:hAnsi="Times New Roman"/>
        </w:rPr>
        <w:t xml:space="preserve">spoločnosť záväzky </w:t>
      </w:r>
      <w:r w:rsidR="00F15247">
        <w:rPr>
          <w:rFonts w:ascii="Times New Roman" w:hAnsi="Times New Roman"/>
        </w:rPr>
        <w:t xml:space="preserve">pri ich vzniku </w:t>
      </w:r>
      <w:r w:rsidR="00ED0600">
        <w:rPr>
          <w:rFonts w:ascii="Times New Roman" w:hAnsi="Times New Roman"/>
        </w:rPr>
        <w:t>oceňovala menovitou hodnotou</w:t>
      </w:r>
    </w:p>
    <w:p w:rsidR="007564E7" w:rsidRPr="006016DD" w:rsidRDefault="007564E7" w:rsidP="006016DD">
      <w:pPr>
        <w:numPr>
          <w:ilvl w:val="0"/>
          <w:numId w:val="26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7564E7">
        <w:rPr>
          <w:rFonts w:ascii="Times New Roman" w:hAnsi="Times New Roman"/>
        </w:rPr>
        <w:t>rezervu oceňovala podľa internej smernice spoločnosti – kalkulačnou metódou - výpočtom účtovným softvérom  z priemer. mzdy každého zamestnanca prenásobeného množstvom nevyčerpanej dovolenky u každého zamestnanca.</w:t>
      </w:r>
    </w:p>
    <w:p w:rsidR="00050465" w:rsidRDefault="007564E7" w:rsidP="00050465">
      <w:pPr>
        <w:numPr>
          <w:ilvl w:val="0"/>
          <w:numId w:val="21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  <w:szCs w:val="22"/>
        </w:rPr>
      </w:pPr>
      <w:r w:rsidRPr="007564E7">
        <w:rPr>
          <w:rFonts w:ascii="Times New Roman" w:hAnsi="Times New Roman"/>
        </w:rPr>
        <w:t>spoločnosť účtuje daň z</w:t>
      </w:r>
      <w:r w:rsidR="00AB1CB3">
        <w:rPr>
          <w:rFonts w:ascii="Times New Roman" w:hAnsi="Times New Roman"/>
        </w:rPr>
        <w:t> </w:t>
      </w:r>
      <w:r w:rsidRPr="007564E7">
        <w:rPr>
          <w:rFonts w:ascii="Times New Roman" w:hAnsi="Times New Roman"/>
        </w:rPr>
        <w:t>príjmov</w:t>
      </w:r>
      <w:r w:rsidR="00AB1CB3">
        <w:rPr>
          <w:rFonts w:ascii="Times New Roman" w:hAnsi="Times New Roman"/>
        </w:rPr>
        <w:t xml:space="preserve"> a odloženú daň </w:t>
      </w:r>
      <w:r w:rsidRPr="007564E7">
        <w:rPr>
          <w:rFonts w:ascii="Times New Roman" w:hAnsi="Times New Roman"/>
        </w:rPr>
        <w:t xml:space="preserve"> splatnú za účtovné obdobie roku 201</w:t>
      </w:r>
      <w:r w:rsidR="007B4482">
        <w:rPr>
          <w:rFonts w:ascii="Times New Roman" w:hAnsi="Times New Roman"/>
        </w:rPr>
        <w:t>8</w:t>
      </w:r>
      <w:r w:rsidR="00AB1CB3">
        <w:rPr>
          <w:rFonts w:ascii="Times New Roman" w:hAnsi="Times New Roman"/>
        </w:rPr>
        <w:t xml:space="preserve">  </w:t>
      </w:r>
      <w:r w:rsidR="00050465">
        <w:rPr>
          <w:rFonts w:ascii="Times New Roman" w:hAnsi="Times New Roman"/>
        </w:rPr>
        <w:t>.</w:t>
      </w:r>
      <w:r w:rsidR="00050465" w:rsidRPr="00050465">
        <w:rPr>
          <w:rFonts w:ascii="Calibri" w:hAnsi="Calibri"/>
          <w:szCs w:val="22"/>
        </w:rPr>
        <w:t xml:space="preserve"> </w:t>
      </w:r>
      <w:r w:rsidR="00050465" w:rsidRPr="00050465">
        <w:rPr>
          <w:rFonts w:ascii="Times New Roman" w:hAnsi="Times New Roman"/>
          <w:szCs w:val="22"/>
        </w:rPr>
        <w:t>Daň z príjmov vyjadruje daňovú povinnosť za rok 201</w:t>
      </w:r>
      <w:r w:rsidR="007B4482">
        <w:rPr>
          <w:rFonts w:ascii="Times New Roman" w:hAnsi="Times New Roman"/>
          <w:szCs w:val="22"/>
        </w:rPr>
        <w:t>8</w:t>
      </w:r>
      <w:r w:rsidR="00050465" w:rsidRPr="00050465">
        <w:rPr>
          <w:rFonts w:ascii="Times New Roman" w:hAnsi="Times New Roman"/>
          <w:szCs w:val="22"/>
        </w:rPr>
        <w:t>.</w:t>
      </w:r>
    </w:p>
    <w:p w:rsidR="0022178A" w:rsidRPr="008C1756" w:rsidRDefault="003462D3" w:rsidP="0022178A">
      <w:pPr>
        <w:pStyle w:val="Odsekzoznamu"/>
        <w:numPr>
          <w:ilvl w:val="0"/>
          <w:numId w:val="21"/>
        </w:numPr>
        <w:tabs>
          <w:tab w:val="left" w:pos="567"/>
          <w:tab w:val="left" w:pos="3960"/>
        </w:tabs>
        <w:spacing w:after="0" w:line="240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22178A">
        <w:rPr>
          <w:rFonts w:ascii="Times New Roman" w:hAnsi="Times New Roman"/>
          <w:szCs w:val="22"/>
        </w:rPr>
        <w:t xml:space="preserve"> </w:t>
      </w:r>
      <w:r w:rsidR="0022178A" w:rsidRPr="008C1756">
        <w:rPr>
          <w:rFonts w:ascii="Times New Roman" w:hAnsi="Times New Roman"/>
          <w:szCs w:val="22"/>
        </w:rPr>
        <w:t>Odpisový plán pre dlhodobý majetok spoločnosť zostavila s ohľadom na jeho opotrebenie zodpovedajúce bežným podmienkach jeho používania.</w:t>
      </w:r>
      <w:r w:rsidR="0022178A">
        <w:rPr>
          <w:rFonts w:ascii="Times New Roman" w:hAnsi="Times New Roman"/>
          <w:szCs w:val="22"/>
        </w:rPr>
        <w:t xml:space="preserve"> Nehmotný majetok – náklady na vývoj</w:t>
      </w:r>
      <w:r w:rsidR="0022178A" w:rsidRPr="008C1756">
        <w:rPr>
          <w:rFonts w:ascii="Times New Roman" w:hAnsi="Times New Roman"/>
          <w:szCs w:val="22"/>
        </w:rPr>
        <w:t xml:space="preserve"> </w:t>
      </w:r>
      <w:r w:rsidR="0022178A">
        <w:rPr>
          <w:rFonts w:ascii="Times New Roman" w:hAnsi="Times New Roman"/>
          <w:szCs w:val="22"/>
        </w:rPr>
        <w:t xml:space="preserve"> odpisuje podľa § 28 Zák. 431/02 Z.z. o účtovníctve 5 rokov. </w:t>
      </w:r>
      <w:r w:rsidR="0022178A" w:rsidRPr="008C1756">
        <w:rPr>
          <w:rFonts w:ascii="Times New Roman" w:hAnsi="Times New Roman"/>
          <w:szCs w:val="22"/>
        </w:rPr>
        <w:t>Odpisovanie majetku začína</w:t>
      </w:r>
      <w:r w:rsidR="0022178A">
        <w:rPr>
          <w:rFonts w:ascii="Times New Roman" w:hAnsi="Times New Roman"/>
          <w:szCs w:val="22"/>
        </w:rPr>
        <w:t xml:space="preserve"> mesiacom zaradenia do užívania, mesačne vo výške 1/12 ročného odpisu.</w:t>
      </w:r>
      <w:r w:rsidR="0022178A" w:rsidRPr="008C1756">
        <w:rPr>
          <w:rFonts w:ascii="Times New Roman" w:hAnsi="Times New Roman"/>
          <w:szCs w:val="22"/>
        </w:rPr>
        <w:t xml:space="preserve">  Spoločnosť vykonáva rovnomerné odpisovanie dlhodobého majetku. Ročný odpis jednotlivého majetku sa zaokrúhľuje na celé eurá, s výnimkou posledného roku odpisovania (odpis max. do výšky zostatkovej ceny). </w:t>
      </w:r>
    </w:p>
    <w:p w:rsidR="0022178A" w:rsidRPr="008C1756" w:rsidRDefault="0022178A" w:rsidP="00ED0600">
      <w:pPr>
        <w:pStyle w:val="Odsekzoznamu"/>
        <w:tabs>
          <w:tab w:val="left" w:pos="851"/>
          <w:tab w:val="left" w:pos="3960"/>
        </w:tabs>
        <w:spacing w:before="240"/>
        <w:ind w:left="363"/>
        <w:jc w:val="both"/>
        <w:rPr>
          <w:rFonts w:ascii="Times New Roman" w:hAnsi="Times New Roman"/>
          <w:szCs w:val="22"/>
        </w:rPr>
      </w:pPr>
      <w:r w:rsidRPr="008C175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  </w:t>
      </w:r>
      <w:r w:rsidRPr="008C1756">
        <w:rPr>
          <w:rFonts w:ascii="Times New Roman" w:hAnsi="Times New Roman"/>
        </w:rPr>
        <w:t xml:space="preserve">   </w:t>
      </w:r>
      <w:r w:rsidRPr="008C1756">
        <w:rPr>
          <w:rFonts w:ascii="Times New Roman" w:hAnsi="Times New Roman"/>
          <w:szCs w:val="22"/>
        </w:rPr>
        <w:t>Pozemky sú z</w:t>
      </w:r>
      <w:r w:rsidR="00BD4723">
        <w:rPr>
          <w:rFonts w:ascii="Times New Roman" w:hAnsi="Times New Roman"/>
          <w:szCs w:val="22"/>
        </w:rPr>
        <w:t> </w:t>
      </w:r>
      <w:r w:rsidRPr="008C1756">
        <w:rPr>
          <w:rFonts w:ascii="Times New Roman" w:hAnsi="Times New Roman"/>
          <w:szCs w:val="22"/>
        </w:rPr>
        <w:t>odpisovania</w:t>
      </w:r>
      <w:r w:rsidR="00BD4723">
        <w:rPr>
          <w:rFonts w:ascii="Times New Roman" w:hAnsi="Times New Roman"/>
          <w:szCs w:val="22"/>
        </w:rPr>
        <w:t xml:space="preserve"> vylúčené</w:t>
      </w:r>
      <w:r w:rsidR="00ED0600">
        <w:rPr>
          <w:rFonts w:ascii="Times New Roman" w:hAnsi="Times New Roman"/>
          <w:szCs w:val="22"/>
        </w:rPr>
        <w:t>.</w:t>
      </w:r>
      <w:r w:rsidR="00BD4723">
        <w:rPr>
          <w:rFonts w:ascii="Times New Roman" w:hAnsi="Times New Roman"/>
          <w:szCs w:val="22"/>
        </w:rPr>
        <w:t xml:space="preserve"> </w:t>
      </w:r>
    </w:p>
    <w:p w:rsidR="007564E7" w:rsidRPr="007564E7" w:rsidRDefault="003462D3" w:rsidP="0022178A">
      <w:pPr>
        <w:pStyle w:val="Odsekzoznamu"/>
        <w:numPr>
          <w:ilvl w:val="0"/>
          <w:numId w:val="26"/>
        </w:numPr>
        <w:tabs>
          <w:tab w:val="left" w:pos="567"/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Cs w:val="22"/>
        </w:rPr>
        <w:t xml:space="preserve">  </w:t>
      </w:r>
      <w:r w:rsidR="0022178A" w:rsidRPr="008C1756">
        <w:rPr>
          <w:rFonts w:ascii="Times New Roman" w:hAnsi="Times New Roman"/>
          <w:szCs w:val="22"/>
        </w:rPr>
        <w:t xml:space="preserve">Hmotný majetok – samostatné hnuteľné veci  s prevádzkovo-technickými funkciami dlhšími   ako jeden rok, so vstupnou cenou 1 700 € alebo nižšou, považuje za zásoby. </w:t>
      </w:r>
      <w:r w:rsidR="00ED0600">
        <w:rPr>
          <w:rFonts w:ascii="Times New Roman" w:hAnsi="Times New Roman"/>
          <w:szCs w:val="22"/>
        </w:rPr>
        <w:t>V r. 201</w:t>
      </w:r>
      <w:r w:rsidR="007B4482">
        <w:rPr>
          <w:rFonts w:ascii="Times New Roman" w:hAnsi="Times New Roman"/>
          <w:szCs w:val="22"/>
        </w:rPr>
        <w:t>8</w:t>
      </w:r>
      <w:r w:rsidR="00ED0600">
        <w:rPr>
          <w:rFonts w:ascii="Times New Roman" w:hAnsi="Times New Roman"/>
          <w:szCs w:val="22"/>
        </w:rPr>
        <w:t xml:space="preserve"> žiadne neobstarala</w:t>
      </w:r>
      <w:r w:rsidR="006141BA">
        <w:rPr>
          <w:rFonts w:ascii="Times New Roman" w:hAnsi="Times New Roman"/>
          <w:szCs w:val="22"/>
        </w:rPr>
        <w:t xml:space="preserve">. </w:t>
      </w:r>
      <w:r w:rsidR="006141BA" w:rsidRPr="007564E7">
        <w:rPr>
          <w:rFonts w:ascii="Times New Roman" w:hAnsi="Times New Roman"/>
        </w:rPr>
        <w:t>Vedie ich v operatívnej evidencii</w:t>
      </w:r>
      <w:r w:rsidR="00ED0600">
        <w:rPr>
          <w:rFonts w:ascii="Times New Roman" w:hAnsi="Times New Roman"/>
        </w:rPr>
        <w:t>.</w:t>
      </w:r>
    </w:p>
    <w:p w:rsidR="000132F9" w:rsidRDefault="007564E7" w:rsidP="000132F9">
      <w:pPr>
        <w:pStyle w:val="Odsekzoznamu"/>
        <w:numPr>
          <w:ilvl w:val="0"/>
          <w:numId w:val="26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ED0600">
        <w:rPr>
          <w:rFonts w:ascii="Times New Roman" w:hAnsi="Times New Roman"/>
        </w:rPr>
        <w:t>V roku 201</w:t>
      </w:r>
      <w:r w:rsidR="007B4482">
        <w:rPr>
          <w:rFonts w:ascii="Times New Roman" w:hAnsi="Times New Roman"/>
        </w:rPr>
        <w:t>8</w:t>
      </w:r>
      <w:r w:rsidRPr="00ED0600">
        <w:rPr>
          <w:rFonts w:ascii="Times New Roman" w:hAnsi="Times New Roman"/>
        </w:rPr>
        <w:t xml:space="preserve"> dotácie spoločnosti neboli poskytnuté. </w:t>
      </w:r>
    </w:p>
    <w:p w:rsidR="00ED0600" w:rsidRPr="00ED0600" w:rsidRDefault="00ED0600" w:rsidP="00ED0600">
      <w:pPr>
        <w:pStyle w:val="Odsekzoznamu"/>
        <w:tabs>
          <w:tab w:val="left" w:pos="3960"/>
        </w:tabs>
        <w:spacing w:after="0" w:line="240" w:lineRule="auto"/>
        <w:ind w:left="723"/>
        <w:jc w:val="both"/>
        <w:rPr>
          <w:rFonts w:ascii="Times New Roman" w:hAnsi="Times New Roman"/>
        </w:rPr>
      </w:pPr>
    </w:p>
    <w:p w:rsidR="00D320F5" w:rsidRPr="00D320F5" w:rsidRDefault="00D320F5" w:rsidP="000132F9">
      <w:pPr>
        <w:pStyle w:val="Odsekzoznamu"/>
        <w:numPr>
          <w:ilvl w:val="0"/>
          <w:numId w:val="22"/>
        </w:numPr>
        <w:tabs>
          <w:tab w:val="left" w:pos="3960"/>
        </w:tabs>
        <w:spacing w:after="0" w:line="240" w:lineRule="auto"/>
        <w:jc w:val="both"/>
        <w:rPr>
          <w:rFonts w:ascii="Times New Roman" w:hAnsi="Times New Roman"/>
        </w:rPr>
      </w:pPr>
      <w:r w:rsidRPr="00D320F5">
        <w:rPr>
          <w:rFonts w:ascii="Times New Roman" w:hAnsi="Times New Roman"/>
        </w:rPr>
        <w:t>Informácia o oprave významných chýb minulých účtovných období účtovaných v bežnom účtovnom období:</w:t>
      </w:r>
    </w:p>
    <w:p w:rsidR="00D320F5" w:rsidRPr="00D320F5" w:rsidRDefault="00D320F5" w:rsidP="00D320F5">
      <w:pPr>
        <w:pStyle w:val="Odsekzoznamu"/>
        <w:tabs>
          <w:tab w:val="left" w:pos="3960"/>
        </w:tabs>
        <w:ind w:left="284" w:hanging="284"/>
        <w:jc w:val="both"/>
        <w:rPr>
          <w:rFonts w:ascii="Times New Roman" w:hAnsi="Times New Roman"/>
        </w:rPr>
      </w:pPr>
      <w:r w:rsidRPr="00D320F5">
        <w:rPr>
          <w:rFonts w:ascii="Times New Roman" w:hAnsi="Times New Roman"/>
        </w:rPr>
        <w:tab/>
      </w:r>
      <w:r w:rsidR="00D0283D">
        <w:rPr>
          <w:rFonts w:ascii="Times New Roman" w:hAnsi="Times New Roman"/>
        </w:rPr>
        <w:t xml:space="preserve">       </w:t>
      </w:r>
      <w:r w:rsidRPr="00D320F5">
        <w:rPr>
          <w:rFonts w:ascii="Times New Roman" w:hAnsi="Times New Roman"/>
        </w:rPr>
        <w:t>spoločnosť o takýchto skutočnostiach neúčtovala.</w:t>
      </w:r>
    </w:p>
    <w:p w:rsidR="00D320F5" w:rsidRDefault="00D320F5" w:rsidP="003322CD">
      <w:pPr>
        <w:pStyle w:val="Odsekzoznamu"/>
        <w:tabs>
          <w:tab w:val="left" w:pos="3960"/>
        </w:tabs>
        <w:spacing w:after="0" w:line="240" w:lineRule="auto"/>
        <w:ind w:left="723"/>
        <w:jc w:val="both"/>
        <w:rPr>
          <w:rFonts w:ascii="Times New Roman" w:hAnsi="Times New Roman"/>
        </w:rPr>
      </w:pPr>
    </w:p>
    <w:p w:rsidR="00432D4C" w:rsidRDefault="00432D4C" w:rsidP="003322CD">
      <w:pPr>
        <w:pStyle w:val="Odsekzoznamu"/>
        <w:tabs>
          <w:tab w:val="left" w:pos="3960"/>
        </w:tabs>
        <w:spacing w:after="0" w:line="240" w:lineRule="auto"/>
        <w:ind w:left="723"/>
        <w:jc w:val="both"/>
        <w:rPr>
          <w:rFonts w:ascii="Times New Roman" w:hAnsi="Times New Roman"/>
        </w:rPr>
      </w:pPr>
    </w:p>
    <w:p w:rsidR="001D0254" w:rsidRPr="00375324" w:rsidRDefault="001D0254" w:rsidP="001D0254">
      <w:pPr>
        <w:tabs>
          <w:tab w:val="left" w:pos="3960"/>
        </w:tabs>
        <w:jc w:val="center"/>
        <w:rPr>
          <w:rFonts w:ascii="Times New Roman" w:hAnsi="Times New Roman"/>
          <w:b/>
        </w:rPr>
      </w:pPr>
      <w:r w:rsidRPr="00375324">
        <w:rPr>
          <w:rFonts w:ascii="Times New Roman" w:hAnsi="Times New Roman"/>
          <w:b/>
        </w:rPr>
        <w:t>Čl. IV.</w:t>
      </w:r>
    </w:p>
    <w:p w:rsidR="001D0254" w:rsidRPr="00375324" w:rsidRDefault="001D0254" w:rsidP="001D0254">
      <w:pPr>
        <w:tabs>
          <w:tab w:val="left" w:pos="3960"/>
        </w:tabs>
        <w:jc w:val="center"/>
        <w:rPr>
          <w:rFonts w:ascii="Times New Roman" w:hAnsi="Times New Roman"/>
          <w:b/>
        </w:rPr>
      </w:pPr>
      <w:r w:rsidRPr="00375324">
        <w:rPr>
          <w:rFonts w:ascii="Times New Roman" w:hAnsi="Times New Roman"/>
          <w:b/>
        </w:rPr>
        <w:t>Informácie, ktoré vysvetľujú a dopĺňajú súvahu a výkaz ziskov a strát</w:t>
      </w:r>
    </w:p>
    <w:p w:rsidR="001D0254" w:rsidRPr="00375324" w:rsidRDefault="001D0254" w:rsidP="001D0254">
      <w:pPr>
        <w:pStyle w:val="Odsekzoznamu"/>
        <w:numPr>
          <w:ilvl w:val="0"/>
          <w:numId w:val="27"/>
        </w:numPr>
        <w:tabs>
          <w:tab w:val="left" w:pos="3960"/>
        </w:tabs>
        <w:spacing w:after="0" w:line="240" w:lineRule="auto"/>
        <w:ind w:left="284" w:hanging="284"/>
        <w:jc w:val="both"/>
        <w:rPr>
          <w:rFonts w:ascii="Times New Roman" w:hAnsi="Times New Roman"/>
        </w:rPr>
      </w:pPr>
      <w:r w:rsidRPr="00375324">
        <w:rPr>
          <w:rFonts w:ascii="Times New Roman" w:hAnsi="Times New Roman"/>
        </w:rPr>
        <w:t>Dlhodobý nehmotný majetok, ktorým je goodwill alebo záporný goodwill:</w:t>
      </w:r>
    </w:p>
    <w:p w:rsidR="001D0254" w:rsidRPr="00375324" w:rsidRDefault="001D0254" w:rsidP="001D0254">
      <w:pPr>
        <w:pStyle w:val="Odsekzoznamu"/>
        <w:tabs>
          <w:tab w:val="left" w:pos="3960"/>
        </w:tabs>
        <w:ind w:left="284"/>
        <w:jc w:val="both"/>
        <w:rPr>
          <w:rFonts w:ascii="Times New Roman" w:hAnsi="Times New Roman"/>
        </w:rPr>
      </w:pPr>
      <w:r w:rsidRPr="00375324">
        <w:rPr>
          <w:rFonts w:ascii="Times New Roman" w:hAnsi="Times New Roman"/>
        </w:rPr>
        <w:t>spoločnosť nevlastní a neúčtuje</w:t>
      </w:r>
    </w:p>
    <w:p w:rsidR="001D0254" w:rsidRPr="00375324" w:rsidRDefault="001D0254" w:rsidP="001D0254">
      <w:pPr>
        <w:pStyle w:val="Odsekzoznamu"/>
        <w:tabs>
          <w:tab w:val="left" w:pos="3960"/>
        </w:tabs>
        <w:ind w:left="284"/>
        <w:jc w:val="both"/>
        <w:rPr>
          <w:rFonts w:ascii="Times New Roman" w:hAnsi="Times New Roman"/>
        </w:rPr>
      </w:pPr>
    </w:p>
    <w:p w:rsidR="001D0254" w:rsidRPr="00375324" w:rsidRDefault="001D0254" w:rsidP="001D0254">
      <w:pPr>
        <w:pStyle w:val="Odsekzoznamu"/>
        <w:numPr>
          <w:ilvl w:val="0"/>
          <w:numId w:val="27"/>
        </w:numPr>
        <w:tabs>
          <w:tab w:val="left" w:pos="3960"/>
        </w:tabs>
        <w:spacing w:after="0" w:line="240" w:lineRule="auto"/>
        <w:ind w:left="284" w:hanging="284"/>
        <w:jc w:val="both"/>
        <w:rPr>
          <w:rFonts w:ascii="Times New Roman" w:hAnsi="Times New Roman"/>
        </w:rPr>
      </w:pPr>
      <w:r w:rsidRPr="00375324">
        <w:rPr>
          <w:rFonts w:ascii="Times New Roman" w:hAnsi="Times New Roman"/>
        </w:rPr>
        <w:t>Informácie o významných položkách derivátov, majetku a záväzkoch zabezpečených derivátmi:</w:t>
      </w:r>
    </w:p>
    <w:p w:rsidR="001D0254" w:rsidRPr="00375324" w:rsidRDefault="001D0254" w:rsidP="001D0254">
      <w:pPr>
        <w:pStyle w:val="Odsekzoznamu"/>
        <w:tabs>
          <w:tab w:val="left" w:pos="3960"/>
        </w:tabs>
        <w:ind w:left="284"/>
        <w:jc w:val="both"/>
        <w:rPr>
          <w:rFonts w:ascii="Times New Roman" w:hAnsi="Times New Roman"/>
        </w:rPr>
      </w:pPr>
      <w:r w:rsidRPr="00375324">
        <w:rPr>
          <w:rFonts w:ascii="Times New Roman" w:hAnsi="Times New Roman"/>
        </w:rPr>
        <w:t>spoločnosť nevlastní a neúčtuje</w:t>
      </w:r>
    </w:p>
    <w:p w:rsidR="001D0254" w:rsidRPr="00375324" w:rsidRDefault="001D0254" w:rsidP="001D0254">
      <w:pPr>
        <w:pStyle w:val="Odsekzoznamu"/>
        <w:tabs>
          <w:tab w:val="left" w:pos="3960"/>
        </w:tabs>
        <w:ind w:left="284"/>
        <w:jc w:val="both"/>
        <w:rPr>
          <w:rFonts w:ascii="Times New Roman" w:hAnsi="Times New Roman"/>
          <w:color w:val="0070C0"/>
        </w:rPr>
      </w:pPr>
    </w:p>
    <w:p w:rsidR="0075458C" w:rsidRPr="0075458C" w:rsidRDefault="001D0254" w:rsidP="0075458C">
      <w:pPr>
        <w:pStyle w:val="Odsekzoznamu"/>
        <w:numPr>
          <w:ilvl w:val="0"/>
          <w:numId w:val="27"/>
        </w:numPr>
        <w:tabs>
          <w:tab w:val="left" w:pos="3960"/>
        </w:tabs>
        <w:spacing w:after="0" w:line="240" w:lineRule="auto"/>
        <w:ind w:left="284" w:hanging="284"/>
        <w:jc w:val="both"/>
        <w:rPr>
          <w:rFonts w:ascii="Times New Roman" w:hAnsi="Times New Roman"/>
        </w:rPr>
      </w:pPr>
      <w:r w:rsidRPr="00375324">
        <w:rPr>
          <w:rFonts w:ascii="Times New Roman" w:hAnsi="Times New Roman"/>
        </w:rPr>
        <w:t>Informácie o záväzkoch:</w:t>
      </w:r>
    </w:p>
    <w:p w:rsidR="001D0254" w:rsidRPr="00375324" w:rsidRDefault="001D0254" w:rsidP="001D0254">
      <w:pPr>
        <w:pStyle w:val="Odsekzoznamu"/>
        <w:numPr>
          <w:ilvl w:val="0"/>
          <w:numId w:val="28"/>
        </w:numPr>
        <w:tabs>
          <w:tab w:val="left" w:pos="3960"/>
        </w:tabs>
        <w:spacing w:after="0" w:line="240" w:lineRule="auto"/>
        <w:ind w:left="426" w:hanging="284"/>
        <w:jc w:val="both"/>
        <w:rPr>
          <w:rFonts w:ascii="Times New Roman" w:hAnsi="Times New Roman"/>
        </w:rPr>
      </w:pPr>
      <w:r w:rsidRPr="00375324">
        <w:rPr>
          <w:rFonts w:ascii="Times New Roman" w:hAnsi="Times New Roman"/>
        </w:rPr>
        <w:t xml:space="preserve">celková suma záväzkov so zostatkovou dobou splatnosti dlhšou ako päť rokov: </w:t>
      </w:r>
    </w:p>
    <w:p w:rsidR="001D0254" w:rsidRPr="00375324" w:rsidRDefault="001D0254" w:rsidP="001D0254">
      <w:pPr>
        <w:pStyle w:val="Odsekzoznamu"/>
        <w:tabs>
          <w:tab w:val="left" w:pos="3960"/>
        </w:tabs>
        <w:ind w:left="426"/>
        <w:jc w:val="both"/>
        <w:rPr>
          <w:rFonts w:ascii="Times New Roman" w:hAnsi="Times New Roman"/>
        </w:rPr>
      </w:pPr>
      <w:r w:rsidRPr="00375324">
        <w:rPr>
          <w:rFonts w:ascii="Times New Roman" w:hAnsi="Times New Roman"/>
        </w:rPr>
        <w:t>spoločnosť takéto záväzky nemá</w:t>
      </w:r>
    </w:p>
    <w:p w:rsidR="001D0254" w:rsidRPr="00375324" w:rsidRDefault="001D0254" w:rsidP="001D0254">
      <w:pPr>
        <w:pStyle w:val="Odsekzoznamu"/>
        <w:numPr>
          <w:ilvl w:val="0"/>
          <w:numId w:val="28"/>
        </w:numPr>
        <w:tabs>
          <w:tab w:val="left" w:pos="3960"/>
        </w:tabs>
        <w:spacing w:after="0" w:line="240" w:lineRule="auto"/>
        <w:ind w:left="426" w:hanging="284"/>
        <w:jc w:val="both"/>
        <w:rPr>
          <w:rFonts w:ascii="Times New Roman" w:hAnsi="Times New Roman"/>
        </w:rPr>
      </w:pPr>
      <w:r w:rsidRPr="00375324">
        <w:rPr>
          <w:rFonts w:ascii="Times New Roman" w:hAnsi="Times New Roman"/>
        </w:rPr>
        <w:t xml:space="preserve">celková suma zabezpečených záväzkov: </w:t>
      </w:r>
    </w:p>
    <w:p w:rsidR="001D0254" w:rsidRPr="00BD4723" w:rsidRDefault="00083ADC" w:rsidP="00BD4723">
      <w:pPr>
        <w:tabs>
          <w:tab w:val="left" w:pos="3960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</w:t>
      </w:r>
      <w:r w:rsidRPr="00083ADC">
        <w:rPr>
          <w:rFonts w:ascii="Times New Roman" w:hAnsi="Times New Roman"/>
        </w:rPr>
        <w:t>spoločnosť takéto záväzky nemá</w:t>
      </w:r>
    </w:p>
    <w:p w:rsidR="001D0254" w:rsidRPr="00375324" w:rsidRDefault="001D0254" w:rsidP="001D0254">
      <w:pPr>
        <w:pStyle w:val="Odsekzoznamu"/>
        <w:numPr>
          <w:ilvl w:val="0"/>
          <w:numId w:val="27"/>
        </w:numPr>
        <w:tabs>
          <w:tab w:val="left" w:pos="3960"/>
        </w:tabs>
        <w:spacing w:after="0" w:line="240" w:lineRule="auto"/>
        <w:ind w:left="284" w:hanging="284"/>
        <w:jc w:val="both"/>
        <w:rPr>
          <w:rFonts w:ascii="Times New Roman" w:hAnsi="Times New Roman"/>
        </w:rPr>
      </w:pPr>
      <w:r w:rsidRPr="00375324">
        <w:rPr>
          <w:rFonts w:ascii="Times New Roman" w:hAnsi="Times New Roman"/>
        </w:rPr>
        <w:t>Informácie o vlastných akciách:</w:t>
      </w:r>
      <w:r w:rsidR="002C6383" w:rsidRPr="00375324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957D2" w:rsidRPr="009957D2" w:rsidRDefault="009957D2" w:rsidP="009957D2">
      <w:pPr>
        <w:tabs>
          <w:tab w:val="left" w:pos="3960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</w:t>
      </w:r>
      <w:r w:rsidRPr="009957D2">
        <w:rPr>
          <w:rFonts w:ascii="Times New Roman" w:hAnsi="Times New Roman"/>
        </w:rPr>
        <w:t>netýka sa spoločnosti.</w:t>
      </w:r>
    </w:p>
    <w:p w:rsidR="001D0254" w:rsidRDefault="001D0254" w:rsidP="001D0254">
      <w:pPr>
        <w:pStyle w:val="Odsekzoznamu"/>
        <w:numPr>
          <w:ilvl w:val="0"/>
          <w:numId w:val="27"/>
        </w:numPr>
        <w:tabs>
          <w:tab w:val="left" w:pos="3960"/>
        </w:tabs>
        <w:spacing w:after="0" w:line="240" w:lineRule="auto"/>
        <w:ind w:left="284" w:hanging="284"/>
        <w:jc w:val="both"/>
        <w:rPr>
          <w:rFonts w:ascii="Times New Roman" w:hAnsi="Times New Roman"/>
        </w:rPr>
      </w:pPr>
      <w:r w:rsidRPr="00375324">
        <w:rPr>
          <w:rFonts w:ascii="Times New Roman" w:hAnsi="Times New Roman"/>
        </w:rPr>
        <w:t>Informácia o sume a dôvodoch vzniku jednotlivých položiek nákladov alebo výnosov,  ktoré majú výnimočný rozsah alebo výskyt:</w:t>
      </w:r>
    </w:p>
    <w:p w:rsidR="003A7CAF" w:rsidRDefault="007B4482" w:rsidP="003A7CAF">
      <w:pPr>
        <w:pStyle w:val="Odsekzoznamu"/>
        <w:tabs>
          <w:tab w:val="left" w:pos="3960"/>
        </w:tabs>
        <w:spacing w:after="0" w:line="240" w:lineRule="auto"/>
        <w:ind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netýka sa spoločnosti</w:t>
      </w:r>
    </w:p>
    <w:p w:rsidR="003A7CAF" w:rsidRPr="00375324" w:rsidRDefault="003A7CAF" w:rsidP="006D46E4">
      <w:pPr>
        <w:pStyle w:val="Odsekzoznamu"/>
        <w:tabs>
          <w:tab w:val="left" w:pos="3960"/>
        </w:tabs>
        <w:spacing w:after="0" w:line="240" w:lineRule="auto"/>
        <w:ind w:left="284"/>
        <w:jc w:val="both"/>
        <w:rPr>
          <w:rFonts w:ascii="Times New Roman" w:hAnsi="Times New Roman"/>
        </w:rPr>
      </w:pPr>
    </w:p>
    <w:p w:rsidR="00A02009" w:rsidRPr="00375324" w:rsidRDefault="00A02009" w:rsidP="003322CD">
      <w:pPr>
        <w:pStyle w:val="Odsekzoznamu"/>
        <w:tabs>
          <w:tab w:val="left" w:pos="3960"/>
        </w:tabs>
        <w:spacing w:after="0" w:line="240" w:lineRule="auto"/>
        <w:ind w:left="723"/>
        <w:jc w:val="both"/>
        <w:rPr>
          <w:rFonts w:ascii="Times New Roman" w:hAnsi="Times New Roman"/>
        </w:rPr>
      </w:pPr>
    </w:p>
    <w:p w:rsidR="0014137D" w:rsidRPr="0014137D" w:rsidRDefault="0014137D" w:rsidP="0014137D">
      <w:pPr>
        <w:tabs>
          <w:tab w:val="left" w:pos="3960"/>
        </w:tabs>
        <w:jc w:val="center"/>
        <w:rPr>
          <w:b/>
        </w:rPr>
      </w:pPr>
      <w:r w:rsidRPr="0014137D">
        <w:rPr>
          <w:b/>
        </w:rPr>
        <w:t>Čl. V</w:t>
      </w:r>
    </w:p>
    <w:p w:rsidR="0014137D" w:rsidRPr="00E85976" w:rsidRDefault="0014137D" w:rsidP="0014137D">
      <w:pPr>
        <w:tabs>
          <w:tab w:val="left" w:pos="3960"/>
        </w:tabs>
        <w:jc w:val="center"/>
        <w:rPr>
          <w:rFonts w:ascii="Times New Roman" w:hAnsi="Times New Roman"/>
          <w:b/>
        </w:rPr>
      </w:pPr>
      <w:r w:rsidRPr="00E85976">
        <w:rPr>
          <w:rFonts w:ascii="Times New Roman" w:hAnsi="Times New Roman"/>
          <w:b/>
        </w:rPr>
        <w:t>Informácie o iných aktívach a iných pasívach</w:t>
      </w:r>
    </w:p>
    <w:p w:rsidR="0014137D" w:rsidRDefault="0014137D" w:rsidP="0014137D">
      <w:pPr>
        <w:pStyle w:val="Odsekzoznamu"/>
        <w:numPr>
          <w:ilvl w:val="0"/>
          <w:numId w:val="30"/>
        </w:numPr>
        <w:tabs>
          <w:tab w:val="left" w:pos="3960"/>
        </w:tabs>
        <w:spacing w:after="0" w:line="240" w:lineRule="auto"/>
        <w:ind w:left="284" w:hanging="284"/>
        <w:rPr>
          <w:rFonts w:ascii="Times New Roman" w:hAnsi="Times New Roman"/>
        </w:rPr>
      </w:pPr>
      <w:r w:rsidRPr="00E85976">
        <w:rPr>
          <w:rFonts w:ascii="Times New Roman" w:hAnsi="Times New Roman"/>
        </w:rPr>
        <w:t>Iné aktíva:</w:t>
      </w:r>
    </w:p>
    <w:p w:rsidR="00CB52BB" w:rsidRPr="00E85976" w:rsidRDefault="00CB52BB" w:rsidP="00CB52BB">
      <w:pPr>
        <w:pStyle w:val="Odsekzoznamu"/>
        <w:tabs>
          <w:tab w:val="left" w:pos="3960"/>
        </w:tabs>
        <w:spacing w:after="0" w:line="240" w:lineRule="auto"/>
        <w:ind w:left="284"/>
        <w:rPr>
          <w:rFonts w:ascii="Times New Roman" w:hAnsi="Times New Roman"/>
        </w:rPr>
      </w:pPr>
    </w:p>
    <w:p w:rsidR="0014137D" w:rsidRPr="00E85976" w:rsidRDefault="0014137D" w:rsidP="0014137D">
      <w:pPr>
        <w:pStyle w:val="Odsekzoznamu"/>
        <w:numPr>
          <w:ilvl w:val="0"/>
          <w:numId w:val="29"/>
        </w:numPr>
        <w:tabs>
          <w:tab w:val="left" w:pos="3960"/>
        </w:tabs>
        <w:spacing w:after="0" w:line="240" w:lineRule="auto"/>
        <w:ind w:hanging="263"/>
        <w:rPr>
          <w:rFonts w:ascii="Times New Roman" w:hAnsi="Times New Roman"/>
        </w:rPr>
      </w:pPr>
      <w:r w:rsidRPr="00E85976">
        <w:rPr>
          <w:rFonts w:ascii="Times New Roman" w:hAnsi="Times New Roman"/>
        </w:rPr>
        <w:t xml:space="preserve">Opis a hodnota podmieneného majetku: </w:t>
      </w:r>
    </w:p>
    <w:p w:rsidR="0014137D" w:rsidRPr="00E85976" w:rsidRDefault="0014137D" w:rsidP="0014137D">
      <w:pPr>
        <w:pStyle w:val="Odsekzoznamu"/>
        <w:tabs>
          <w:tab w:val="left" w:pos="3960"/>
        </w:tabs>
        <w:ind w:left="405"/>
        <w:rPr>
          <w:rFonts w:ascii="Times New Roman" w:hAnsi="Times New Roman"/>
        </w:rPr>
      </w:pPr>
      <w:r w:rsidRPr="00E85976">
        <w:rPr>
          <w:rFonts w:ascii="Times New Roman" w:hAnsi="Times New Roman"/>
        </w:rPr>
        <w:t>Spoločnosť má právo na užívanie prenajatej poľnohospodárskej pôdy podľa nájomných zmlú</w:t>
      </w:r>
      <w:r w:rsidR="00E85976" w:rsidRPr="00E85976">
        <w:rPr>
          <w:rFonts w:ascii="Times New Roman" w:hAnsi="Times New Roman"/>
        </w:rPr>
        <w:t>v pri dodržiavaní podmienok prenájmu.</w:t>
      </w:r>
    </w:p>
    <w:p w:rsidR="0014137D" w:rsidRPr="00E85976" w:rsidRDefault="0014137D" w:rsidP="0014137D">
      <w:pPr>
        <w:pStyle w:val="Odsekzoznamu"/>
        <w:numPr>
          <w:ilvl w:val="0"/>
          <w:numId w:val="29"/>
        </w:numPr>
        <w:tabs>
          <w:tab w:val="left" w:pos="3960"/>
        </w:tabs>
        <w:spacing w:after="0" w:line="240" w:lineRule="auto"/>
        <w:ind w:hanging="263"/>
        <w:rPr>
          <w:rFonts w:ascii="Times New Roman" w:hAnsi="Times New Roman"/>
        </w:rPr>
      </w:pPr>
      <w:r w:rsidRPr="00E85976">
        <w:rPr>
          <w:rFonts w:ascii="Times New Roman" w:hAnsi="Times New Roman"/>
        </w:rPr>
        <w:t>Opis a hodnota podmienených záväzkov:</w:t>
      </w:r>
    </w:p>
    <w:p w:rsidR="0014137D" w:rsidRDefault="0014137D" w:rsidP="0014137D">
      <w:pPr>
        <w:pStyle w:val="Odsekzoznamu"/>
        <w:tabs>
          <w:tab w:val="left" w:pos="3960"/>
        </w:tabs>
        <w:ind w:left="405"/>
        <w:rPr>
          <w:rFonts w:ascii="Times New Roman" w:hAnsi="Times New Roman"/>
        </w:rPr>
      </w:pPr>
      <w:r w:rsidRPr="00E85976">
        <w:rPr>
          <w:rFonts w:ascii="Times New Roman" w:hAnsi="Times New Roman"/>
        </w:rPr>
        <w:t xml:space="preserve">Spoločnosť má záväzky voči vlastníkom prenajatej poľnohospodárskej pôdy vyplývajúce z nájomných zmlúv   - splnenie podmienok nájmu. </w:t>
      </w:r>
    </w:p>
    <w:p w:rsidR="00067B89" w:rsidRPr="00E85976" w:rsidRDefault="00067B89" w:rsidP="0014137D">
      <w:pPr>
        <w:pStyle w:val="Odsekzoznamu"/>
        <w:tabs>
          <w:tab w:val="left" w:pos="3960"/>
        </w:tabs>
        <w:ind w:left="405"/>
        <w:rPr>
          <w:rFonts w:ascii="Times New Roman" w:hAnsi="Times New Roman"/>
          <w:color w:val="0070C0"/>
        </w:rPr>
      </w:pPr>
    </w:p>
    <w:p w:rsidR="0014137D" w:rsidRPr="00E85976" w:rsidRDefault="0014137D" w:rsidP="0014137D">
      <w:pPr>
        <w:pStyle w:val="Odsekzoznamu"/>
        <w:numPr>
          <w:ilvl w:val="0"/>
          <w:numId w:val="30"/>
        </w:numPr>
        <w:tabs>
          <w:tab w:val="left" w:pos="3960"/>
        </w:tabs>
        <w:spacing w:after="0" w:line="240" w:lineRule="auto"/>
        <w:ind w:left="284" w:hanging="284"/>
        <w:rPr>
          <w:rFonts w:ascii="Times New Roman" w:hAnsi="Times New Roman"/>
        </w:rPr>
      </w:pPr>
      <w:r w:rsidRPr="00E85976">
        <w:rPr>
          <w:rFonts w:ascii="Times New Roman" w:hAnsi="Times New Roman"/>
        </w:rPr>
        <w:t>Významné položky ostatných finančných povinností:</w:t>
      </w:r>
    </w:p>
    <w:p w:rsidR="0014137D" w:rsidRPr="00E85976" w:rsidRDefault="0014137D" w:rsidP="0014137D">
      <w:pPr>
        <w:pStyle w:val="Odsekzoznamu"/>
        <w:tabs>
          <w:tab w:val="left" w:pos="3960"/>
        </w:tabs>
        <w:ind w:left="284"/>
        <w:rPr>
          <w:rFonts w:ascii="Times New Roman" w:hAnsi="Times New Roman"/>
        </w:rPr>
      </w:pPr>
      <w:r w:rsidRPr="00E85976">
        <w:rPr>
          <w:rFonts w:ascii="Times New Roman" w:hAnsi="Times New Roman"/>
        </w:rPr>
        <w:t>spoločnosť nemá.</w:t>
      </w:r>
    </w:p>
    <w:p w:rsidR="0014137D" w:rsidRPr="00E85976" w:rsidRDefault="0014137D" w:rsidP="0014137D">
      <w:pPr>
        <w:pStyle w:val="Odsekzoznamu"/>
        <w:tabs>
          <w:tab w:val="left" w:pos="3960"/>
        </w:tabs>
        <w:ind w:left="284"/>
        <w:rPr>
          <w:rFonts w:ascii="Times New Roman" w:hAnsi="Times New Roman"/>
          <w:color w:val="0070C0"/>
        </w:rPr>
      </w:pPr>
    </w:p>
    <w:p w:rsidR="0014137D" w:rsidRPr="00E85976" w:rsidRDefault="0014137D" w:rsidP="0014137D">
      <w:pPr>
        <w:pStyle w:val="Odsekzoznamu"/>
        <w:numPr>
          <w:ilvl w:val="0"/>
          <w:numId w:val="30"/>
        </w:numPr>
        <w:tabs>
          <w:tab w:val="left" w:pos="3960"/>
        </w:tabs>
        <w:spacing w:after="0" w:line="240" w:lineRule="auto"/>
        <w:ind w:left="284" w:hanging="284"/>
        <w:rPr>
          <w:rFonts w:ascii="Times New Roman" w:hAnsi="Times New Roman"/>
        </w:rPr>
      </w:pPr>
      <w:r w:rsidRPr="00E85976">
        <w:rPr>
          <w:rFonts w:ascii="Times New Roman" w:hAnsi="Times New Roman"/>
        </w:rPr>
        <w:t>Významné položky na podsúvahových účtoch:</w:t>
      </w:r>
    </w:p>
    <w:p w:rsidR="0014137D" w:rsidRDefault="00E85976" w:rsidP="0014137D">
      <w:pPr>
        <w:pStyle w:val="Odsekzoznamu"/>
        <w:ind w:left="426" w:hanging="142"/>
        <w:rPr>
          <w:rFonts w:ascii="Times New Roman" w:hAnsi="Times New Roman"/>
        </w:rPr>
      </w:pPr>
      <w:r w:rsidRPr="00E85976">
        <w:rPr>
          <w:rFonts w:ascii="Times New Roman" w:hAnsi="Times New Roman"/>
        </w:rPr>
        <w:t xml:space="preserve">Podmienené záväzky voči PPA – </w:t>
      </w:r>
      <w:r w:rsidR="00067B89">
        <w:rPr>
          <w:rFonts w:ascii="Times New Roman" w:hAnsi="Times New Roman"/>
        </w:rPr>
        <w:t>vylúčenie z poskytovania podpory</w:t>
      </w:r>
      <w:r w:rsidRPr="00E85976">
        <w:rPr>
          <w:rFonts w:ascii="Times New Roman" w:hAnsi="Times New Roman"/>
        </w:rPr>
        <w:t xml:space="preserve"> </w:t>
      </w:r>
      <w:r w:rsidR="00067B89">
        <w:rPr>
          <w:rFonts w:ascii="Times New Roman" w:hAnsi="Times New Roman"/>
        </w:rPr>
        <w:t>(sankcie)</w:t>
      </w:r>
    </w:p>
    <w:p w:rsidR="003652D8" w:rsidRDefault="003652D8" w:rsidP="0014137D">
      <w:pPr>
        <w:pStyle w:val="Odsekzoznamu"/>
        <w:ind w:left="426" w:hanging="142"/>
        <w:rPr>
          <w:rFonts w:ascii="Times New Roman" w:hAnsi="Times New Roman"/>
        </w:rPr>
      </w:pPr>
    </w:p>
    <w:p w:rsidR="003652D8" w:rsidRPr="003652D8" w:rsidRDefault="003652D8" w:rsidP="003652D8">
      <w:pPr>
        <w:pStyle w:val="Odsekzoznamu"/>
        <w:ind w:left="142"/>
        <w:rPr>
          <w:rFonts w:ascii="Times New Roman" w:hAnsi="Times New Roman"/>
        </w:rPr>
      </w:pPr>
      <w:r>
        <w:rPr>
          <w:rFonts w:ascii="Times New Roman" w:hAnsi="Times New Roman"/>
        </w:rPr>
        <w:t>Spoločnosť vykazuje neuhradenú stratu vo výške 2 294 844,38 € a základné imanie vo výške 2 205 973,35 €, č</w:t>
      </w:r>
      <w:r w:rsidRPr="003652D8">
        <w:rPr>
          <w:rFonts w:ascii="Times New Roman" w:hAnsi="Times New Roman"/>
        </w:rPr>
        <w:t xml:space="preserve">o nevyjadruje správne finančnú situáciu spoločnosti, nakoľko vlastné imanie </w:t>
      </w:r>
      <w:r>
        <w:rPr>
          <w:rFonts w:ascii="Times New Roman" w:hAnsi="Times New Roman"/>
        </w:rPr>
        <w:t xml:space="preserve">je vo výške 7 694,83 €. </w:t>
      </w:r>
      <w:r w:rsidR="001F118F">
        <w:rPr>
          <w:rFonts w:ascii="Times New Roman" w:hAnsi="Times New Roman"/>
        </w:rPr>
        <w:t>Akciová spoločnosť</w:t>
      </w:r>
      <w:r>
        <w:rPr>
          <w:rFonts w:ascii="Times New Roman" w:hAnsi="Times New Roman"/>
        </w:rPr>
        <w:t xml:space="preserve"> plánuje znížiť základné imanie, </w:t>
      </w:r>
      <w:r w:rsidR="001F118F">
        <w:rPr>
          <w:rFonts w:ascii="Times New Roman" w:hAnsi="Times New Roman"/>
        </w:rPr>
        <w:t>z dôvodu vyjadrenia správnej finančnej situácie.</w:t>
      </w:r>
    </w:p>
    <w:p w:rsidR="008C1756" w:rsidRPr="006901B4" w:rsidRDefault="008C1756" w:rsidP="008C1756">
      <w:pPr>
        <w:tabs>
          <w:tab w:val="left" w:pos="3960"/>
        </w:tabs>
        <w:spacing w:after="0" w:line="240" w:lineRule="auto"/>
        <w:ind w:left="720"/>
        <w:jc w:val="both"/>
        <w:rPr>
          <w:rFonts w:ascii="Times New Roman" w:hAnsi="Times New Roman"/>
          <w:szCs w:val="22"/>
        </w:rPr>
      </w:pPr>
    </w:p>
    <w:p w:rsidR="006901B4" w:rsidRPr="006901B4" w:rsidRDefault="0022178A" w:rsidP="006901B4">
      <w:pPr>
        <w:pStyle w:val="Odsekzoznamu"/>
        <w:tabs>
          <w:tab w:val="left" w:pos="3960"/>
        </w:tabs>
        <w:ind w:left="284"/>
        <w:jc w:val="center"/>
        <w:rPr>
          <w:rFonts w:ascii="Times New Roman" w:hAnsi="Times New Roman"/>
          <w:b/>
        </w:rPr>
      </w:pPr>
      <w:r w:rsidRPr="006901B4">
        <w:rPr>
          <w:rFonts w:ascii="Times New Roman" w:hAnsi="Times New Roman"/>
          <w:szCs w:val="22"/>
        </w:rPr>
        <w:t xml:space="preserve"> </w:t>
      </w:r>
      <w:r w:rsidR="006901B4" w:rsidRPr="006901B4">
        <w:rPr>
          <w:rFonts w:ascii="Times New Roman" w:hAnsi="Times New Roman"/>
          <w:b/>
        </w:rPr>
        <w:t>Čl. VI.</w:t>
      </w:r>
    </w:p>
    <w:p w:rsidR="006901B4" w:rsidRPr="006901B4" w:rsidRDefault="006901B4" w:rsidP="006901B4">
      <w:pPr>
        <w:pStyle w:val="Odsekzoznamu"/>
        <w:tabs>
          <w:tab w:val="left" w:pos="3960"/>
        </w:tabs>
        <w:ind w:left="284"/>
        <w:jc w:val="center"/>
        <w:rPr>
          <w:rFonts w:ascii="Times New Roman" w:hAnsi="Times New Roman"/>
          <w:b/>
        </w:rPr>
      </w:pPr>
      <w:r w:rsidRPr="006901B4">
        <w:rPr>
          <w:rFonts w:ascii="Times New Roman" w:hAnsi="Times New Roman"/>
          <w:b/>
        </w:rPr>
        <w:t>Udalosti, ktoré nastali po dni, ku ktorému sa zostavuje účtovná závierka</w:t>
      </w:r>
    </w:p>
    <w:p w:rsidR="006901B4" w:rsidRPr="006901B4" w:rsidRDefault="006901B4" w:rsidP="006901B4">
      <w:pPr>
        <w:pStyle w:val="Odsekzoznamu"/>
        <w:tabs>
          <w:tab w:val="left" w:pos="3960"/>
        </w:tabs>
        <w:ind w:left="0"/>
        <w:rPr>
          <w:rFonts w:ascii="Times New Roman" w:hAnsi="Times New Roman"/>
          <w:b/>
        </w:rPr>
      </w:pPr>
    </w:p>
    <w:p w:rsidR="006901B4" w:rsidRPr="006901B4" w:rsidRDefault="006901B4" w:rsidP="006901B4">
      <w:pPr>
        <w:pStyle w:val="Odsekzoznamu"/>
        <w:tabs>
          <w:tab w:val="left" w:pos="3960"/>
        </w:tabs>
        <w:ind w:left="0"/>
        <w:rPr>
          <w:rFonts w:ascii="Times New Roman" w:hAnsi="Times New Roman"/>
        </w:rPr>
      </w:pPr>
      <w:r w:rsidRPr="006901B4">
        <w:rPr>
          <w:rFonts w:ascii="Times New Roman" w:hAnsi="Times New Roman"/>
        </w:rPr>
        <w:t>Informácie a charaktere a finančnom vplyve významných udalostí ktoré nastali po dni, ku ktorému sa zostavuje účtovná závierka do dňa zostavenia účtovnej závierky a ktoré nie sú zohľadnené v súvahe alebo vo výkaze ziskov a strát:</w:t>
      </w:r>
    </w:p>
    <w:p w:rsidR="00C74005" w:rsidRDefault="00424A7A" w:rsidP="008B1897">
      <w:pPr>
        <w:tabs>
          <w:tab w:val="left" w:pos="284"/>
        </w:tabs>
        <w:spacing w:after="0" w:line="240" w:lineRule="auto"/>
        <w:outlineLvl w:val="1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Takéto skutočnosti nenastali.</w:t>
      </w:r>
    </w:p>
    <w:p w:rsidR="00424A7A" w:rsidRDefault="00424A7A" w:rsidP="008B1897">
      <w:pPr>
        <w:tabs>
          <w:tab w:val="left" w:pos="284"/>
        </w:tabs>
        <w:spacing w:after="0" w:line="240" w:lineRule="auto"/>
        <w:outlineLvl w:val="1"/>
        <w:rPr>
          <w:rFonts w:ascii="Times New Roman" w:hAnsi="Times New Roman"/>
          <w:szCs w:val="22"/>
        </w:rPr>
      </w:pPr>
    </w:p>
    <w:p w:rsidR="00424A7A" w:rsidRPr="00F57EB6" w:rsidRDefault="00424A7A" w:rsidP="008B1897">
      <w:pPr>
        <w:tabs>
          <w:tab w:val="left" w:pos="284"/>
        </w:tabs>
        <w:spacing w:after="0" w:line="240" w:lineRule="auto"/>
        <w:outlineLvl w:val="1"/>
        <w:rPr>
          <w:rFonts w:ascii="Times New Roman" w:hAnsi="Times New Roman"/>
          <w:szCs w:val="22"/>
        </w:rPr>
      </w:pPr>
    </w:p>
    <w:p w:rsidR="000448C1" w:rsidRPr="000448C1" w:rsidRDefault="000448C1" w:rsidP="000448C1">
      <w:pPr>
        <w:pStyle w:val="Odsekzoznamu"/>
        <w:tabs>
          <w:tab w:val="left" w:pos="3960"/>
        </w:tabs>
        <w:ind w:left="0"/>
        <w:jc w:val="center"/>
        <w:rPr>
          <w:rFonts w:ascii="Times New Roman" w:hAnsi="Times New Roman"/>
          <w:b/>
        </w:rPr>
      </w:pPr>
      <w:r w:rsidRPr="000448C1">
        <w:rPr>
          <w:rFonts w:ascii="Times New Roman" w:hAnsi="Times New Roman"/>
          <w:b/>
        </w:rPr>
        <w:t>Čl. VII.</w:t>
      </w:r>
    </w:p>
    <w:p w:rsidR="000448C1" w:rsidRPr="000448C1" w:rsidRDefault="000448C1" w:rsidP="000448C1">
      <w:pPr>
        <w:pStyle w:val="Odsekzoznamu"/>
        <w:tabs>
          <w:tab w:val="left" w:pos="3960"/>
        </w:tabs>
        <w:ind w:left="0"/>
        <w:jc w:val="center"/>
        <w:rPr>
          <w:rFonts w:ascii="Times New Roman" w:hAnsi="Times New Roman"/>
          <w:b/>
        </w:rPr>
      </w:pPr>
      <w:r w:rsidRPr="000448C1">
        <w:rPr>
          <w:rFonts w:ascii="Times New Roman" w:hAnsi="Times New Roman"/>
          <w:b/>
        </w:rPr>
        <w:t>Ostatné informácie</w:t>
      </w:r>
    </w:p>
    <w:p w:rsidR="000448C1" w:rsidRPr="000448C1" w:rsidRDefault="000448C1" w:rsidP="000448C1">
      <w:pPr>
        <w:pStyle w:val="Odsekzoznamu"/>
        <w:tabs>
          <w:tab w:val="left" w:pos="3960"/>
        </w:tabs>
        <w:ind w:left="0"/>
        <w:jc w:val="center"/>
        <w:rPr>
          <w:rFonts w:ascii="Times New Roman" w:hAnsi="Times New Roman"/>
          <w:b/>
        </w:rPr>
      </w:pPr>
    </w:p>
    <w:p w:rsidR="000448C1" w:rsidRPr="000448C1" w:rsidRDefault="000448C1" w:rsidP="000448C1">
      <w:pPr>
        <w:pStyle w:val="Odsekzoznamu"/>
        <w:tabs>
          <w:tab w:val="left" w:pos="3960"/>
        </w:tabs>
        <w:ind w:left="0"/>
        <w:jc w:val="center"/>
        <w:rPr>
          <w:rFonts w:ascii="Times New Roman" w:hAnsi="Times New Roman"/>
          <w:b/>
        </w:rPr>
      </w:pPr>
    </w:p>
    <w:p w:rsidR="000448C1" w:rsidRPr="000448C1" w:rsidRDefault="000448C1" w:rsidP="000448C1">
      <w:pPr>
        <w:pStyle w:val="Odsekzoznamu"/>
        <w:tabs>
          <w:tab w:val="left" w:pos="3960"/>
        </w:tabs>
        <w:ind w:left="0"/>
        <w:rPr>
          <w:rFonts w:ascii="Times New Roman" w:hAnsi="Times New Roman"/>
          <w:sz w:val="16"/>
          <w:szCs w:val="16"/>
        </w:rPr>
      </w:pPr>
      <w:r w:rsidRPr="000448C1">
        <w:rPr>
          <w:rFonts w:ascii="Times New Roman" w:hAnsi="Times New Roman"/>
        </w:rPr>
        <w:t>Netýka sa účtovnej jednotky.</w:t>
      </w:r>
    </w:p>
    <w:p w:rsidR="0003344F" w:rsidRPr="00F57EB6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sectPr w:rsidR="007449B8" w:rsidSect="006E2D7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707" w:bottom="1417" w:left="1417" w:header="709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74B0" w:rsidRDefault="008F74B0" w:rsidP="00107589">
      <w:pPr>
        <w:spacing w:after="0" w:line="240" w:lineRule="auto"/>
      </w:pPr>
      <w:r>
        <w:separator/>
      </w:r>
    </w:p>
  </w:endnote>
  <w:endnote w:type="continuationSeparator" w:id="0">
    <w:p w:rsidR="008F74B0" w:rsidRDefault="008F74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2D76" w:rsidRDefault="006E2D7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86817547"/>
      <w:docPartObj>
        <w:docPartGallery w:val="Page Numbers (Bottom of Page)"/>
        <w:docPartUnique/>
      </w:docPartObj>
    </w:sdtPr>
    <w:sdtEndPr/>
    <w:sdtContent>
      <w:p w:rsidR="00B4600E" w:rsidRDefault="00B4600E">
        <w:pPr>
          <w:pStyle w:val="Pta"/>
          <w:jc w:val="right"/>
        </w:pPr>
        <w:r>
          <w:t xml:space="preserve">Strana |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6D600D">
          <w:rPr>
            <w:noProof/>
          </w:rPr>
          <w:t>1</w:t>
        </w:r>
        <w:r>
          <w:fldChar w:fldCharType="end"/>
        </w:r>
        <w:r>
          <w:t xml:space="preserve"> </w:t>
        </w:r>
      </w:p>
    </w:sdtContent>
  </w:sdt>
  <w:p w:rsidR="0072646B" w:rsidRDefault="0072646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2D76" w:rsidRDefault="006E2D7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74B0" w:rsidRDefault="008F74B0" w:rsidP="00107589">
      <w:pPr>
        <w:spacing w:after="0" w:line="240" w:lineRule="auto"/>
      </w:pPr>
      <w:r>
        <w:separator/>
      </w:r>
    </w:p>
  </w:footnote>
  <w:footnote w:type="continuationSeparator" w:id="0">
    <w:p w:rsidR="008F74B0" w:rsidRDefault="008F74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2D76" w:rsidRDefault="006E2D7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646B" w:rsidRDefault="0072646B" w:rsidP="006E2D76">
    <w:pPr>
      <w:pStyle w:val="Hlavika"/>
      <w:pBdr>
        <w:right w:val="single" w:sz="4" w:space="24" w:color="auto"/>
      </w:pBdr>
      <w:ind w:right="-707"/>
    </w:pPr>
    <w:r w:rsidRPr="0063385B">
      <w:rPr>
        <w:bdr w:val="single" w:sz="4" w:space="0" w:color="auto"/>
      </w:rPr>
      <w:t>Poznámky Úč POD 3-01</w:t>
    </w:r>
    <w:r>
      <w:t xml:space="preserve">               </w:t>
    </w:r>
    <w:r w:rsidR="006E2D76">
      <w:t xml:space="preserve">        </w:t>
    </w:r>
    <w:r>
      <w:t xml:space="preserve">ČO:    </w:t>
    </w:r>
    <w:r w:rsidRPr="0063385B">
      <w:rPr>
        <w:bdr w:val="single" w:sz="4" w:space="0" w:color="auto"/>
      </w:rPr>
      <w:t>3  6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4</w:t>
    </w:r>
    <w:r>
      <w:rPr>
        <w:bdr w:val="single" w:sz="4" w:space="0" w:color="auto"/>
      </w:rPr>
      <w:t xml:space="preserve">  4  </w:t>
    </w:r>
    <w:r w:rsidRPr="0063385B">
      <w:rPr>
        <w:bdr w:val="single" w:sz="4" w:space="0" w:color="auto"/>
      </w:rPr>
      <w:t>6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3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0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1</w:t>
    </w:r>
    <w:r>
      <w:t xml:space="preserve">                    </w:t>
    </w:r>
    <w:r w:rsidR="006E2D76">
      <w:t xml:space="preserve">   </w:t>
    </w:r>
    <w:r>
      <w:t xml:space="preserve">  DIČ:      </w:t>
    </w:r>
    <w:r w:rsidRPr="0063385B">
      <w:rPr>
        <w:bdr w:val="single" w:sz="4" w:space="0" w:color="auto"/>
      </w:rPr>
      <w:t>2</w:t>
    </w:r>
    <w:r>
      <w:rPr>
        <w:bdr w:val="single" w:sz="4" w:space="0" w:color="auto"/>
      </w:rPr>
      <w:t xml:space="preserve">  0  </w:t>
    </w:r>
    <w:r w:rsidRPr="0063385B">
      <w:rPr>
        <w:bdr w:val="single" w:sz="4" w:space="0" w:color="auto"/>
      </w:rPr>
      <w:t>2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0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0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2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1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0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1</w:t>
    </w:r>
    <w:r>
      <w:rPr>
        <w:bdr w:val="single" w:sz="4" w:space="0" w:color="auto"/>
      </w:rPr>
      <w:t xml:space="preserve">  </w:t>
    </w:r>
    <w:r w:rsidRPr="0063385B">
      <w:rPr>
        <w:bdr w:val="single" w:sz="4" w:space="0" w:color="auto"/>
      </w:rPr>
      <w:t>4</w:t>
    </w:r>
    <w:r>
      <w:t xml:space="preserve">   </w:t>
    </w:r>
    <w:r w:rsidR="00B952D4">
      <w:t xml:space="preserve">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2D76" w:rsidRDefault="006E2D7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65075"/>
    <w:multiLevelType w:val="hybridMultilevel"/>
    <w:tmpl w:val="0540CA3A"/>
    <w:lvl w:ilvl="0" w:tplc="51849622">
      <w:start w:val="1"/>
      <w:numFmt w:val="decimal"/>
      <w:lvlText w:val="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">
    <w:nsid w:val="02732D56"/>
    <w:multiLevelType w:val="hybridMultilevel"/>
    <w:tmpl w:val="DEF03284"/>
    <w:lvl w:ilvl="0" w:tplc="041B0017">
      <w:start w:val="1"/>
      <w:numFmt w:val="lowerLetter"/>
      <w:lvlText w:val="%1)"/>
      <w:lvlJc w:val="left"/>
      <w:pPr>
        <w:ind w:left="3552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42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9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7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4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1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8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5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312" w:hanging="180"/>
      </w:pPr>
      <w:rPr>
        <w:rFonts w:cs="Times New Roman"/>
      </w:rPr>
    </w:lvl>
  </w:abstractNum>
  <w:abstractNum w:abstractNumId="2">
    <w:nsid w:val="0475277D"/>
    <w:multiLevelType w:val="hybridMultilevel"/>
    <w:tmpl w:val="4B405A4A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550BD5"/>
    <w:multiLevelType w:val="hybridMultilevel"/>
    <w:tmpl w:val="8762307C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1C1181"/>
    <w:multiLevelType w:val="hybridMultilevel"/>
    <w:tmpl w:val="EE142472"/>
    <w:lvl w:ilvl="0" w:tplc="B5006584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>
    <w:nsid w:val="287D0331"/>
    <w:multiLevelType w:val="hybridMultilevel"/>
    <w:tmpl w:val="EEEA4D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E7154FA"/>
    <w:multiLevelType w:val="hybridMultilevel"/>
    <w:tmpl w:val="1EAAB28A"/>
    <w:lvl w:ilvl="0" w:tplc="041B0011">
      <w:start w:val="5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28F53AF"/>
    <w:multiLevelType w:val="hybridMultilevel"/>
    <w:tmpl w:val="35C8A694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33D823E5"/>
    <w:multiLevelType w:val="hybridMultilevel"/>
    <w:tmpl w:val="81E0E0F0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8F64916"/>
    <w:multiLevelType w:val="hybridMultilevel"/>
    <w:tmpl w:val="0D7ED8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E4028C"/>
    <w:multiLevelType w:val="hybridMultilevel"/>
    <w:tmpl w:val="1702ED4C"/>
    <w:lvl w:ilvl="0" w:tplc="067899D6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76046AF"/>
    <w:multiLevelType w:val="hybridMultilevel"/>
    <w:tmpl w:val="65B41A5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</w:rPr>
    </w:lvl>
    <w:lvl w:ilvl="1" w:tplc="661CDFB6">
      <w:start w:val="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F7135BD"/>
    <w:multiLevelType w:val="hybridMultilevel"/>
    <w:tmpl w:val="76C85B86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>
    <w:nsid w:val="696D59B7"/>
    <w:multiLevelType w:val="hybridMultilevel"/>
    <w:tmpl w:val="1C60013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6BE86335"/>
    <w:multiLevelType w:val="hybridMultilevel"/>
    <w:tmpl w:val="88D612A4"/>
    <w:lvl w:ilvl="0" w:tplc="041B0001">
      <w:start w:val="1"/>
      <w:numFmt w:val="bullet"/>
      <w:lvlText w:val=""/>
      <w:lvlJc w:val="left"/>
      <w:pPr>
        <w:ind w:left="72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24">
    <w:nsid w:val="6D8B2AF1"/>
    <w:multiLevelType w:val="hybridMultilevel"/>
    <w:tmpl w:val="C4B6310C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F8F1BEA"/>
    <w:multiLevelType w:val="hybridMultilevel"/>
    <w:tmpl w:val="F75AC080"/>
    <w:lvl w:ilvl="0" w:tplc="7F1A8496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DF45686"/>
    <w:multiLevelType w:val="hybridMultilevel"/>
    <w:tmpl w:val="3A7E6F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6"/>
  </w:num>
  <w:num w:numId="4">
    <w:abstractNumId w:val="7"/>
  </w:num>
  <w:num w:numId="5">
    <w:abstractNumId w:val="5"/>
  </w:num>
  <w:num w:numId="6">
    <w:abstractNumId w:val="26"/>
  </w:num>
  <w:num w:numId="7">
    <w:abstractNumId w:val="4"/>
  </w:num>
  <w:num w:numId="8">
    <w:abstractNumId w:val="3"/>
  </w:num>
  <w:num w:numId="9">
    <w:abstractNumId w:val="30"/>
  </w:num>
  <w:num w:numId="10">
    <w:abstractNumId w:val="10"/>
  </w:num>
  <w:num w:numId="11">
    <w:abstractNumId w:val="28"/>
  </w:num>
  <w:num w:numId="12">
    <w:abstractNumId w:val="9"/>
  </w:num>
  <w:num w:numId="13">
    <w:abstractNumId w:val="27"/>
  </w:num>
  <w:num w:numId="14">
    <w:abstractNumId w:val="18"/>
  </w:num>
  <w:num w:numId="15">
    <w:abstractNumId w:val="2"/>
  </w:num>
  <w:num w:numId="16">
    <w:abstractNumId w:val="14"/>
  </w:num>
  <w:num w:numId="17">
    <w:abstractNumId w:val="15"/>
  </w:num>
  <w:num w:numId="18">
    <w:abstractNumId w:val="29"/>
  </w:num>
  <w:num w:numId="19">
    <w:abstractNumId w:val="1"/>
  </w:num>
  <w:num w:numId="20">
    <w:abstractNumId w:val="12"/>
  </w:num>
  <w:num w:numId="21">
    <w:abstractNumId w:val="20"/>
  </w:num>
  <w:num w:numId="22">
    <w:abstractNumId w:val="19"/>
  </w:num>
  <w:num w:numId="23">
    <w:abstractNumId w:val="22"/>
  </w:num>
  <w:num w:numId="24">
    <w:abstractNumId w:val="0"/>
  </w:num>
  <w:num w:numId="25">
    <w:abstractNumId w:val="16"/>
  </w:num>
  <w:num w:numId="26">
    <w:abstractNumId w:val="23"/>
  </w:num>
  <w:num w:numId="27">
    <w:abstractNumId w:val="8"/>
  </w:num>
  <w:num w:numId="28">
    <w:abstractNumId w:val="21"/>
  </w:num>
  <w:num w:numId="29">
    <w:abstractNumId w:val="25"/>
  </w:num>
  <w:num w:numId="30">
    <w:abstractNumId w:val="24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32F9"/>
    <w:rsid w:val="00016072"/>
    <w:rsid w:val="00017D58"/>
    <w:rsid w:val="00025FD6"/>
    <w:rsid w:val="000260FC"/>
    <w:rsid w:val="000266FD"/>
    <w:rsid w:val="0003344F"/>
    <w:rsid w:val="000364BD"/>
    <w:rsid w:val="00037084"/>
    <w:rsid w:val="00040B45"/>
    <w:rsid w:val="00041895"/>
    <w:rsid w:val="000448C1"/>
    <w:rsid w:val="00050465"/>
    <w:rsid w:val="00060211"/>
    <w:rsid w:val="00064205"/>
    <w:rsid w:val="000649F6"/>
    <w:rsid w:val="00067B89"/>
    <w:rsid w:val="00075DC8"/>
    <w:rsid w:val="00082070"/>
    <w:rsid w:val="00082A43"/>
    <w:rsid w:val="00083A25"/>
    <w:rsid w:val="00083ADC"/>
    <w:rsid w:val="000856F9"/>
    <w:rsid w:val="000A7EE3"/>
    <w:rsid w:val="000B274E"/>
    <w:rsid w:val="000C0D12"/>
    <w:rsid w:val="000D22CE"/>
    <w:rsid w:val="000D6110"/>
    <w:rsid w:val="00100C71"/>
    <w:rsid w:val="00107589"/>
    <w:rsid w:val="00113525"/>
    <w:rsid w:val="001137BE"/>
    <w:rsid w:val="0014071E"/>
    <w:rsid w:val="0014137D"/>
    <w:rsid w:val="00151C69"/>
    <w:rsid w:val="0016709E"/>
    <w:rsid w:val="001746E5"/>
    <w:rsid w:val="00181874"/>
    <w:rsid w:val="00186CFF"/>
    <w:rsid w:val="001923C8"/>
    <w:rsid w:val="00193910"/>
    <w:rsid w:val="00195766"/>
    <w:rsid w:val="001A61FB"/>
    <w:rsid w:val="001A6B11"/>
    <w:rsid w:val="001D0254"/>
    <w:rsid w:val="001D21CA"/>
    <w:rsid w:val="001D27C7"/>
    <w:rsid w:val="001E03F2"/>
    <w:rsid w:val="001E1E64"/>
    <w:rsid w:val="001E6A7F"/>
    <w:rsid w:val="001F118F"/>
    <w:rsid w:val="001F43A0"/>
    <w:rsid w:val="001F4417"/>
    <w:rsid w:val="002019DD"/>
    <w:rsid w:val="0020447C"/>
    <w:rsid w:val="00207C53"/>
    <w:rsid w:val="0022178A"/>
    <w:rsid w:val="00222599"/>
    <w:rsid w:val="00223763"/>
    <w:rsid w:val="002351F7"/>
    <w:rsid w:val="00235E34"/>
    <w:rsid w:val="002410BD"/>
    <w:rsid w:val="00244228"/>
    <w:rsid w:val="002477B2"/>
    <w:rsid w:val="0025187B"/>
    <w:rsid w:val="00266CC9"/>
    <w:rsid w:val="002767C1"/>
    <w:rsid w:val="00281309"/>
    <w:rsid w:val="00290DD6"/>
    <w:rsid w:val="002A30A7"/>
    <w:rsid w:val="002A416F"/>
    <w:rsid w:val="002B61EE"/>
    <w:rsid w:val="002C3C4C"/>
    <w:rsid w:val="002C6383"/>
    <w:rsid w:val="002D0376"/>
    <w:rsid w:val="002D0BAB"/>
    <w:rsid w:val="002D2EBC"/>
    <w:rsid w:val="002E5582"/>
    <w:rsid w:val="002F4F39"/>
    <w:rsid w:val="002F52CF"/>
    <w:rsid w:val="003071BE"/>
    <w:rsid w:val="00310188"/>
    <w:rsid w:val="00311795"/>
    <w:rsid w:val="0032068C"/>
    <w:rsid w:val="00321D18"/>
    <w:rsid w:val="00321FCD"/>
    <w:rsid w:val="00325A03"/>
    <w:rsid w:val="00326AA0"/>
    <w:rsid w:val="00327970"/>
    <w:rsid w:val="0033224E"/>
    <w:rsid w:val="003322CD"/>
    <w:rsid w:val="003325F7"/>
    <w:rsid w:val="00343D48"/>
    <w:rsid w:val="00344DB4"/>
    <w:rsid w:val="003462D3"/>
    <w:rsid w:val="00347815"/>
    <w:rsid w:val="00350F0D"/>
    <w:rsid w:val="00355429"/>
    <w:rsid w:val="00361372"/>
    <w:rsid w:val="00363F47"/>
    <w:rsid w:val="003652D8"/>
    <w:rsid w:val="00373164"/>
    <w:rsid w:val="0037431D"/>
    <w:rsid w:val="00375324"/>
    <w:rsid w:val="00390CFF"/>
    <w:rsid w:val="00395E72"/>
    <w:rsid w:val="003A0628"/>
    <w:rsid w:val="003A4AA5"/>
    <w:rsid w:val="003A7CAF"/>
    <w:rsid w:val="003C51B9"/>
    <w:rsid w:val="003C6761"/>
    <w:rsid w:val="003D38D7"/>
    <w:rsid w:val="003E20C3"/>
    <w:rsid w:val="003F13FB"/>
    <w:rsid w:val="003F4592"/>
    <w:rsid w:val="003F477D"/>
    <w:rsid w:val="003F5EB5"/>
    <w:rsid w:val="00405477"/>
    <w:rsid w:val="00415B82"/>
    <w:rsid w:val="00420380"/>
    <w:rsid w:val="00423D48"/>
    <w:rsid w:val="00424A7A"/>
    <w:rsid w:val="004268D2"/>
    <w:rsid w:val="004304FF"/>
    <w:rsid w:val="00432D4C"/>
    <w:rsid w:val="00454806"/>
    <w:rsid w:val="00457623"/>
    <w:rsid w:val="004576B8"/>
    <w:rsid w:val="00465A3F"/>
    <w:rsid w:val="004666C3"/>
    <w:rsid w:val="00466A23"/>
    <w:rsid w:val="00466EB8"/>
    <w:rsid w:val="00472FB8"/>
    <w:rsid w:val="00492DAB"/>
    <w:rsid w:val="004A3783"/>
    <w:rsid w:val="004A5A13"/>
    <w:rsid w:val="004A6BBF"/>
    <w:rsid w:val="004B5C77"/>
    <w:rsid w:val="004C13E6"/>
    <w:rsid w:val="004C6614"/>
    <w:rsid w:val="004E13B3"/>
    <w:rsid w:val="004E4DB7"/>
    <w:rsid w:val="005109DF"/>
    <w:rsid w:val="00512E8A"/>
    <w:rsid w:val="005322B7"/>
    <w:rsid w:val="00535BA2"/>
    <w:rsid w:val="00537F98"/>
    <w:rsid w:val="0054020D"/>
    <w:rsid w:val="00541039"/>
    <w:rsid w:val="00544F4D"/>
    <w:rsid w:val="005649E2"/>
    <w:rsid w:val="00566475"/>
    <w:rsid w:val="00567442"/>
    <w:rsid w:val="00572EED"/>
    <w:rsid w:val="00573AE9"/>
    <w:rsid w:val="00582009"/>
    <w:rsid w:val="005852EB"/>
    <w:rsid w:val="005922FF"/>
    <w:rsid w:val="00593BBC"/>
    <w:rsid w:val="0059537C"/>
    <w:rsid w:val="005A2474"/>
    <w:rsid w:val="005A765F"/>
    <w:rsid w:val="005B5774"/>
    <w:rsid w:val="005C4DA9"/>
    <w:rsid w:val="005D2F62"/>
    <w:rsid w:val="005D6688"/>
    <w:rsid w:val="005D7B2F"/>
    <w:rsid w:val="005E3B59"/>
    <w:rsid w:val="005F58F2"/>
    <w:rsid w:val="006016DD"/>
    <w:rsid w:val="00605B0C"/>
    <w:rsid w:val="00612CEA"/>
    <w:rsid w:val="006141BA"/>
    <w:rsid w:val="00632377"/>
    <w:rsid w:val="0063385B"/>
    <w:rsid w:val="00645466"/>
    <w:rsid w:val="0066616A"/>
    <w:rsid w:val="006675A7"/>
    <w:rsid w:val="00687B87"/>
    <w:rsid w:val="006901B4"/>
    <w:rsid w:val="006A4709"/>
    <w:rsid w:val="006A5428"/>
    <w:rsid w:val="006B42EC"/>
    <w:rsid w:val="006B5F4E"/>
    <w:rsid w:val="006C49DF"/>
    <w:rsid w:val="006D2461"/>
    <w:rsid w:val="006D46E4"/>
    <w:rsid w:val="006D59E4"/>
    <w:rsid w:val="006D600D"/>
    <w:rsid w:val="006E2D76"/>
    <w:rsid w:val="006E4959"/>
    <w:rsid w:val="006E5B26"/>
    <w:rsid w:val="00702790"/>
    <w:rsid w:val="00704155"/>
    <w:rsid w:val="00713363"/>
    <w:rsid w:val="0072646B"/>
    <w:rsid w:val="00733240"/>
    <w:rsid w:val="0074074C"/>
    <w:rsid w:val="00741B22"/>
    <w:rsid w:val="007449B8"/>
    <w:rsid w:val="00751D92"/>
    <w:rsid w:val="0075458C"/>
    <w:rsid w:val="007564E7"/>
    <w:rsid w:val="00760D6D"/>
    <w:rsid w:val="00764E4C"/>
    <w:rsid w:val="007716A6"/>
    <w:rsid w:val="00772363"/>
    <w:rsid w:val="00772467"/>
    <w:rsid w:val="00773DE5"/>
    <w:rsid w:val="00782646"/>
    <w:rsid w:val="00786689"/>
    <w:rsid w:val="00793B20"/>
    <w:rsid w:val="00796024"/>
    <w:rsid w:val="007A2611"/>
    <w:rsid w:val="007B2E0B"/>
    <w:rsid w:val="007B4482"/>
    <w:rsid w:val="007C67D2"/>
    <w:rsid w:val="007C6EE9"/>
    <w:rsid w:val="007D3CEA"/>
    <w:rsid w:val="007D4632"/>
    <w:rsid w:val="007D57BF"/>
    <w:rsid w:val="007E22E8"/>
    <w:rsid w:val="007E2305"/>
    <w:rsid w:val="007E52A9"/>
    <w:rsid w:val="007E7123"/>
    <w:rsid w:val="007F351A"/>
    <w:rsid w:val="007F5B3B"/>
    <w:rsid w:val="007F60AE"/>
    <w:rsid w:val="00805654"/>
    <w:rsid w:val="008125A9"/>
    <w:rsid w:val="00813BDB"/>
    <w:rsid w:val="00842226"/>
    <w:rsid w:val="008471FB"/>
    <w:rsid w:val="00847433"/>
    <w:rsid w:val="008725BC"/>
    <w:rsid w:val="008875A1"/>
    <w:rsid w:val="00891F08"/>
    <w:rsid w:val="008B1897"/>
    <w:rsid w:val="008B5C4D"/>
    <w:rsid w:val="008C0E76"/>
    <w:rsid w:val="008C1756"/>
    <w:rsid w:val="008C21AC"/>
    <w:rsid w:val="008D7335"/>
    <w:rsid w:val="008E16B6"/>
    <w:rsid w:val="008E284C"/>
    <w:rsid w:val="008E322D"/>
    <w:rsid w:val="008E4928"/>
    <w:rsid w:val="008E60D2"/>
    <w:rsid w:val="008E64D4"/>
    <w:rsid w:val="008F5C48"/>
    <w:rsid w:val="008F74B0"/>
    <w:rsid w:val="00900BE9"/>
    <w:rsid w:val="0090335D"/>
    <w:rsid w:val="00903AC6"/>
    <w:rsid w:val="009046DB"/>
    <w:rsid w:val="00911911"/>
    <w:rsid w:val="00912D01"/>
    <w:rsid w:val="00934878"/>
    <w:rsid w:val="0093666F"/>
    <w:rsid w:val="009463F6"/>
    <w:rsid w:val="0095202D"/>
    <w:rsid w:val="009731CC"/>
    <w:rsid w:val="00975517"/>
    <w:rsid w:val="00980A93"/>
    <w:rsid w:val="00984260"/>
    <w:rsid w:val="00991D9F"/>
    <w:rsid w:val="009925D2"/>
    <w:rsid w:val="009957D2"/>
    <w:rsid w:val="009A0725"/>
    <w:rsid w:val="009A1854"/>
    <w:rsid w:val="009A1BB7"/>
    <w:rsid w:val="009B1FE4"/>
    <w:rsid w:val="009B3A55"/>
    <w:rsid w:val="009C21AB"/>
    <w:rsid w:val="009D03E7"/>
    <w:rsid w:val="009D1BA5"/>
    <w:rsid w:val="009E240F"/>
    <w:rsid w:val="009F0178"/>
    <w:rsid w:val="009F0A29"/>
    <w:rsid w:val="00A02009"/>
    <w:rsid w:val="00A1001F"/>
    <w:rsid w:val="00A12685"/>
    <w:rsid w:val="00A21B47"/>
    <w:rsid w:val="00A21C1A"/>
    <w:rsid w:val="00A325E6"/>
    <w:rsid w:val="00A50332"/>
    <w:rsid w:val="00A51F96"/>
    <w:rsid w:val="00A533B1"/>
    <w:rsid w:val="00A55D86"/>
    <w:rsid w:val="00A62542"/>
    <w:rsid w:val="00A657E1"/>
    <w:rsid w:val="00A76398"/>
    <w:rsid w:val="00A8025E"/>
    <w:rsid w:val="00AA5727"/>
    <w:rsid w:val="00AA7A16"/>
    <w:rsid w:val="00AB03FB"/>
    <w:rsid w:val="00AB1CB3"/>
    <w:rsid w:val="00AC11B6"/>
    <w:rsid w:val="00AC6150"/>
    <w:rsid w:val="00AE3F0D"/>
    <w:rsid w:val="00AE54F3"/>
    <w:rsid w:val="00AE78AE"/>
    <w:rsid w:val="00B32C78"/>
    <w:rsid w:val="00B355FE"/>
    <w:rsid w:val="00B40B38"/>
    <w:rsid w:val="00B41070"/>
    <w:rsid w:val="00B4600E"/>
    <w:rsid w:val="00B54FF4"/>
    <w:rsid w:val="00B5583E"/>
    <w:rsid w:val="00B57978"/>
    <w:rsid w:val="00B61E56"/>
    <w:rsid w:val="00B6221B"/>
    <w:rsid w:val="00B6262B"/>
    <w:rsid w:val="00B762EA"/>
    <w:rsid w:val="00B7696D"/>
    <w:rsid w:val="00B80DB6"/>
    <w:rsid w:val="00B86FC2"/>
    <w:rsid w:val="00B93EEE"/>
    <w:rsid w:val="00B952D4"/>
    <w:rsid w:val="00BB3ADB"/>
    <w:rsid w:val="00BC35DE"/>
    <w:rsid w:val="00BD4723"/>
    <w:rsid w:val="00BF1CD9"/>
    <w:rsid w:val="00BF45A7"/>
    <w:rsid w:val="00BF4A3F"/>
    <w:rsid w:val="00C04782"/>
    <w:rsid w:val="00C15CD9"/>
    <w:rsid w:val="00C270D3"/>
    <w:rsid w:val="00C32085"/>
    <w:rsid w:val="00C33779"/>
    <w:rsid w:val="00C360D1"/>
    <w:rsid w:val="00C5256C"/>
    <w:rsid w:val="00C53A10"/>
    <w:rsid w:val="00C56862"/>
    <w:rsid w:val="00C6795C"/>
    <w:rsid w:val="00C74005"/>
    <w:rsid w:val="00C93A1A"/>
    <w:rsid w:val="00C977B9"/>
    <w:rsid w:val="00CA4B07"/>
    <w:rsid w:val="00CB52BB"/>
    <w:rsid w:val="00CC6932"/>
    <w:rsid w:val="00CD280F"/>
    <w:rsid w:val="00CF2207"/>
    <w:rsid w:val="00CF3093"/>
    <w:rsid w:val="00CF5BB4"/>
    <w:rsid w:val="00D0283D"/>
    <w:rsid w:val="00D055BD"/>
    <w:rsid w:val="00D102FA"/>
    <w:rsid w:val="00D1066C"/>
    <w:rsid w:val="00D11A40"/>
    <w:rsid w:val="00D210B5"/>
    <w:rsid w:val="00D21713"/>
    <w:rsid w:val="00D22632"/>
    <w:rsid w:val="00D3078D"/>
    <w:rsid w:val="00D320F5"/>
    <w:rsid w:val="00D3362A"/>
    <w:rsid w:val="00D51F92"/>
    <w:rsid w:val="00D60035"/>
    <w:rsid w:val="00D615E8"/>
    <w:rsid w:val="00D63D82"/>
    <w:rsid w:val="00D72060"/>
    <w:rsid w:val="00D9007D"/>
    <w:rsid w:val="00D902AE"/>
    <w:rsid w:val="00D913AC"/>
    <w:rsid w:val="00DB1EA0"/>
    <w:rsid w:val="00DB238B"/>
    <w:rsid w:val="00DC066D"/>
    <w:rsid w:val="00DC0A04"/>
    <w:rsid w:val="00DD0855"/>
    <w:rsid w:val="00DD38CD"/>
    <w:rsid w:val="00DD554B"/>
    <w:rsid w:val="00DD6981"/>
    <w:rsid w:val="00DE0D81"/>
    <w:rsid w:val="00DF4712"/>
    <w:rsid w:val="00DF6296"/>
    <w:rsid w:val="00DF7CBB"/>
    <w:rsid w:val="00E04DF3"/>
    <w:rsid w:val="00E061B4"/>
    <w:rsid w:val="00E100EF"/>
    <w:rsid w:val="00E109E2"/>
    <w:rsid w:val="00E1595F"/>
    <w:rsid w:val="00E2186D"/>
    <w:rsid w:val="00E33704"/>
    <w:rsid w:val="00E33912"/>
    <w:rsid w:val="00E35A2B"/>
    <w:rsid w:val="00E37621"/>
    <w:rsid w:val="00E43E8B"/>
    <w:rsid w:val="00E54261"/>
    <w:rsid w:val="00E66ECB"/>
    <w:rsid w:val="00E818AD"/>
    <w:rsid w:val="00E85384"/>
    <w:rsid w:val="00E85976"/>
    <w:rsid w:val="00E916CF"/>
    <w:rsid w:val="00E94D7D"/>
    <w:rsid w:val="00EA0E90"/>
    <w:rsid w:val="00EA41E2"/>
    <w:rsid w:val="00EB51C5"/>
    <w:rsid w:val="00EB5202"/>
    <w:rsid w:val="00EB73D5"/>
    <w:rsid w:val="00EC561A"/>
    <w:rsid w:val="00ED0600"/>
    <w:rsid w:val="00EE089B"/>
    <w:rsid w:val="00EF276E"/>
    <w:rsid w:val="00EF5677"/>
    <w:rsid w:val="00EF63EA"/>
    <w:rsid w:val="00EF6919"/>
    <w:rsid w:val="00F007D1"/>
    <w:rsid w:val="00F1088C"/>
    <w:rsid w:val="00F15247"/>
    <w:rsid w:val="00F16363"/>
    <w:rsid w:val="00F201CD"/>
    <w:rsid w:val="00F342AD"/>
    <w:rsid w:val="00F41357"/>
    <w:rsid w:val="00F4758A"/>
    <w:rsid w:val="00F47885"/>
    <w:rsid w:val="00F54CD1"/>
    <w:rsid w:val="00F57EB6"/>
    <w:rsid w:val="00F64C62"/>
    <w:rsid w:val="00F6550E"/>
    <w:rsid w:val="00F80414"/>
    <w:rsid w:val="00F82B96"/>
    <w:rsid w:val="00F82C34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table" w:customStyle="1" w:styleId="Kalendr2">
    <w:name w:val="Kalendár 2"/>
    <w:basedOn w:val="Normlnatabuka"/>
    <w:uiPriority w:val="99"/>
    <w:qFormat/>
    <w:rsid w:val="002E5582"/>
    <w:pPr>
      <w:spacing w:after="0" w:line="240" w:lineRule="auto"/>
      <w:jc w:val="center"/>
    </w:pPr>
    <w:rPr>
      <w:rFonts w:asciiTheme="minorHAnsi" w:eastAsiaTheme="minorEastAsia" w:hAnsiTheme="minorHAnsi" w:cstheme="minorBidi"/>
      <w:sz w:val="28"/>
      <w:lang w:eastAsia="sk-SK"/>
    </w:rPr>
    <w:tblPr>
      <w:tblBorders>
        <w:insideV w:val="single" w:sz="4" w:space="0" w:color="95B3D7" w:themeColor="accent1" w:themeTint="99"/>
      </w:tblBorders>
    </w:tblPr>
    <w:tblStylePr w:type="firstRow">
      <w:rPr>
        <w:rFonts w:asciiTheme="majorHAnsi" w:hAnsiTheme="majorHAnsi"/>
        <w:b w:val="0"/>
        <w:i w:val="0"/>
        <w:caps/>
        <w:smallCaps w:val="0"/>
        <w:color w:val="4F81BD" w:themeColor="accent1"/>
        <w:spacing w:val="20"/>
        <w:sz w:val="3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table" w:customStyle="1" w:styleId="Kalendr2">
    <w:name w:val="Kalendár 2"/>
    <w:basedOn w:val="Normlnatabuka"/>
    <w:uiPriority w:val="99"/>
    <w:qFormat/>
    <w:rsid w:val="002E5582"/>
    <w:pPr>
      <w:spacing w:after="0" w:line="240" w:lineRule="auto"/>
      <w:jc w:val="center"/>
    </w:pPr>
    <w:rPr>
      <w:rFonts w:asciiTheme="minorHAnsi" w:eastAsiaTheme="minorEastAsia" w:hAnsiTheme="minorHAnsi" w:cstheme="minorBidi"/>
      <w:sz w:val="28"/>
      <w:lang w:eastAsia="sk-SK"/>
    </w:rPr>
    <w:tblPr>
      <w:tblBorders>
        <w:insideV w:val="single" w:sz="4" w:space="0" w:color="95B3D7" w:themeColor="accent1" w:themeTint="99"/>
      </w:tblBorders>
    </w:tblPr>
    <w:tblStylePr w:type="firstRow">
      <w:rPr>
        <w:rFonts w:asciiTheme="majorHAnsi" w:hAnsiTheme="majorHAnsi"/>
        <w:b w:val="0"/>
        <w:i w:val="0"/>
        <w:caps/>
        <w:smallCaps w:val="0"/>
        <w:color w:val="4F81BD" w:themeColor="accent1"/>
        <w:spacing w:val="20"/>
        <w:sz w:val="3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1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EC26B7-ADD6-49EA-A77D-060F66773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1294</Words>
  <Characters>7376</Characters>
  <Application>Microsoft Office Word</Application>
  <DocSecurity>4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Magdalenka Korenkova</cp:lastModifiedBy>
  <cp:revision>2</cp:revision>
  <cp:lastPrinted>2017-06-21T12:12:00Z</cp:lastPrinted>
  <dcterms:created xsi:type="dcterms:W3CDTF">2019-06-13T09:45:00Z</dcterms:created>
  <dcterms:modified xsi:type="dcterms:W3CDTF">2019-06-13T09:45:00Z</dcterms:modified>
</cp:coreProperties>
</file>