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Pr="00503887" w:rsidRDefault="00A70846" w:rsidP="00A70846">
      <w:pPr>
        <w:rPr>
          <w:i/>
          <w:sz w:val="24"/>
          <w:szCs w:val="24"/>
        </w:rPr>
      </w:pPr>
    </w:p>
    <w:p w:rsidR="00A70846" w:rsidRDefault="00A70846" w:rsidP="00A70846"/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Poznámky konsolidovanej účtovnej závierky obce Mikušovce</w:t>
      </w:r>
    </w:p>
    <w:p w:rsidR="00A70846" w:rsidRPr="00503887" w:rsidRDefault="00A70846" w:rsidP="00A70846">
      <w:pPr>
        <w:jc w:val="center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zostavenej k 31. decembru </w:t>
      </w:r>
      <w:r w:rsidRPr="00503887">
        <w:rPr>
          <w:rFonts w:ascii="Arial" w:hAnsi="Arial" w:cs="Arial"/>
          <w:b/>
          <w:iCs/>
          <w:sz w:val="24"/>
          <w:szCs w:val="24"/>
        </w:rPr>
        <w:t>201</w:t>
      </w:r>
      <w:r>
        <w:rPr>
          <w:rFonts w:ascii="Arial" w:hAnsi="Arial" w:cs="Arial"/>
          <w:b/>
          <w:iCs/>
          <w:sz w:val="24"/>
          <w:szCs w:val="24"/>
        </w:rPr>
        <w:t>8</w:t>
      </w:r>
    </w:p>
    <w:p w:rsidR="00A70846" w:rsidRPr="00503887" w:rsidRDefault="00A70846" w:rsidP="00A70846">
      <w:pPr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</w:t>
      </w: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Všeobecné údaje</w:t>
      </w: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3"/>
        </w:numPr>
        <w:spacing w:before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Identifikačné údaje o konsolidujúcej účtovnej jednotke</w:t>
      </w:r>
    </w:p>
    <w:p w:rsidR="00A70846" w:rsidRPr="00503887" w:rsidRDefault="00A70846" w:rsidP="00A70846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A70846" w:rsidRPr="00503887" w:rsidTr="00A64762">
        <w:tc>
          <w:tcPr>
            <w:tcW w:w="4781" w:type="dxa"/>
            <w:vAlign w:val="center"/>
          </w:tcPr>
          <w:p w:rsidR="00A70846" w:rsidRPr="00503887" w:rsidRDefault="00A70846" w:rsidP="00A64762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A70846" w:rsidRPr="00503887" w:rsidRDefault="00A70846" w:rsidP="00A64762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Obec Mikušovce</w:t>
            </w:r>
          </w:p>
        </w:tc>
      </w:tr>
      <w:tr w:rsidR="00A70846" w:rsidRPr="00503887" w:rsidTr="00A64762">
        <w:tc>
          <w:tcPr>
            <w:tcW w:w="4781" w:type="dxa"/>
            <w:vAlign w:val="center"/>
          </w:tcPr>
          <w:p w:rsidR="00A70846" w:rsidRPr="00503887" w:rsidRDefault="00A70846" w:rsidP="00A64762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5299" w:type="dxa"/>
            <w:vAlign w:val="center"/>
          </w:tcPr>
          <w:p w:rsidR="00A70846" w:rsidRPr="00503887" w:rsidRDefault="00A70846" w:rsidP="00A64762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00317527</w:t>
            </w:r>
          </w:p>
        </w:tc>
      </w:tr>
      <w:tr w:rsidR="00A70846" w:rsidRPr="00503887" w:rsidTr="00A64762">
        <w:tc>
          <w:tcPr>
            <w:tcW w:w="4781" w:type="dxa"/>
            <w:vAlign w:val="center"/>
          </w:tcPr>
          <w:p w:rsidR="00A70846" w:rsidRPr="00503887" w:rsidRDefault="00A70846" w:rsidP="00A64762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A70846" w:rsidRPr="00503887" w:rsidRDefault="00A70846" w:rsidP="00A64762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018 57  Mikušovce 22</w:t>
            </w:r>
          </w:p>
        </w:tc>
      </w:tr>
      <w:tr w:rsidR="00A70846" w:rsidRPr="00503887" w:rsidTr="00A64762">
        <w:tc>
          <w:tcPr>
            <w:tcW w:w="4781" w:type="dxa"/>
            <w:vAlign w:val="center"/>
          </w:tcPr>
          <w:p w:rsidR="00A70846" w:rsidRPr="00503887" w:rsidRDefault="00A70846" w:rsidP="00A64762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A70846" w:rsidRDefault="00A70846" w:rsidP="00A6476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556A6">
              <w:rPr>
                <w:rFonts w:ascii="Arial" w:hAnsi="Arial" w:cs="Arial"/>
                <w:sz w:val="22"/>
                <w:szCs w:val="22"/>
              </w:rPr>
              <w:t>Obec bola</w:t>
            </w:r>
            <w:r>
              <w:rPr>
                <w:rFonts w:ascii="Arial" w:hAnsi="Arial" w:cs="Arial"/>
                <w:sz w:val="22"/>
                <w:szCs w:val="22"/>
              </w:rPr>
              <w:t xml:space="preserve"> založená v roku 1990 zákonom č. 369/1990 Zb. o obecnom zriadení</w:t>
            </w:r>
          </w:p>
          <w:p w:rsidR="00A70846" w:rsidRPr="006556A6" w:rsidRDefault="00A70846" w:rsidP="00A6476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Základná škola bola zriadená 01.01.2002</w:t>
            </w:r>
          </w:p>
        </w:tc>
      </w:tr>
    </w:tbl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  <w:r w:rsidRPr="00503887">
        <w:rPr>
          <w:rFonts w:ascii="Arial" w:hAnsi="Arial" w:cs="Arial"/>
          <w:bCs/>
          <w:sz w:val="24"/>
          <w:szCs w:val="24"/>
        </w:rPr>
        <w:t xml:space="preserve">Konsolidovaná účtovná závierka konsolidovaného celku </w:t>
      </w: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 xml:space="preserve">obce Mikušovce bola </w:t>
      </w:r>
      <w:r>
        <w:rPr>
          <w:rFonts w:ascii="Arial" w:hAnsi="Arial" w:cs="Arial"/>
          <w:bCs/>
          <w:sz w:val="24"/>
          <w:szCs w:val="24"/>
        </w:rPr>
        <w:t xml:space="preserve">zostavená v súlade so zákonom č. </w:t>
      </w:r>
      <w:r w:rsidRPr="00503887">
        <w:rPr>
          <w:rFonts w:ascii="Arial" w:hAnsi="Arial" w:cs="Arial"/>
          <w:bCs/>
          <w:sz w:val="24"/>
          <w:szCs w:val="24"/>
        </w:rPr>
        <w:t xml:space="preserve"> 431/2002 Z. z. o účtovníctve v znení neskorších predpisov, a v súlade s Opatrením Ministerstva financií Slovenskej republiky zo dňa 17. decembra 2008 č.  MF /27526/2008 – 31,  ktorým sa ustanovujú podrobnosti o metódach a postupoch konsolidácie vo verejnej správe a podrobnosti o usporiadaní a označovaní položiek konsolidovanej účtovnej závierky vo verejnej správe v znení neskorších predpisov  za účtovné obdobie od 1. januára 201</w:t>
      </w:r>
      <w:r>
        <w:rPr>
          <w:rFonts w:ascii="Arial" w:hAnsi="Arial" w:cs="Arial"/>
          <w:bCs/>
          <w:sz w:val="24"/>
          <w:szCs w:val="24"/>
        </w:rPr>
        <w:t>8</w:t>
      </w:r>
      <w:r w:rsidRPr="00503887">
        <w:rPr>
          <w:rFonts w:ascii="Arial" w:hAnsi="Arial" w:cs="Arial"/>
          <w:bCs/>
          <w:sz w:val="24"/>
          <w:szCs w:val="24"/>
        </w:rPr>
        <w:t xml:space="preserve"> do 31. decembra 201</w:t>
      </w:r>
      <w:r>
        <w:rPr>
          <w:rFonts w:ascii="Arial" w:hAnsi="Arial" w:cs="Arial"/>
          <w:bCs/>
          <w:sz w:val="24"/>
          <w:szCs w:val="24"/>
        </w:rPr>
        <w:t>8.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A70846" w:rsidRPr="00503887" w:rsidTr="00A64762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0846" w:rsidRPr="00503887" w:rsidRDefault="00A70846" w:rsidP="00A6476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0846" w:rsidRPr="00503887" w:rsidRDefault="00A70846" w:rsidP="00A6476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Eva Holbová</w:t>
            </w:r>
          </w:p>
        </w:tc>
      </w:tr>
      <w:tr w:rsidR="00A70846" w:rsidRPr="00503887" w:rsidTr="00A6476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0846" w:rsidRPr="00503887" w:rsidRDefault="00A70846" w:rsidP="00A6476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0846" w:rsidRPr="00503887" w:rsidRDefault="00A70846" w:rsidP="00A6476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Andrea Tomanová</w:t>
            </w:r>
          </w:p>
        </w:tc>
      </w:tr>
      <w:tr w:rsidR="00A70846" w:rsidRPr="00503887" w:rsidTr="00A64762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0846" w:rsidRPr="00503887" w:rsidRDefault="00A70846" w:rsidP="00A6476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0846" w:rsidRPr="00503887" w:rsidRDefault="00A70846" w:rsidP="00A6476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Miriam </w:t>
            </w:r>
            <w:proofErr w:type="spellStart"/>
            <w:r w:rsidRPr="00503887">
              <w:rPr>
                <w:rFonts w:ascii="Arial" w:hAnsi="Arial" w:cs="Arial"/>
                <w:sz w:val="24"/>
                <w:szCs w:val="24"/>
              </w:rPr>
              <w:t>Matejíčková</w:t>
            </w:r>
            <w:proofErr w:type="spellEnd"/>
          </w:p>
        </w:tc>
      </w:tr>
      <w:tr w:rsidR="00A70846" w:rsidRPr="00503887" w:rsidTr="00A64762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0846" w:rsidRPr="00503887" w:rsidRDefault="00A70846" w:rsidP="00A6476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Riaditeľka Základnej školy s materskou školou Mikušovce 16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0846" w:rsidRPr="00503887" w:rsidRDefault="00A70846" w:rsidP="00A64762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Ing. Viera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Jakúbková</w:t>
            </w:r>
            <w:proofErr w:type="spellEnd"/>
          </w:p>
        </w:tc>
      </w:tr>
    </w:tbl>
    <w:p w:rsidR="00A70846" w:rsidRDefault="00A70846" w:rsidP="00A70846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D05BFE" w:rsidRDefault="00D05BFE" w:rsidP="00A70846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D05BFE" w:rsidRDefault="00D05BFE" w:rsidP="00A70846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Pr="00D15987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</w:p>
    <w:p w:rsidR="00A70846" w:rsidRDefault="00A70846" w:rsidP="00A70846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konsolidovanom celku</w:t>
      </w:r>
    </w:p>
    <w:p w:rsidR="00A70846" w:rsidRDefault="00A70846" w:rsidP="00A70846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Identifikačné údaje všetkých účtovných jednotiek konsolidovaného celku obce  Mikušovce</w:t>
      </w:r>
      <w:r w:rsidRPr="00503887">
        <w:rPr>
          <w:rFonts w:ascii="Arial" w:hAnsi="Arial" w:cs="Arial"/>
          <w:color w:val="C00000"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sú uvedené v tabuľkovej časti /</w:t>
      </w:r>
      <w:r w:rsidRPr="008A313A">
        <w:rPr>
          <w:rFonts w:ascii="Arial" w:hAnsi="Arial" w:cs="Arial"/>
          <w:sz w:val="24"/>
          <w:szCs w:val="24"/>
        </w:rPr>
        <w:t>tabuľka  č. 1/ poznámok</w:t>
      </w:r>
      <w:r w:rsidRPr="00503887">
        <w:rPr>
          <w:rFonts w:ascii="Arial" w:hAnsi="Arial" w:cs="Arial"/>
          <w:sz w:val="24"/>
          <w:szCs w:val="24"/>
        </w:rPr>
        <w:t xml:space="preserve"> konsolidovanej účtovnej závierky.</w:t>
      </w:r>
    </w:p>
    <w:p w:rsidR="00A70846" w:rsidRDefault="00A70846" w:rsidP="00A70846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1. Identifikačné údaje o konsolidovaných účtovných jednotkách – rozpočtových organizáciách v zriaďovateľskej pôsobnosti konsolidujúcej účtovnej jednotky</w:t>
      </w:r>
    </w:p>
    <w:tbl>
      <w:tblPr>
        <w:tblW w:w="10262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992"/>
        <w:gridCol w:w="3827"/>
        <w:gridCol w:w="1604"/>
        <w:gridCol w:w="1839"/>
      </w:tblGrid>
      <w:tr w:rsidR="00A70846" w:rsidRPr="00873049" w:rsidTr="00A64762">
        <w:trPr>
          <w:trHeight w:val="756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Názov konsolidovanej 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Sídlo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Dátum založenia</w:t>
            </w:r>
          </w:p>
        </w:tc>
      </w:tr>
      <w:tr w:rsidR="00A70846" w:rsidRPr="00873049" w:rsidTr="00A64762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Základná škola s materskou školou Mikušovce 16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        018 57  Mikušovce 16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36124613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01.01.2002</w:t>
            </w:r>
          </w:p>
        </w:tc>
      </w:tr>
    </w:tbl>
    <w:p w:rsidR="00A70846" w:rsidRPr="00873049" w:rsidRDefault="00A70846" w:rsidP="00A70846">
      <w:pPr>
        <w:spacing w:before="120"/>
        <w:jc w:val="both"/>
        <w:rPr>
          <w:rFonts w:ascii="Arial" w:hAnsi="Arial" w:cs="Arial"/>
          <w:b/>
          <w:i/>
        </w:rPr>
      </w:pPr>
    </w:p>
    <w:p w:rsidR="00A70846" w:rsidRPr="00503887" w:rsidRDefault="00A70846" w:rsidP="00A70846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2. Identifikačné údaje o konsolidovaných  účtovných jednotkách – príspevkových organizáciách</w:t>
      </w:r>
    </w:p>
    <w:p w:rsidR="00A70846" w:rsidRPr="00503887" w:rsidRDefault="00A70846" w:rsidP="00A70846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 xml:space="preserve">        v zriaďovateľskej pôsobnosti konsolidujúcej účtovnej jednotky</w:t>
      </w:r>
    </w:p>
    <w:p w:rsidR="00A70846" w:rsidRPr="00C805E7" w:rsidRDefault="00A70846" w:rsidP="00A70846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A70846" w:rsidRPr="00503887" w:rsidRDefault="00A70846" w:rsidP="00A70846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A70846" w:rsidRPr="00503887" w:rsidRDefault="00A70846" w:rsidP="00A70846">
      <w:pPr>
        <w:pStyle w:val="Odsekzoznamu"/>
        <w:numPr>
          <w:ilvl w:val="0"/>
          <w:numId w:val="3"/>
        </w:numPr>
        <w:spacing w:before="120" w:after="120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Identifikačné údaje o konsolidovaných  účtovných  jednotkách – obchodných spoločnostiach</w:t>
      </w:r>
    </w:p>
    <w:p w:rsidR="00A70846" w:rsidRPr="00503887" w:rsidRDefault="00A70846" w:rsidP="00A70846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A70846" w:rsidRPr="00503887" w:rsidRDefault="00A70846" w:rsidP="00A70846">
      <w:pPr>
        <w:spacing w:before="120" w:after="120"/>
        <w:rPr>
          <w:rFonts w:ascii="Arial" w:hAnsi="Arial" w:cs="Arial"/>
          <w:b/>
          <w:i/>
          <w:sz w:val="24"/>
          <w:szCs w:val="24"/>
        </w:rPr>
      </w:pPr>
    </w:p>
    <w:p w:rsidR="00A70846" w:rsidRPr="00503887" w:rsidRDefault="00A70846" w:rsidP="00A70846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3.4</w:t>
      </w:r>
      <w:r w:rsidRPr="00503887">
        <w:rPr>
          <w:rFonts w:ascii="Arial" w:hAnsi="Arial" w:cs="Arial"/>
          <w:b/>
          <w:sz w:val="24"/>
          <w:szCs w:val="24"/>
        </w:rPr>
        <w:t xml:space="preserve">  </w:t>
      </w:r>
      <w:r w:rsidRPr="00503887">
        <w:rPr>
          <w:rFonts w:ascii="Arial" w:hAnsi="Arial" w:cs="Arial"/>
          <w:b/>
          <w:i/>
          <w:sz w:val="24"/>
          <w:szCs w:val="24"/>
        </w:rPr>
        <w:t>Účtovné jednotky, v ktorých má konsolidujúca účtovná jednotka podiel, ale nespĺňajú podmienky zahrnutia do konsolidovaného celku</w:t>
      </w: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(v súlade s § 22 zákona o účtovníctve)  spolu s uvedením dôvodu nezahrnutia do konsolidovanej účtovnej závierky:</w:t>
      </w:r>
    </w:p>
    <w:p w:rsidR="00A70846" w:rsidRPr="00503887" w:rsidRDefault="00A70846" w:rsidP="00A70846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A70846" w:rsidRPr="00503887" w:rsidRDefault="00A70846" w:rsidP="00A70846">
      <w:pPr>
        <w:spacing w:before="120" w:after="120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Zmena konsolidovaného celku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účtovného obdobia od 1. januára 201</w:t>
      </w:r>
      <w:r>
        <w:rPr>
          <w:rFonts w:ascii="Arial" w:hAnsi="Arial" w:cs="Arial"/>
          <w:sz w:val="24"/>
          <w:szCs w:val="24"/>
        </w:rPr>
        <w:t xml:space="preserve">8 </w:t>
      </w:r>
      <w:r w:rsidRPr="00503887">
        <w:rPr>
          <w:rFonts w:ascii="Arial" w:hAnsi="Arial" w:cs="Arial"/>
          <w:sz w:val="24"/>
          <w:szCs w:val="24"/>
        </w:rPr>
        <w:t>do 31. decembra 201</w:t>
      </w:r>
      <w:r>
        <w:rPr>
          <w:rFonts w:ascii="Arial" w:hAnsi="Arial" w:cs="Arial"/>
          <w:sz w:val="24"/>
          <w:szCs w:val="24"/>
        </w:rPr>
        <w:t>8</w:t>
      </w:r>
      <w:r w:rsidRPr="00503887">
        <w:rPr>
          <w:rFonts w:ascii="Arial" w:hAnsi="Arial" w:cs="Arial"/>
          <w:sz w:val="24"/>
          <w:szCs w:val="24"/>
        </w:rPr>
        <w:t xml:space="preserve"> nedošlo k zmenám v štruktúre konsolidovaného celku </w:t>
      </w:r>
      <w:r w:rsidRPr="00503887">
        <w:rPr>
          <w:rFonts w:ascii="Arial" w:hAnsi="Arial" w:cs="Arial"/>
          <w:i/>
          <w:sz w:val="24"/>
          <w:szCs w:val="24"/>
        </w:rPr>
        <w:t>obce Mikušovce.</w:t>
      </w:r>
    </w:p>
    <w:p w:rsidR="00A70846" w:rsidRDefault="00A70846" w:rsidP="00A70846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Informácie o zamestnancoch konsolidovaného celku </w:t>
      </w:r>
    </w:p>
    <w:p w:rsidR="00A70846" w:rsidRPr="00503887" w:rsidRDefault="00A70846" w:rsidP="00A70846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4888" w:type="pct"/>
        <w:tblInd w:w="212" w:type="dxa"/>
        <w:tblCellMar>
          <w:left w:w="70" w:type="dxa"/>
          <w:right w:w="70" w:type="dxa"/>
        </w:tblCellMar>
        <w:tblLook w:val="0000"/>
      </w:tblPr>
      <w:tblGrid>
        <w:gridCol w:w="4962"/>
        <w:gridCol w:w="2023"/>
        <w:gridCol w:w="2021"/>
      </w:tblGrid>
      <w:tr w:rsidR="00A70846" w:rsidRPr="00873049" w:rsidTr="00A64762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0846" w:rsidRPr="00873049" w:rsidRDefault="00A70846" w:rsidP="00A64762">
            <w:pPr>
              <w:pStyle w:val="odstavec"/>
            </w:pPr>
            <w:r w:rsidRPr="00873049">
              <w:t>Názov položky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pStyle w:val="odstavec"/>
            </w:pPr>
            <w:r w:rsidRPr="00873049">
              <w:t xml:space="preserve">           2018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0846" w:rsidRPr="00873049" w:rsidRDefault="00A70846" w:rsidP="00A64762">
            <w:pPr>
              <w:pStyle w:val="odstavec"/>
            </w:pPr>
            <w:r w:rsidRPr="00873049">
              <w:t xml:space="preserve">           2017</w:t>
            </w:r>
          </w:p>
        </w:tc>
      </w:tr>
      <w:tr w:rsidR="00A70846" w:rsidRPr="00873049" w:rsidTr="00A64762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0846" w:rsidRPr="00873049" w:rsidRDefault="00A70846" w:rsidP="00A64762">
            <w:pPr>
              <w:pStyle w:val="odstavec"/>
            </w:pPr>
            <w:r w:rsidRPr="00873049">
              <w:t>Priemerný počet zamestnancov konsolidovaného celku počas účtovného obdobia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pStyle w:val="odstavec"/>
            </w:pPr>
            <w:r w:rsidRPr="00873049">
              <w:t xml:space="preserve">             38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0846" w:rsidRPr="00873049" w:rsidRDefault="00A70846" w:rsidP="00A64762">
            <w:pPr>
              <w:pStyle w:val="odstavec"/>
            </w:pPr>
            <w:r w:rsidRPr="00873049">
              <w:t xml:space="preserve">              </w:t>
            </w:r>
          </w:p>
          <w:p w:rsidR="00A70846" w:rsidRPr="00873049" w:rsidRDefault="00A70846" w:rsidP="00A64762">
            <w:pPr>
              <w:pStyle w:val="odstavec"/>
            </w:pPr>
            <w:r w:rsidRPr="00873049">
              <w:t xml:space="preserve">              37</w:t>
            </w:r>
          </w:p>
        </w:tc>
      </w:tr>
      <w:tr w:rsidR="00A70846" w:rsidRPr="00873049" w:rsidTr="00A64762">
        <w:trPr>
          <w:trHeight w:val="270"/>
        </w:trPr>
        <w:tc>
          <w:tcPr>
            <w:tcW w:w="27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0846" w:rsidRPr="00873049" w:rsidRDefault="00A70846" w:rsidP="00A64762">
            <w:pPr>
              <w:pStyle w:val="odstavec"/>
            </w:pPr>
            <w:r w:rsidRPr="00873049">
              <w:t>z toho počet vedúcich zamestnancov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pStyle w:val="odstavec"/>
            </w:pPr>
            <w:r w:rsidRPr="00873049">
              <w:t xml:space="preserve">             6 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0846" w:rsidRPr="00873049" w:rsidRDefault="00A70846" w:rsidP="00A64762">
            <w:pPr>
              <w:pStyle w:val="odstavec"/>
            </w:pPr>
            <w:r w:rsidRPr="00873049">
              <w:t xml:space="preserve">              6</w:t>
            </w:r>
          </w:p>
        </w:tc>
      </w:tr>
    </w:tbl>
    <w:p w:rsidR="00A70846" w:rsidRPr="00873049" w:rsidRDefault="00A70846" w:rsidP="00A70846">
      <w:pPr>
        <w:spacing w:before="120" w:after="120"/>
        <w:rPr>
          <w:rFonts w:ascii="Arial" w:hAnsi="Arial" w:cs="Arial"/>
          <w:b/>
          <w:i/>
        </w:rPr>
      </w:pPr>
    </w:p>
    <w:p w:rsidR="00A70846" w:rsidRPr="00503887" w:rsidRDefault="00A70846" w:rsidP="00A70846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 xml:space="preserve">Informácie o výsledku hospodárenia z dôvodu predaja majetku medzi účtovnými   jednotkami konsolidovaného celku </w:t>
      </w:r>
    </w:p>
    <w:p w:rsidR="00A70846" w:rsidRPr="00503887" w:rsidRDefault="00A70846" w:rsidP="00A70846">
      <w:pPr>
        <w:spacing w:before="120"/>
        <w:ind w:left="426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účtovného obdobia roku 201</w:t>
      </w:r>
      <w:r>
        <w:rPr>
          <w:rFonts w:ascii="Arial" w:hAnsi="Arial" w:cs="Arial"/>
          <w:sz w:val="24"/>
          <w:szCs w:val="24"/>
        </w:rPr>
        <w:t>8</w:t>
      </w:r>
      <w:r w:rsidRPr="00503887">
        <w:rPr>
          <w:rFonts w:ascii="Arial" w:hAnsi="Arial" w:cs="Arial"/>
          <w:sz w:val="24"/>
          <w:szCs w:val="24"/>
        </w:rPr>
        <w:t xml:space="preserve"> sa medzi účtovnými jednotkami konsolidovaného celku obce Mikušovce neuskutočnil nákup resp. predaj majetku.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A70846" w:rsidRPr="00503887" w:rsidRDefault="00A70846" w:rsidP="00A70846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>Informácie o účtovných zásadách a účtovných metódach</w:t>
      </w:r>
    </w:p>
    <w:p w:rsidR="00A70846" w:rsidRPr="00503887" w:rsidRDefault="00A70846" w:rsidP="00A70846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a/. </w:t>
      </w:r>
      <w:r w:rsidRPr="00503887">
        <w:rPr>
          <w:b/>
          <w:sz w:val="24"/>
          <w:szCs w:val="24"/>
        </w:rPr>
        <w:t>Dlhodobý nehmotný a dlhodobý hmotný majetok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A70846" w:rsidRPr="00503887" w:rsidRDefault="00A70846" w:rsidP="00A70846">
      <w:pPr>
        <w:tabs>
          <w:tab w:val="num" w:pos="540"/>
        </w:tabs>
        <w:ind w:left="540" w:hanging="540"/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Hodnota obstarávaného dlhodobého hmotného majetku, ktorý sa používa, sa trvalo zníži o oprávky, ktoré zodpovedajú výške opotrebenia majetku. 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A70846" w:rsidRDefault="00A70846" w:rsidP="00A70846">
      <w:pPr>
        <w:pStyle w:val="odstavec"/>
        <w:rPr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Default="00A70846" w:rsidP="00A70846">
      <w:pPr>
        <w:pStyle w:val="odstavec"/>
        <w:rPr>
          <w:sz w:val="24"/>
          <w:szCs w:val="24"/>
        </w:rPr>
      </w:pPr>
    </w:p>
    <w:p w:rsidR="00A70846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Majetok obce,   ktorý obec dala do správy svojej dcérskej spoločnosti  Základnej škole s materskou školou Mikušovce 16 si v konsolidácii navzájom odsúhlasia v konsolidačných </w:t>
      </w:r>
      <w:proofErr w:type="spellStart"/>
      <w:r>
        <w:rPr>
          <w:sz w:val="24"/>
          <w:szCs w:val="24"/>
        </w:rPr>
        <w:t>operáciach</w:t>
      </w:r>
      <w:proofErr w:type="spellEnd"/>
      <w:r>
        <w:rPr>
          <w:sz w:val="24"/>
          <w:szCs w:val="24"/>
        </w:rPr>
        <w:t xml:space="preserve"> a </w:t>
      </w:r>
      <w:r w:rsidRPr="00503887">
        <w:rPr>
          <w:sz w:val="24"/>
          <w:szCs w:val="24"/>
        </w:rPr>
        <w:tab/>
      </w:r>
      <w:r>
        <w:rPr>
          <w:sz w:val="24"/>
          <w:szCs w:val="24"/>
        </w:rPr>
        <w:t>odpočítajú v aktívach aj v pasívach v konsolidovanej súvahe.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b/. </w:t>
      </w:r>
      <w:r w:rsidRPr="00503887">
        <w:rPr>
          <w:b/>
          <w:sz w:val="24"/>
          <w:szCs w:val="24"/>
        </w:rPr>
        <w:t>Dlhodobý finančný majetok</w:t>
      </w:r>
    </w:p>
    <w:p w:rsidR="00A70846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Prehľad dlhodobého finančného majetku účtovnej jednotky od 1.1.201</w:t>
      </w:r>
      <w:r>
        <w:rPr>
          <w:sz w:val="24"/>
          <w:szCs w:val="24"/>
        </w:rPr>
        <w:t>8</w:t>
      </w:r>
      <w:r w:rsidRPr="00503887">
        <w:rPr>
          <w:sz w:val="24"/>
          <w:szCs w:val="24"/>
        </w:rPr>
        <w:t xml:space="preserve"> do 31.12.201</w:t>
      </w:r>
      <w:r>
        <w:rPr>
          <w:sz w:val="24"/>
          <w:szCs w:val="24"/>
        </w:rPr>
        <w:t xml:space="preserve">8  </w:t>
      </w:r>
      <w:r w:rsidRPr="00503887">
        <w:rPr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 w:rsidRPr="00503887">
        <w:rPr>
          <w:sz w:val="24"/>
          <w:szCs w:val="24"/>
        </w:rPr>
        <w:t xml:space="preserve">e uvedený v tabuľkovej časti „Prehľad o pohybe dlhodobého majetku .  </w:t>
      </w:r>
    </w:p>
    <w:p w:rsidR="00A70846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c/. </w:t>
      </w:r>
      <w:r w:rsidRPr="00503887">
        <w:rPr>
          <w:b/>
          <w:sz w:val="24"/>
          <w:szCs w:val="24"/>
        </w:rPr>
        <w:t>Zásoby</w:t>
      </w:r>
    </w:p>
    <w:p w:rsidR="00A70846" w:rsidRPr="00503887" w:rsidRDefault="00A70846" w:rsidP="00A70846">
      <w:pPr>
        <w:pStyle w:val="Bezriadkovania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v roku 201</w:t>
      </w:r>
      <w:r>
        <w:rPr>
          <w:rFonts w:ascii="Arial" w:hAnsi="Arial" w:cs="Arial"/>
          <w:sz w:val="24"/>
          <w:szCs w:val="24"/>
        </w:rPr>
        <w:t xml:space="preserve">8 </w:t>
      </w:r>
      <w:r w:rsidRPr="00503887">
        <w:rPr>
          <w:rFonts w:ascii="Arial" w:hAnsi="Arial" w:cs="Arial"/>
          <w:sz w:val="24"/>
          <w:szCs w:val="24"/>
        </w:rPr>
        <w:t>neevidovala žiadne zásoby,   Základná škola s materskou školou  Mikušovce má k 31.12.201</w:t>
      </w:r>
      <w:r>
        <w:rPr>
          <w:rFonts w:ascii="Arial" w:hAnsi="Arial" w:cs="Arial"/>
          <w:sz w:val="24"/>
          <w:szCs w:val="24"/>
        </w:rPr>
        <w:t xml:space="preserve">8 </w:t>
      </w:r>
      <w:r w:rsidRPr="00503887">
        <w:rPr>
          <w:rFonts w:ascii="Arial" w:hAnsi="Arial" w:cs="Arial"/>
          <w:sz w:val="24"/>
          <w:szCs w:val="24"/>
        </w:rPr>
        <w:t xml:space="preserve"> zostatok  zásob  -  potraviny v školskej jedálni.</w:t>
      </w:r>
    </w:p>
    <w:p w:rsidR="00A70846" w:rsidRPr="00503887" w:rsidRDefault="00A70846" w:rsidP="00A70846">
      <w:pPr>
        <w:pStyle w:val="Bezriadkovania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pStyle w:val="Bezriadkovania"/>
        <w:rPr>
          <w:sz w:val="24"/>
          <w:szCs w:val="24"/>
        </w:rPr>
      </w:pPr>
    </w:p>
    <w:p w:rsidR="00A70846" w:rsidRPr="00503887" w:rsidRDefault="00A70846" w:rsidP="00A70846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d/. </w:t>
      </w:r>
      <w:r w:rsidRPr="00503887">
        <w:rPr>
          <w:b/>
          <w:sz w:val="24"/>
          <w:szCs w:val="24"/>
        </w:rPr>
        <w:t>Pohľadávky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Pohľadávky pri ich vzniku sa oceňujú menovitou hodnotou. Pohľadávky pri odplatnom nadobudnutí sa oceňujú obstarávacou cenou. </w:t>
      </w:r>
    </w:p>
    <w:p w:rsidR="00A70846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Opravná položka sa vytvára napr. k pohľadávkam po splatnosti a</w:t>
      </w:r>
      <w:r w:rsidRPr="00503887" w:rsidDel="00130A12">
        <w:rPr>
          <w:sz w:val="24"/>
          <w:szCs w:val="24"/>
        </w:rPr>
        <w:t xml:space="preserve"> </w:t>
      </w:r>
      <w:r w:rsidRPr="00503887">
        <w:rPr>
          <w:sz w:val="24"/>
          <w:szCs w:val="24"/>
        </w:rPr>
        <w:t xml:space="preserve">nedobytným pohľadávkam, kde existuje riziko nevymožiteľnosti pohľadávok. 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e/. </w:t>
      </w:r>
      <w:r w:rsidRPr="00503887">
        <w:rPr>
          <w:b/>
          <w:sz w:val="24"/>
          <w:szCs w:val="24"/>
        </w:rPr>
        <w:t>Finančné účty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Peňažné prostriedky a ceniny sa oceňujú menovitou hodnotou.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f/.  </w:t>
      </w:r>
      <w:r w:rsidRPr="00503887">
        <w:rPr>
          <w:b/>
          <w:sz w:val="24"/>
          <w:szCs w:val="24"/>
        </w:rPr>
        <w:t>Náklady budúcich období a príjmy budúcich období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Náklady budúcich období a príjmy budúcich období sú vykázané vo výške, ktorá je potrebná na dodržanie zásady vecnej a časovej súvislosti s účtovným obdobím.</w:t>
      </w:r>
    </w:p>
    <w:p w:rsidR="00A70846" w:rsidRDefault="00A70846" w:rsidP="00A70846">
      <w:pPr>
        <w:pStyle w:val="odstavec"/>
        <w:rPr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Default="00A70846" w:rsidP="00A70846">
      <w:pPr>
        <w:pStyle w:val="odstavec"/>
        <w:rPr>
          <w:sz w:val="24"/>
          <w:szCs w:val="24"/>
        </w:rPr>
      </w:pPr>
    </w:p>
    <w:p w:rsidR="00A70846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g/. </w:t>
      </w:r>
      <w:r w:rsidRPr="00503887">
        <w:rPr>
          <w:b/>
          <w:sz w:val="24"/>
          <w:szCs w:val="24"/>
        </w:rPr>
        <w:t>Rezervy</w:t>
      </w:r>
    </w:p>
    <w:p w:rsidR="00A70846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Rezervy sú záväzky s neurčitým časovým vymedzením alebo výškou a oceňujú sa v očakávanej výške záväzku. </w:t>
      </w: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Pr="00503887" w:rsidRDefault="00A70846" w:rsidP="00A70846">
      <w:pPr>
        <w:pStyle w:val="abc"/>
        <w:rPr>
          <w:b/>
          <w:sz w:val="24"/>
          <w:szCs w:val="24"/>
        </w:rPr>
      </w:pPr>
      <w:r w:rsidRPr="00BB5AE7">
        <w:rPr>
          <w:sz w:val="24"/>
          <w:szCs w:val="24"/>
        </w:rPr>
        <w:t>h/.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Z</w:t>
      </w:r>
      <w:r w:rsidRPr="00503887">
        <w:rPr>
          <w:b/>
          <w:sz w:val="24"/>
          <w:szCs w:val="24"/>
        </w:rPr>
        <w:t>áväzky</w:t>
      </w:r>
    </w:p>
    <w:p w:rsidR="00A70846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</w:p>
    <w:p w:rsidR="00A70846" w:rsidRPr="00503887" w:rsidRDefault="00A70846" w:rsidP="00A70846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 xml:space="preserve">i/. </w:t>
      </w:r>
      <w:r w:rsidRPr="00503887">
        <w:rPr>
          <w:b/>
          <w:sz w:val="24"/>
          <w:szCs w:val="24"/>
        </w:rPr>
        <w:t>Výdavky budúcich období a výnosy budúcich období</w:t>
      </w:r>
    </w:p>
    <w:p w:rsidR="00A70846" w:rsidRDefault="00A70846" w:rsidP="00A70846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>Výnosy budúcich období sú vykázané vo výške, ktorá je potrebná na dodržanie zásady vecnej a časovej súvislosti s účtovným obdobím.</w:t>
      </w:r>
      <w:r>
        <w:rPr>
          <w:sz w:val="24"/>
          <w:szCs w:val="24"/>
        </w:rPr>
        <w:t xml:space="preserve"> / tabuľka č. 17 a 18/.</w:t>
      </w:r>
    </w:p>
    <w:p w:rsidR="00A70846" w:rsidRDefault="00A70846" w:rsidP="00A70846">
      <w:pPr>
        <w:pStyle w:val="abc"/>
        <w:rPr>
          <w:sz w:val="24"/>
          <w:szCs w:val="24"/>
        </w:rPr>
      </w:pPr>
      <w:r>
        <w:rPr>
          <w:sz w:val="24"/>
          <w:szCs w:val="24"/>
        </w:rPr>
        <w:t>Medzi najväčšie výnosy budúcich období patria odpisy majetku nadobudnutého z cudzích zdrojov,  transferov.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</w:p>
    <w:p w:rsidR="00A70846" w:rsidRDefault="00A70846" w:rsidP="00A70846">
      <w:pPr>
        <w:pStyle w:val="Zkladntext"/>
        <w:numPr>
          <w:ilvl w:val="0"/>
          <w:numId w:val="7"/>
        </w:numPr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Zásady pre vykazovanie transferov.</w:t>
      </w:r>
    </w:p>
    <w:p w:rsidR="00A70846" w:rsidRPr="003E5A19" w:rsidRDefault="00A70846" w:rsidP="00A70846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70846" w:rsidRPr="003E5A19" w:rsidRDefault="00A70846" w:rsidP="00A70846">
      <w:pPr>
        <w:jc w:val="both"/>
        <w:rPr>
          <w:rFonts w:ascii="Arial" w:hAnsi="Arial" w:cs="Arial"/>
          <w:b/>
          <w:sz w:val="24"/>
          <w:szCs w:val="24"/>
        </w:rPr>
      </w:pPr>
    </w:p>
    <w:p w:rsidR="00A70846" w:rsidRPr="003E5A19" w:rsidRDefault="00A70846" w:rsidP="00A70846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Bežný transfer</w:t>
      </w:r>
      <w:r w:rsidRPr="003E5A19">
        <w:rPr>
          <w:rFonts w:ascii="Arial" w:hAnsi="Arial" w:cs="Arial"/>
          <w:sz w:val="24"/>
          <w:szCs w:val="24"/>
        </w:rPr>
        <w:t xml:space="preserve"> </w:t>
      </w:r>
    </w:p>
    <w:p w:rsidR="00A70846" w:rsidRPr="003E5A19" w:rsidRDefault="00A70846" w:rsidP="00A70846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cudzích subjektov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 nákladmi</w:t>
      </w:r>
    </w:p>
    <w:p w:rsidR="00A70846" w:rsidRPr="003E5A19" w:rsidRDefault="00A70846" w:rsidP="00A70846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zriaďovateľa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 výdavkami</w:t>
      </w:r>
    </w:p>
    <w:p w:rsidR="00A70846" w:rsidRPr="003E5A19" w:rsidRDefault="00A70846" w:rsidP="00A70846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cudzím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po splnení podmienok</w:t>
      </w:r>
    </w:p>
    <w:p w:rsidR="00A70846" w:rsidRPr="003E5A19" w:rsidRDefault="00A70846" w:rsidP="00A70846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vlastným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pri poskytnutí  transferu</w:t>
      </w:r>
    </w:p>
    <w:p w:rsidR="00A70846" w:rsidRPr="003E5A19" w:rsidRDefault="00A70846" w:rsidP="00A70846">
      <w:pPr>
        <w:jc w:val="both"/>
        <w:rPr>
          <w:rFonts w:ascii="Arial" w:hAnsi="Arial" w:cs="Arial"/>
          <w:b/>
          <w:sz w:val="24"/>
          <w:szCs w:val="24"/>
        </w:rPr>
      </w:pPr>
    </w:p>
    <w:p w:rsidR="00A70846" w:rsidRPr="003E5A19" w:rsidRDefault="00A70846" w:rsidP="00A70846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Kapitálový transfer</w:t>
      </w:r>
      <w:r w:rsidRPr="003E5A19">
        <w:rPr>
          <w:rFonts w:ascii="Arial" w:hAnsi="Arial" w:cs="Arial"/>
          <w:sz w:val="24"/>
          <w:szCs w:val="24"/>
        </w:rPr>
        <w:t xml:space="preserve"> </w:t>
      </w:r>
    </w:p>
    <w:p w:rsidR="00A70846" w:rsidRPr="003E5A19" w:rsidRDefault="00A70846" w:rsidP="00A70846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cudzích subjektov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70846" w:rsidRPr="003E5A19" w:rsidRDefault="00A70846" w:rsidP="00A70846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zriaďovateľa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70846" w:rsidRPr="003E5A19" w:rsidRDefault="00A70846" w:rsidP="00A70846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cudzím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po splnení podmienok. </w:t>
      </w:r>
    </w:p>
    <w:p w:rsidR="00A70846" w:rsidRPr="003E5A19" w:rsidRDefault="00A70846" w:rsidP="00A70846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vlastným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70846" w:rsidRDefault="00A70846" w:rsidP="00A70846">
      <w:pPr>
        <w:jc w:val="both"/>
        <w:rPr>
          <w:b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Default="00A70846" w:rsidP="00A70846">
      <w:pPr>
        <w:pBdr>
          <w:bottom w:val="single" w:sz="6" w:space="1" w:color="auto"/>
        </w:pBdr>
        <w:jc w:val="center"/>
        <w:rPr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Default="00A70846" w:rsidP="00A70846">
      <w:pPr>
        <w:jc w:val="both"/>
        <w:rPr>
          <w:b/>
          <w:sz w:val="24"/>
          <w:szCs w:val="24"/>
        </w:rPr>
      </w:pPr>
    </w:p>
    <w:p w:rsidR="00A70846" w:rsidRDefault="00A70846" w:rsidP="00A70846">
      <w:pPr>
        <w:jc w:val="both"/>
        <w:rPr>
          <w:b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Pr="00503887" w:rsidRDefault="00A70846" w:rsidP="00A70846">
      <w:pPr>
        <w:pStyle w:val="abc"/>
        <w:rPr>
          <w:b/>
          <w:sz w:val="24"/>
          <w:szCs w:val="24"/>
        </w:rPr>
      </w:pPr>
      <w:r w:rsidRPr="0044754F">
        <w:rPr>
          <w:b/>
          <w:sz w:val="24"/>
          <w:szCs w:val="24"/>
        </w:rPr>
        <w:t>k/.</w:t>
      </w:r>
      <w:r w:rsidRPr="00503887">
        <w:rPr>
          <w:sz w:val="24"/>
          <w:szCs w:val="24"/>
        </w:rPr>
        <w:t xml:space="preserve">  </w:t>
      </w:r>
      <w:r w:rsidRPr="00503887">
        <w:rPr>
          <w:b/>
          <w:sz w:val="24"/>
          <w:szCs w:val="24"/>
        </w:rPr>
        <w:t xml:space="preserve">Výnosy </w:t>
      </w:r>
    </w:p>
    <w:p w:rsidR="00A70846" w:rsidRDefault="00A70846" w:rsidP="00A70846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Tržby za vlastné výkony a tovar neobsahujú daň z pridanej hodnoty. Tržby sú účtované ku dňu splnenia dodávky alebo služby.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Konsolidovaný celok si v </w:t>
      </w:r>
      <w:proofErr w:type="spellStart"/>
      <w:r>
        <w:rPr>
          <w:sz w:val="24"/>
          <w:szCs w:val="24"/>
        </w:rPr>
        <w:t>konsolidáciii</w:t>
      </w:r>
      <w:proofErr w:type="spellEnd"/>
      <w:r>
        <w:rPr>
          <w:sz w:val="24"/>
          <w:szCs w:val="24"/>
        </w:rPr>
        <w:t xml:space="preserve"> konsoliduje navzájom náklady a výnosy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a to :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Za vývoz odpadu a odber vody z obecného vodovodu,  ktoré ako službu poskytuje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svojej dcérskej jednotke  Základnej škole s materskou školou Mikušovce -  škola má náklad a obec výnos.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Základná škola s materskou školou Mikušovce 16  účtuje náklad z odvodu vlastných príjmov,    ktoré  odvádza do rozpočtu zriaďovateľa a ten má výnos z odvodu rozpočtových príjmov.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Obec ako zriaďovateľ zasiela svojej dcérskej jednotke finančné prostriedky na originálne kompetencie ako náklad z rozpočtu obce do rozpočtu rozpočtovej organizácie a tá má výnos s bežných a kapitálových transferov.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II</w:t>
      </w:r>
    </w:p>
    <w:p w:rsidR="00A70846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A70846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</w:p>
    <w:p w:rsidR="00A70846" w:rsidRPr="00BB5AE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b/>
          <w:i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8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A70846" w:rsidRPr="00503887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Účtovné jednotky konsolidovaného celku obce boli zahrnuté do konsolidovanej účtovnej závierky metódou konsolidácie uvedenou v nasledujúcom prehľade:. </w:t>
      </w:r>
    </w:p>
    <w:p w:rsidR="00A70846" w:rsidRPr="00503887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V rámci konsolidácie konsolidovaného celku Obce Mikušovce boli eliminované vzájomné pohľadávky,  záväzky, náklady a výnosy,  bola vykonaná konsolidácia kapitálu. </w:t>
      </w: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A70846" w:rsidRPr="00873049" w:rsidTr="00A64762">
        <w:tc>
          <w:tcPr>
            <w:tcW w:w="5438" w:type="dxa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Názov resp. obchodné meno</w:t>
            </w: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konsolidovanej účtovnej jednotky</w:t>
            </w:r>
          </w:p>
        </w:tc>
        <w:tc>
          <w:tcPr>
            <w:tcW w:w="1301" w:type="dxa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úplnej konsolidácie</w:t>
            </w:r>
          </w:p>
        </w:tc>
        <w:tc>
          <w:tcPr>
            <w:tcW w:w="1559" w:type="dxa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podielovej konsolidácie</w:t>
            </w:r>
          </w:p>
        </w:tc>
        <w:tc>
          <w:tcPr>
            <w:tcW w:w="1628" w:type="dxa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vlastného imania</w:t>
            </w:r>
          </w:p>
        </w:tc>
      </w:tr>
      <w:tr w:rsidR="00A70846" w:rsidRPr="00873049" w:rsidTr="00A64762">
        <w:tc>
          <w:tcPr>
            <w:tcW w:w="5438" w:type="dxa"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Základná škola s materskou školou Mikušovce 16</w:t>
            </w:r>
          </w:p>
        </w:tc>
        <w:tc>
          <w:tcPr>
            <w:tcW w:w="1301" w:type="dxa"/>
            <w:vAlign w:val="center"/>
          </w:tcPr>
          <w:p w:rsidR="00A70846" w:rsidRPr="00873049" w:rsidRDefault="00A70846" w:rsidP="00A64762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áno</w:t>
            </w:r>
          </w:p>
        </w:tc>
        <w:tc>
          <w:tcPr>
            <w:tcW w:w="1559" w:type="dxa"/>
            <w:vAlign w:val="center"/>
          </w:tcPr>
          <w:p w:rsidR="00A70846" w:rsidRPr="00873049" w:rsidRDefault="00A70846" w:rsidP="00A64762">
            <w:pPr>
              <w:spacing w:line="360" w:lineRule="auto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  <w:color w:val="C00000"/>
              </w:rPr>
              <w:t xml:space="preserve">     </w:t>
            </w:r>
            <w:r w:rsidRPr="00873049">
              <w:rPr>
                <w:rFonts w:ascii="Arial" w:hAnsi="Arial" w:cs="Arial"/>
              </w:rPr>
              <w:t>100</w:t>
            </w:r>
          </w:p>
        </w:tc>
        <w:tc>
          <w:tcPr>
            <w:tcW w:w="1628" w:type="dxa"/>
            <w:vAlign w:val="center"/>
          </w:tcPr>
          <w:p w:rsidR="00A70846" w:rsidRPr="00873049" w:rsidRDefault="00A70846" w:rsidP="00A64762">
            <w:pPr>
              <w:spacing w:line="360" w:lineRule="auto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  <w:color w:val="C00000"/>
              </w:rPr>
              <w:t xml:space="preserve">     </w:t>
            </w:r>
            <w:r w:rsidRPr="00873049">
              <w:rPr>
                <w:rFonts w:ascii="Arial" w:hAnsi="Arial" w:cs="Arial"/>
              </w:rPr>
              <w:t>100</w:t>
            </w:r>
          </w:p>
        </w:tc>
      </w:tr>
    </w:tbl>
    <w:p w:rsidR="00A70846" w:rsidRPr="00873049" w:rsidRDefault="00A70846" w:rsidP="00A70846">
      <w:pPr>
        <w:autoSpaceDE w:val="0"/>
        <w:autoSpaceDN w:val="0"/>
        <w:adjustRightInd w:val="0"/>
        <w:spacing w:after="60"/>
        <w:rPr>
          <w:rFonts w:ascii="Arial" w:hAnsi="Arial" w:cs="Arial"/>
        </w:rPr>
      </w:pPr>
    </w:p>
    <w:p w:rsidR="00A70846" w:rsidRPr="00873049" w:rsidRDefault="00A70846" w:rsidP="00A70846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873049">
        <w:rPr>
          <w:rFonts w:ascii="Arial" w:hAnsi="Arial" w:cs="Arial"/>
          <w:sz w:val="24"/>
          <w:szCs w:val="24"/>
        </w:rPr>
        <w:t>Pri dcérskej účtovnej jednotke   Základná škola s materskou školou Mikušovce 16 bola použitá metóda úplnej konsolidácie.</w:t>
      </w:r>
    </w:p>
    <w:p w:rsidR="00A70846" w:rsidRPr="00873049" w:rsidRDefault="00A70846" w:rsidP="00A70846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A70846" w:rsidRPr="00873049" w:rsidRDefault="00A70846" w:rsidP="00A70846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Goodwill</w:t>
      </w:r>
      <w:proofErr w:type="spellEnd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/záporný </w:t>
      </w: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</w:t>
      </w:r>
      <w:proofErr w:type="spellEnd"/>
    </w:p>
    <w:p w:rsidR="00A70846" w:rsidRPr="00503887" w:rsidRDefault="00A70846" w:rsidP="00A70846">
      <w:p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color w:val="000000" w:themeColor="text1"/>
          <w:sz w:val="24"/>
          <w:szCs w:val="24"/>
        </w:rPr>
        <w:t>Goodwille</w:t>
      </w:r>
      <w:proofErr w:type="spellEnd"/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v konsolidovanej účtovnej jednotke nevznikol.</w:t>
      </w:r>
    </w:p>
    <w:p w:rsidR="00A70846" w:rsidRPr="00503887" w:rsidRDefault="00A70846" w:rsidP="00A70846">
      <w:pPr>
        <w:spacing w:before="60" w:line="360" w:lineRule="auto"/>
        <w:ind w:left="36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Konsolidácia medzivýsledku</w:t>
      </w: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Konsolidácia medzivýsledku na úrovni obce nebola vykonaná, nakoľko nebol realizovaný žiadny predaj majetku a zásob medzi účtovnými jednotkami KC.</w:t>
      </w: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       Čl. III.</w:t>
      </w:r>
    </w:p>
    <w:p w:rsidR="00A70846" w:rsidRPr="00503887" w:rsidRDefault="00A70846" w:rsidP="00A70846">
      <w:pPr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Default="00A70846" w:rsidP="00A70846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Informácie o údajoch aktív a</w:t>
      </w:r>
      <w:r>
        <w:rPr>
          <w:rFonts w:ascii="Arial" w:hAnsi="Arial" w:cs="Arial"/>
          <w:b/>
          <w:color w:val="000000" w:themeColor="text1"/>
          <w:sz w:val="24"/>
          <w:szCs w:val="24"/>
        </w:rPr>
        <w:t> 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pasív</w:t>
      </w:r>
    </w:p>
    <w:p w:rsidR="00A70846" w:rsidRPr="00503887" w:rsidRDefault="00A70846" w:rsidP="00A70846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4"/>
        </w:numPr>
        <w:spacing w:after="6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Údaje po konsolidovanom celku </w:t>
      </w:r>
    </w:p>
    <w:p w:rsidR="00A70846" w:rsidRPr="00503887" w:rsidRDefault="00A70846" w:rsidP="00A7084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Cs/>
          <w:color w:val="000000" w:themeColor="text1"/>
          <w:sz w:val="24"/>
          <w:szCs w:val="24"/>
        </w:rPr>
        <w:t>Konsolidovaný celok obce Mikušovce zahŕňa  jednu rozpočtovú organizáciu. Identifikačné údaje o účtovných jednotkách konsolidovaného celku sú uvedené v tabuľkovej časti (tabuľka č. 1).</w:t>
      </w:r>
    </w:p>
    <w:p w:rsidR="00A70846" w:rsidRPr="00503887" w:rsidRDefault="00A70846" w:rsidP="00A7084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A70846" w:rsidRDefault="00A70846" w:rsidP="00A7084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A70846" w:rsidRDefault="00A70846" w:rsidP="00A7084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A70846" w:rsidRDefault="00A70846" w:rsidP="00A7084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A70846" w:rsidRDefault="00A70846" w:rsidP="00A7084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Pr="00503887" w:rsidRDefault="00A70846" w:rsidP="00A70846">
      <w:pPr>
        <w:pBdr>
          <w:bottom w:val="single" w:sz="6" w:space="1" w:color="auto"/>
        </w:pBdr>
        <w:jc w:val="center"/>
        <w:rPr>
          <w:rFonts w:ascii="Arial" w:hAnsi="Arial" w:cs="Arial"/>
          <w:iCs/>
          <w:color w:val="000000" w:themeColor="text1"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Default="00A70846" w:rsidP="00A70846">
      <w:pPr>
        <w:spacing w:before="120" w:after="120"/>
        <w:ind w:left="360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Default="00A70846" w:rsidP="00A70846">
      <w:pPr>
        <w:spacing w:before="120" w:after="120"/>
        <w:ind w:left="360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4"/>
        </w:numPr>
        <w:spacing w:before="120" w:after="12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majetku</w:t>
      </w:r>
    </w:p>
    <w:p w:rsidR="00A70846" w:rsidRPr="00503887" w:rsidRDefault="00A70846" w:rsidP="00A70846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b/>
          <w:color w:val="000000" w:themeColor="text1"/>
          <w:sz w:val="24"/>
          <w:szCs w:val="24"/>
        </w:rPr>
        <w:t>a</w:t>
      </w:r>
      <w:r w:rsidRPr="00503887">
        <w:rPr>
          <w:b/>
          <w:color w:val="000000" w:themeColor="text1"/>
          <w:sz w:val="24"/>
          <w:szCs w:val="24"/>
          <w:u w:val="single"/>
        </w:rPr>
        <w:t>) Prehľad o pohybe dlhodobého nehmotného a dlhodobého hmotného majetku</w:t>
      </w:r>
      <w:r w:rsidRPr="00503887">
        <w:rPr>
          <w:color w:val="000000" w:themeColor="text1"/>
          <w:sz w:val="24"/>
          <w:szCs w:val="24"/>
        </w:rPr>
        <w:t xml:space="preserve"> od 1. januára 201</w:t>
      </w:r>
      <w:r>
        <w:rPr>
          <w:color w:val="000000" w:themeColor="text1"/>
          <w:sz w:val="24"/>
          <w:szCs w:val="24"/>
        </w:rPr>
        <w:t xml:space="preserve">8 </w:t>
      </w:r>
      <w:r w:rsidRPr="00503887">
        <w:rPr>
          <w:color w:val="000000" w:themeColor="text1"/>
          <w:sz w:val="24"/>
          <w:szCs w:val="24"/>
        </w:rPr>
        <w:t>do 31. decembra 201</w:t>
      </w:r>
      <w:r>
        <w:rPr>
          <w:color w:val="000000" w:themeColor="text1"/>
          <w:sz w:val="24"/>
          <w:szCs w:val="24"/>
        </w:rPr>
        <w:t>8</w:t>
      </w:r>
      <w:r w:rsidRPr="00503887">
        <w:rPr>
          <w:color w:val="000000" w:themeColor="text1"/>
          <w:sz w:val="24"/>
          <w:szCs w:val="24"/>
        </w:rPr>
        <w:t xml:space="preserve">  je uvedený  v tabuľkovej časti  konsolidovaných poznámok (tabuľka č. 2). </w:t>
      </w:r>
    </w:p>
    <w:p w:rsidR="00A70846" w:rsidRPr="00503887" w:rsidRDefault="00A70846" w:rsidP="00A70846">
      <w:pPr>
        <w:pStyle w:val="odstavec"/>
        <w:rPr>
          <w:color w:val="000000" w:themeColor="text1"/>
          <w:sz w:val="24"/>
          <w:szCs w:val="24"/>
        </w:rPr>
      </w:pPr>
    </w:p>
    <w:p w:rsidR="00A70846" w:rsidRDefault="00A70846" w:rsidP="00A70846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color w:val="000000" w:themeColor="text1"/>
          <w:sz w:val="24"/>
          <w:szCs w:val="24"/>
        </w:rPr>
        <w:t>V roku 201</w:t>
      </w:r>
      <w:r>
        <w:rPr>
          <w:color w:val="000000" w:themeColor="text1"/>
          <w:sz w:val="24"/>
          <w:szCs w:val="24"/>
        </w:rPr>
        <w:t>8</w:t>
      </w:r>
      <w:r w:rsidRPr="00503887">
        <w:rPr>
          <w:color w:val="000000" w:themeColor="text1"/>
          <w:sz w:val="24"/>
          <w:szCs w:val="24"/>
        </w:rPr>
        <w:t xml:space="preserve"> mala obec</w:t>
      </w:r>
      <w:r>
        <w:rPr>
          <w:color w:val="000000" w:themeColor="text1"/>
          <w:sz w:val="24"/>
          <w:szCs w:val="24"/>
        </w:rPr>
        <w:t xml:space="preserve"> prírastok majetku  na účte obstaranie dlhodobého hmotného majetku v sume 9 390,81 €,  čo predstavuje nákup </w:t>
      </w:r>
      <w:proofErr w:type="spellStart"/>
      <w:r>
        <w:rPr>
          <w:color w:val="000000" w:themeColor="text1"/>
          <w:sz w:val="24"/>
          <w:szCs w:val="24"/>
        </w:rPr>
        <w:t>konvektomatu</w:t>
      </w:r>
      <w:proofErr w:type="spellEnd"/>
      <w:r>
        <w:rPr>
          <w:color w:val="000000" w:themeColor="text1"/>
          <w:sz w:val="24"/>
          <w:szCs w:val="24"/>
        </w:rPr>
        <w:t xml:space="preserve"> a </w:t>
      </w:r>
      <w:proofErr w:type="spellStart"/>
      <w:r>
        <w:rPr>
          <w:color w:val="000000" w:themeColor="text1"/>
          <w:sz w:val="24"/>
          <w:szCs w:val="24"/>
        </w:rPr>
        <w:t>odsavača</w:t>
      </w:r>
      <w:proofErr w:type="spellEnd"/>
      <w:r>
        <w:rPr>
          <w:color w:val="000000" w:themeColor="text1"/>
          <w:sz w:val="24"/>
          <w:szCs w:val="24"/>
        </w:rPr>
        <w:t xml:space="preserve"> pár do kuchyne v kultúrnom dome.</w:t>
      </w:r>
    </w:p>
    <w:p w:rsidR="00A70846" w:rsidRDefault="00A70846" w:rsidP="00A70846">
      <w:pPr>
        <w:pStyle w:val="odstavec"/>
        <w:rPr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pStyle w:val="odstavec"/>
        <w:rPr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pStyle w:val="odstavec"/>
        <w:rPr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) spôsob a výška poistenia dlhodobého nehmotného a hmotného majetku</w:t>
      </w: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1"/>
        <w:gridCol w:w="3227"/>
        <w:gridCol w:w="1830"/>
      </w:tblGrid>
      <w:tr w:rsidR="00A70846" w:rsidRPr="00873049" w:rsidTr="00A64762">
        <w:tc>
          <w:tcPr>
            <w:tcW w:w="2278" w:type="pct"/>
            <w:vAlign w:val="center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Spôsob poistenia</w:t>
            </w:r>
          </w:p>
        </w:tc>
        <w:tc>
          <w:tcPr>
            <w:tcW w:w="985" w:type="pct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 xml:space="preserve">Výška poistenia (ročné) </w:t>
            </w:r>
          </w:p>
        </w:tc>
      </w:tr>
      <w:tr w:rsidR="00A70846" w:rsidRPr="00873049" w:rsidTr="00A64762">
        <w:tc>
          <w:tcPr>
            <w:tcW w:w="2278" w:type="pct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Budovy obce</w:t>
            </w:r>
          </w:p>
        </w:tc>
        <w:tc>
          <w:tcPr>
            <w:tcW w:w="1737" w:type="pct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Ročne – poisťovňa </w:t>
            </w:r>
            <w:proofErr w:type="spellStart"/>
            <w:r w:rsidRPr="00873049">
              <w:rPr>
                <w:rFonts w:ascii="Arial" w:hAnsi="Arial" w:cs="Arial"/>
                <w:bCs/>
                <w:color w:val="000000" w:themeColor="text1"/>
              </w:rPr>
              <w:t>Generali</w:t>
            </w:r>
            <w:proofErr w:type="spellEnd"/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 Slovensko</w:t>
            </w:r>
          </w:p>
        </w:tc>
        <w:tc>
          <w:tcPr>
            <w:tcW w:w="985" w:type="pct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1 031,-</w:t>
            </w:r>
          </w:p>
        </w:tc>
      </w:tr>
      <w:tr w:rsidR="00A70846" w:rsidRPr="00873049" w:rsidTr="00A64762">
        <w:tc>
          <w:tcPr>
            <w:tcW w:w="2278" w:type="pct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proofErr w:type="spellStart"/>
            <w:r w:rsidRPr="00873049">
              <w:rPr>
                <w:rFonts w:ascii="Arial" w:hAnsi="Arial" w:cs="Arial"/>
                <w:bCs/>
                <w:color w:val="000000" w:themeColor="text1"/>
              </w:rPr>
              <w:t>ZŠsMŠ</w:t>
            </w:r>
            <w:proofErr w:type="spellEnd"/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 -  majetok</w:t>
            </w:r>
          </w:p>
        </w:tc>
        <w:tc>
          <w:tcPr>
            <w:tcW w:w="1737" w:type="pct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ročne</w:t>
            </w:r>
          </w:p>
        </w:tc>
        <w:tc>
          <w:tcPr>
            <w:tcW w:w="985" w:type="pct"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         118,-</w:t>
            </w:r>
          </w:p>
        </w:tc>
      </w:tr>
      <w:tr w:rsidR="00A70846" w:rsidRPr="00873049" w:rsidTr="00A64762">
        <w:tc>
          <w:tcPr>
            <w:tcW w:w="2278" w:type="pct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Revitalizácia centrálnej zóny</w:t>
            </w:r>
          </w:p>
        </w:tc>
        <w:tc>
          <w:tcPr>
            <w:tcW w:w="1737" w:type="pct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Poisťovňa </w:t>
            </w:r>
            <w:proofErr w:type="spellStart"/>
            <w:r w:rsidRPr="00873049">
              <w:rPr>
                <w:rFonts w:ascii="Arial" w:hAnsi="Arial" w:cs="Arial"/>
                <w:bCs/>
                <w:color w:val="000000" w:themeColor="text1"/>
              </w:rPr>
              <w:t>Generali</w:t>
            </w:r>
            <w:proofErr w:type="spellEnd"/>
          </w:p>
        </w:tc>
        <w:tc>
          <w:tcPr>
            <w:tcW w:w="985" w:type="pct"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           14,81</w:t>
            </w:r>
          </w:p>
        </w:tc>
      </w:tr>
    </w:tbl>
    <w:p w:rsidR="00A70846" w:rsidRPr="00873049" w:rsidRDefault="00A70846" w:rsidP="00A70846">
      <w:pPr>
        <w:spacing w:before="120"/>
        <w:jc w:val="both"/>
        <w:rPr>
          <w:rFonts w:ascii="Arial" w:hAnsi="Arial" w:cs="Arial"/>
          <w:b/>
          <w:color w:val="000000" w:themeColor="text1"/>
        </w:rPr>
      </w:pPr>
    </w:p>
    <w:p w:rsidR="00A70846" w:rsidRPr="00503887" w:rsidRDefault="00A70846" w:rsidP="00A70846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c) 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zriadenie záložného práva na dlhodobý nehmotný majetok a dlhodobý hmotný majetok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</w:p>
    <w:p w:rsidR="00A70846" w:rsidRPr="00503887" w:rsidRDefault="00A70846" w:rsidP="00A70846">
      <w:pPr>
        <w:spacing w:before="60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Záložné právo je zriadené na tieto nehnuteľnosti   -   nájomné bytovky pre úveru zo  ŠFRB.</w:t>
      </w:r>
    </w:p>
    <w:p w:rsidR="00A70846" w:rsidRPr="00503887" w:rsidRDefault="00A70846" w:rsidP="00A70846">
      <w:pPr>
        <w:pStyle w:val="odstavec"/>
        <w:rPr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pStyle w:val="odstavec"/>
        <w:rPr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5"/>
        </w:num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finančného majetku</w:t>
      </w:r>
    </w:p>
    <w:p w:rsidR="00A70846" w:rsidRPr="00503887" w:rsidRDefault="00A70846" w:rsidP="00A70846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Detailnejšie informácie o dlhodobom finančnom majetku  k 31. decembru </w:t>
      </w:r>
      <w:r>
        <w:rPr>
          <w:rFonts w:ascii="Arial" w:hAnsi="Arial" w:cs="Arial"/>
          <w:color w:val="000000" w:themeColor="text1"/>
          <w:sz w:val="24"/>
          <w:szCs w:val="24"/>
        </w:rPr>
        <w:t>2018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sú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uvedené v tabuľkovej časti / tabuľka č. 2 ./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Realizovateľné cenné papiere  - tabuľka č. 4.</w:t>
      </w:r>
    </w:p>
    <w:p w:rsidR="00A70846" w:rsidRPr="00380ED5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Hodnota cenných papierov :  144 393,54 €,  je to hodnota  cenných papierov  v Považskej vodárenskej spoločnosti, a.s.</w:t>
      </w:r>
    </w:p>
    <w:p w:rsidR="00A70846" w:rsidRDefault="00A70846" w:rsidP="00A70846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                                                    </w:t>
      </w:r>
    </w:p>
    <w:p w:rsidR="00A70846" w:rsidRDefault="00A70846" w:rsidP="00A70846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A70846" w:rsidRDefault="00A70846" w:rsidP="00A70846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A70846" w:rsidRDefault="00A70846" w:rsidP="00A70846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A70846" w:rsidRDefault="00A70846" w:rsidP="00A70846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A70846" w:rsidRDefault="00A70846" w:rsidP="00A70846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 xml:space="preserve">                                                        </w:t>
      </w:r>
    </w:p>
    <w:p w:rsidR="00A70846" w:rsidRPr="00380ED5" w:rsidRDefault="00A70846" w:rsidP="00A70846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                                                          </w:t>
      </w:r>
      <w:r>
        <w:rPr>
          <w:i/>
          <w:sz w:val="24"/>
          <w:szCs w:val="24"/>
        </w:rPr>
        <w:t>Obec Mikušovce</w:t>
      </w:r>
    </w:p>
    <w:p w:rsidR="00A70846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Vývoj opravnej položky k zásobám</w:t>
      </w:r>
    </w:p>
    <w:p w:rsidR="00A70846" w:rsidRPr="00503887" w:rsidRDefault="00A70846" w:rsidP="00A70846">
      <w:pPr>
        <w:spacing w:before="120" w:after="120"/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Konsolidovaný celok v roku 201</w:t>
      </w:r>
      <w:r>
        <w:rPr>
          <w:rFonts w:ascii="Arial" w:hAnsi="Arial" w:cs="Arial"/>
          <w:color w:val="000000" w:themeColor="text1"/>
          <w:sz w:val="24"/>
          <w:szCs w:val="24"/>
        </w:rPr>
        <w:t>8 netvoril opravné položky k  zásobám.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5"/>
        </w:num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Transfery</w:t>
      </w:r>
    </w:p>
    <w:p w:rsidR="00A70846" w:rsidRDefault="00A70846" w:rsidP="00A70846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 rámci zúčtovacích vzťahov medzi subjektmi verejnej sprá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vy konsolidovaný celok vykazuje v aktívach  na účte 357 – ostatné zúčtovanie rozpočtu obce hodnotu 10 814,13 € ako saldo pohľadávok a záväzkov zúčtovacích vzťahov medzi 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subjektami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 xml:space="preserve"> verejnej správy.</w:t>
      </w:r>
    </w:p>
    <w:p w:rsidR="00A70846" w:rsidRPr="00503887" w:rsidRDefault="00A70846" w:rsidP="00A70846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Jedná sa o:</w:t>
      </w:r>
    </w:p>
    <w:p w:rsidR="00A70846" w:rsidRDefault="00A70846" w:rsidP="00A70846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433F78">
        <w:rPr>
          <w:rFonts w:ascii="Arial" w:hAnsi="Arial" w:cs="Arial"/>
          <w:color w:val="000000" w:themeColor="text1"/>
          <w:sz w:val="24"/>
          <w:szCs w:val="24"/>
          <w:lang w:eastAsia="cs-CZ"/>
        </w:rPr>
        <w:t>nevyčerpané finančné prostriedky Základnej školy s materskou školou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Mikušovce 16 v sume   10 814,13 €</w:t>
      </w:r>
    </w:p>
    <w:p w:rsidR="00A70846" w:rsidRPr="00AE3677" w:rsidRDefault="00A70846" w:rsidP="00A70846">
      <w:pPr>
        <w:ind w:left="360"/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A70846" w:rsidRPr="00865960" w:rsidRDefault="00A70846" w:rsidP="00A70846">
      <w:pPr>
        <w:ind w:left="360"/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A70846" w:rsidRPr="00662D0F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A70846" w:rsidRPr="00503887" w:rsidRDefault="00A70846" w:rsidP="00A70846">
      <w:pPr>
        <w:numPr>
          <w:ilvl w:val="0"/>
          <w:numId w:val="5"/>
        </w:numPr>
        <w:tabs>
          <w:tab w:val="clear" w:pos="363"/>
          <w:tab w:val="num" w:pos="0"/>
        </w:tabs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Pohľ</w:t>
      </w:r>
      <w:r>
        <w:rPr>
          <w:rFonts w:ascii="Arial" w:hAnsi="Arial" w:cs="Arial"/>
          <w:b/>
          <w:color w:val="000000" w:themeColor="text1"/>
          <w:sz w:val="24"/>
          <w:szCs w:val="24"/>
        </w:rPr>
        <w:t>adávky konsolidovaného celku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Vývoj opravných položiek k pohľadávkam ako aj rozdelenie pohľadávok podľa splatnosti sú uvedené v tabuľkovej časti.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Najvýznamnejšou položkou pohľadávok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ku ktorým obec vytvorila opravnú položku  sú pohľadávky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 nedaňových príjmov obce – neuhradené faktúry za odber vody z obecného vodovodu,  neuhradený ročný poplatok za odpady, neuhradené faktúry za prefakturovanie nákladov za rok 201</w:t>
      </w:r>
      <w:r>
        <w:rPr>
          <w:rFonts w:ascii="Arial" w:hAnsi="Arial" w:cs="Arial"/>
          <w:color w:val="000000" w:themeColor="text1"/>
          <w:sz w:val="24"/>
          <w:szCs w:val="24"/>
        </w:rPr>
        <w:t>8.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945"/>
        <w:gridCol w:w="1572"/>
        <w:gridCol w:w="2077"/>
        <w:gridCol w:w="1618"/>
      </w:tblGrid>
      <w:tr w:rsidR="00A70846" w:rsidRPr="00503887" w:rsidTr="00A64762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70846" w:rsidRPr="00503887" w:rsidRDefault="00A70846" w:rsidP="00A64762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70846" w:rsidRPr="00503887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A70846" w:rsidRPr="00873049" w:rsidTr="00A64762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Opis </w:t>
            </w:r>
          </w:p>
        </w:tc>
      </w:tr>
      <w:tr w:rsidR="00A70846" w:rsidRPr="00873049" w:rsidTr="00A64762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3</w:t>
            </w:r>
          </w:p>
        </w:tc>
      </w:tr>
      <w:tr w:rsidR="00A70846" w:rsidRPr="00873049" w:rsidTr="00A64762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z nedaňových príjmov</w:t>
            </w: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z daňových príjmov</w:t>
            </w: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Ostatné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   071</w:t>
            </w: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   072</w:t>
            </w: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   054</w:t>
            </w: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    28 852,00</w:t>
            </w: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        219,12</w:t>
            </w: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  </w:t>
            </w: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         910,98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proofErr w:type="spellStart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Neuhrad.fa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za odber vody, odpady</w:t>
            </w: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proofErr w:type="spellStart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DzN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, daň za psa</w:t>
            </w: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Preplatok za </w:t>
            </w:r>
          </w:p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spotrebu </w:t>
            </w:r>
            <w:proofErr w:type="spellStart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elek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. energie</w:t>
            </w:r>
          </w:p>
        </w:tc>
      </w:tr>
      <w:tr w:rsidR="00A70846" w:rsidRPr="00873049" w:rsidTr="00A64762">
        <w:trPr>
          <w:trHeight w:val="87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70846" w:rsidRPr="00873049" w:rsidRDefault="00A70846" w:rsidP="00A64762">
            <w:pPr>
              <w:jc w:val="right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</w:tr>
      <w:tr w:rsidR="00A70846" w:rsidRPr="00873049" w:rsidTr="00A64762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29 982,10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</w:tr>
    </w:tbl>
    <w:p w:rsidR="00A70846" w:rsidRPr="00873049" w:rsidRDefault="00A70846" w:rsidP="00A70846">
      <w:pPr>
        <w:spacing w:after="120"/>
        <w:jc w:val="both"/>
        <w:rPr>
          <w:rFonts w:ascii="Arial" w:hAnsi="Arial" w:cs="Arial"/>
          <w:b/>
          <w:color w:val="000000" w:themeColor="text1"/>
        </w:rPr>
      </w:pPr>
    </w:p>
    <w:p w:rsidR="00A70846" w:rsidRDefault="00A70846" w:rsidP="00A70846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D05BFE" w:rsidRDefault="00D05BFE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Pr="00503887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Default="00A70846" w:rsidP="00A70846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vývoj opravnej položky k pohľadávkam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/tabuľka č. 8/</w:t>
      </w:r>
    </w:p>
    <w:p w:rsidR="00A70846" w:rsidRPr="00503887" w:rsidRDefault="00A70846" w:rsidP="00A70846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 pochybným a nedobytným pohľadávkam, kde existuje riziko nevymožiteľnosti, bola vytvorená opravná položka.</w:t>
      </w:r>
    </w:p>
    <w:p w:rsidR="00A70846" w:rsidRPr="00503887" w:rsidRDefault="00A70846" w:rsidP="00A70846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Opravná položka bola tvorená k nedoplatkom za d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aň z nehnuteľnosti,  daň za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odpady,   neuhradené faktúry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za odber vody z obecného vodovodu.</w:t>
      </w:r>
    </w:p>
    <w:p w:rsidR="00A70846" w:rsidRPr="00503887" w:rsidRDefault="00A70846" w:rsidP="00A70846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A70846" w:rsidRPr="00873049" w:rsidTr="00A64762">
        <w:tc>
          <w:tcPr>
            <w:tcW w:w="1561" w:type="pct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 xml:space="preserve">Pohľadávka </w:t>
            </w:r>
          </w:p>
        </w:tc>
        <w:tc>
          <w:tcPr>
            <w:tcW w:w="1021" w:type="pct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 xml:space="preserve">Suma OP </w:t>
            </w:r>
          </w:p>
        </w:tc>
        <w:tc>
          <w:tcPr>
            <w:tcW w:w="2418" w:type="pct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>Dôvod tvorby, zníženia a zrušenia OP</w:t>
            </w:r>
          </w:p>
        </w:tc>
      </w:tr>
      <w:tr w:rsidR="00A70846" w:rsidRPr="00873049" w:rsidTr="00A64762">
        <w:tc>
          <w:tcPr>
            <w:tcW w:w="1561" w:type="pct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 Pohľadávka</w:t>
            </w:r>
          </w:p>
          <w:p w:rsidR="00A70846" w:rsidRPr="00873049" w:rsidRDefault="00A70846" w:rsidP="00A64762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z nedaňových. príjmov</w:t>
            </w:r>
          </w:p>
        </w:tc>
        <w:tc>
          <w:tcPr>
            <w:tcW w:w="1021" w:type="pct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 8</w:t>
            </w:r>
            <w:r>
              <w:rPr>
                <w:rFonts w:ascii="Arial" w:hAnsi="Arial" w:cs="Arial"/>
                <w:color w:val="000000" w:themeColor="text1"/>
              </w:rPr>
              <w:t>82,99</w:t>
            </w:r>
          </w:p>
        </w:tc>
        <w:tc>
          <w:tcPr>
            <w:tcW w:w="2418" w:type="pct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Nedoplatky za minulé roky – daň za odpady, odber vody</w:t>
            </w:r>
          </w:p>
        </w:tc>
      </w:tr>
      <w:tr w:rsidR="00A70846" w:rsidRPr="00873049" w:rsidTr="00A64762">
        <w:tc>
          <w:tcPr>
            <w:tcW w:w="1561" w:type="pct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Pohľadávka</w:t>
            </w:r>
          </w:p>
          <w:p w:rsidR="00A70846" w:rsidRPr="00873049" w:rsidRDefault="00A70846" w:rsidP="00A64762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Z daňových príjmov</w:t>
            </w:r>
          </w:p>
        </w:tc>
        <w:tc>
          <w:tcPr>
            <w:tcW w:w="1021" w:type="pct"/>
          </w:tcPr>
          <w:p w:rsidR="00A70846" w:rsidRPr="00873049" w:rsidRDefault="00A70846" w:rsidP="00A64762">
            <w:pPr>
              <w:jc w:val="right"/>
              <w:rPr>
                <w:rFonts w:ascii="Arial" w:hAnsi="Arial" w:cs="Arial"/>
                <w:color w:val="000000" w:themeColor="text1"/>
              </w:rPr>
            </w:pP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88,59</w:t>
            </w:r>
          </w:p>
        </w:tc>
        <w:tc>
          <w:tcPr>
            <w:tcW w:w="2418" w:type="pct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Nedoplatky za daň z nehnuteľnosti, </w:t>
            </w:r>
          </w:p>
        </w:tc>
      </w:tr>
      <w:tr w:rsidR="00A70846" w:rsidRPr="00873049" w:rsidTr="00A64762">
        <w:tc>
          <w:tcPr>
            <w:tcW w:w="1561" w:type="pct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color w:val="000000" w:themeColor="text1"/>
              </w:rPr>
            </w:pPr>
          </w:p>
          <w:p w:rsidR="00A70846" w:rsidRPr="00873049" w:rsidRDefault="00A70846" w:rsidP="00A64762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Spolu:</w:t>
            </w:r>
          </w:p>
        </w:tc>
        <w:tc>
          <w:tcPr>
            <w:tcW w:w="1021" w:type="pct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971,58</w:t>
            </w:r>
          </w:p>
        </w:tc>
        <w:tc>
          <w:tcPr>
            <w:tcW w:w="2418" w:type="pct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A70846" w:rsidRPr="00873049" w:rsidRDefault="00A70846" w:rsidP="00A70846">
      <w:pPr>
        <w:spacing w:before="120" w:after="120"/>
        <w:rPr>
          <w:rFonts w:ascii="Arial" w:hAnsi="Arial" w:cs="Arial"/>
          <w:color w:val="000000" w:themeColor="text1"/>
        </w:rPr>
      </w:pPr>
    </w:p>
    <w:p w:rsidR="00A70846" w:rsidRPr="00503887" w:rsidRDefault="00A70846" w:rsidP="00A70846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c) pohľadávky podľa doby splatnosti a podľa zostatkovej doby splatnosti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A70846" w:rsidRPr="00503887" w:rsidRDefault="00A70846" w:rsidP="00A70846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Prehľad pohľadávok z hľadiska ich vekovej štruktúry a z hľadiska splatnosti je uvedený v tabuľkovej prílohe  konsolidovaných poznámok /tabuľka č. 9/.</w:t>
      </w:r>
    </w:p>
    <w:tbl>
      <w:tblPr>
        <w:tblW w:w="4816" w:type="pct"/>
        <w:tblLayout w:type="fixed"/>
        <w:tblCellMar>
          <w:left w:w="70" w:type="dxa"/>
          <w:right w:w="70" w:type="dxa"/>
        </w:tblCellMar>
        <w:tblLook w:val="0000"/>
      </w:tblPr>
      <w:tblGrid>
        <w:gridCol w:w="5273"/>
        <w:gridCol w:w="1744"/>
        <w:gridCol w:w="1856"/>
      </w:tblGrid>
      <w:tr w:rsidR="00A70846" w:rsidRPr="00873049" w:rsidTr="00A64762">
        <w:trPr>
          <w:trHeight w:val="1080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  <w:lang w:eastAsia="cs-CZ"/>
              </w:rPr>
              <w:t>Pohľadávky podľa doby splatnosti brutto</w:t>
            </w:r>
          </w:p>
        </w:tc>
        <w:tc>
          <w:tcPr>
            <w:tcW w:w="98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  <w:lang w:eastAsia="cs-CZ"/>
              </w:rPr>
              <w:t xml:space="preserve">Zostatok k 31.12. bežného účtovného obdobia 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  <w:lang w:eastAsia="cs-CZ"/>
              </w:rPr>
              <w:t>Zostatok ku 31.12. bezprostredne predchádzajúceho účtovného obdobia</w:t>
            </w:r>
          </w:p>
        </w:tc>
      </w:tr>
      <w:tr w:rsidR="00A70846" w:rsidRPr="00873049" w:rsidTr="00A64762">
        <w:trPr>
          <w:trHeight w:val="165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a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2</w:t>
            </w:r>
          </w:p>
        </w:tc>
      </w:tr>
      <w:tr w:rsidR="00A70846" w:rsidRPr="00873049" w:rsidTr="00A64762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v lehote splatnosti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br/>
              <w:t>z toho: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  <w:lang w:eastAsia="cs-CZ"/>
              </w:rPr>
              <w:t>28 687,68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  <w:lang w:eastAsia="cs-CZ"/>
              </w:rPr>
              <w:t>16 094,10</w:t>
            </w:r>
          </w:p>
        </w:tc>
      </w:tr>
      <w:tr w:rsidR="00A70846" w:rsidRPr="00873049" w:rsidTr="00A64762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so zostatkovou dobou splatnosti do jedného roka vrátane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 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28 687,68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 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16 094,10</w:t>
            </w:r>
          </w:p>
        </w:tc>
      </w:tr>
      <w:tr w:rsidR="00A70846" w:rsidRPr="00873049" w:rsidTr="00A64762">
        <w:trPr>
          <w:trHeight w:val="371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po lehote splatnosti</w:t>
            </w:r>
          </w:p>
        </w:tc>
        <w:tc>
          <w:tcPr>
            <w:tcW w:w="9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1 294,42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1 277,80</w:t>
            </w:r>
          </w:p>
        </w:tc>
      </w:tr>
      <w:tr w:rsidR="00A70846" w:rsidRPr="00873049" w:rsidTr="00A64762">
        <w:trPr>
          <w:trHeight w:val="308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Spolu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 29 982,10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  17 371,90</w:t>
            </w:r>
          </w:p>
        </w:tc>
      </w:tr>
    </w:tbl>
    <w:p w:rsidR="00A70846" w:rsidRPr="00873049" w:rsidRDefault="00A70846" w:rsidP="00A70846">
      <w:pPr>
        <w:jc w:val="center"/>
        <w:rPr>
          <w:rFonts w:ascii="Arial" w:hAnsi="Arial" w:cs="Arial"/>
          <w:color w:val="000000" w:themeColor="text1"/>
          <w:lang w:eastAsia="cs-CZ"/>
        </w:rPr>
      </w:pPr>
    </w:p>
    <w:p w:rsidR="00A70846" w:rsidRPr="00503887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503887">
        <w:rPr>
          <w:rFonts w:ascii="Arial" w:hAnsi="Arial" w:cs="Arial"/>
          <w:color w:val="000000" w:themeColor="text1"/>
          <w:sz w:val="24"/>
          <w:szCs w:val="24"/>
          <w:lang w:eastAsia="cs-CZ"/>
        </w:rPr>
        <w:t>V pohľadávkach po lehote splatnosti sú najmä  poplatky za odpady a o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dber vody z obecného vodovodu.</w:t>
      </w:r>
    </w:p>
    <w:p w:rsidR="00A70846" w:rsidRPr="00503887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A70846" w:rsidRPr="00503887" w:rsidRDefault="00A70846" w:rsidP="00A70846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pStyle w:val="Pismenka"/>
        <w:numPr>
          <w:ilvl w:val="0"/>
          <w:numId w:val="10"/>
        </w:numPr>
        <w:ind w:left="284" w:hanging="284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pohľadávky, na ktoré sa zriadilo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záložné právo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a výška pohľadávok, pri ktorých má účtovná jednotka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obmedzené právo s nimi nakladať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</w:p>
    <w:p w:rsidR="00A70846" w:rsidRDefault="00A70846" w:rsidP="00A70846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A70846" w:rsidRDefault="00A70846" w:rsidP="00A70846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4416B1">
        <w:rPr>
          <w:rFonts w:ascii="Arial" w:hAnsi="Arial" w:cs="Arial"/>
          <w:b w:val="0"/>
          <w:color w:val="000000" w:themeColor="text1"/>
          <w:sz w:val="24"/>
          <w:szCs w:val="24"/>
        </w:rPr>
        <w:t>Obec nemá obsahovú náplň.</w:t>
      </w:r>
    </w:p>
    <w:p w:rsidR="00A70846" w:rsidRDefault="00A70846" w:rsidP="00A70846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A70846" w:rsidRDefault="00A70846" w:rsidP="00A70846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A70846" w:rsidRDefault="00A70846" w:rsidP="00A70846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A70846" w:rsidRDefault="00A70846" w:rsidP="00A70846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A70846" w:rsidRDefault="00A70846" w:rsidP="00A70846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A70846" w:rsidRPr="007A468E" w:rsidRDefault="00A70846" w:rsidP="00A70846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2017</w:t>
      </w:r>
    </w:p>
    <w:p w:rsidR="00A70846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Časové rozlíšenie aktív </w:t>
      </w:r>
    </w:p>
    <w:p w:rsidR="00A70846" w:rsidRPr="00503887" w:rsidRDefault="00A70846" w:rsidP="00A70846">
      <w:pPr>
        <w:spacing w:before="120" w:after="120"/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a) Náklady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10/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435"/>
      </w:tblGrid>
      <w:tr w:rsidR="00A70846" w:rsidRPr="00873049" w:rsidTr="00A64762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k 31.12. 2018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k 31.12. 2017</w:t>
            </w:r>
          </w:p>
        </w:tc>
      </w:tr>
      <w:tr w:rsidR="00A70846" w:rsidRPr="00873049" w:rsidTr="00A64762">
        <w:trPr>
          <w:trHeight w:val="276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</w:tr>
      <w:tr w:rsidR="00A70846" w:rsidRPr="00873049" w:rsidTr="00A6476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 </w:t>
            </w:r>
          </w:p>
        </w:tc>
      </w:tr>
      <w:tr w:rsidR="00A70846" w:rsidRPr="00873049" w:rsidTr="00A6476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right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right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</w:tr>
      <w:tr w:rsidR="00A70846" w:rsidRPr="00873049" w:rsidTr="00A6476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591,31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538,48</w:t>
            </w:r>
          </w:p>
        </w:tc>
      </w:tr>
      <w:tr w:rsidR="00A70846" w:rsidRPr="00873049" w:rsidTr="00A6476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237,97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167,86</w:t>
            </w:r>
          </w:p>
        </w:tc>
      </w:tr>
      <w:tr w:rsidR="00A70846" w:rsidRPr="00873049" w:rsidTr="00A6476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333,16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180,41</w:t>
            </w:r>
          </w:p>
        </w:tc>
      </w:tr>
      <w:tr w:rsidR="00A70846" w:rsidRPr="00873049" w:rsidTr="00A6476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1 162,44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886,75</w:t>
            </w:r>
          </w:p>
        </w:tc>
      </w:tr>
    </w:tbl>
    <w:p w:rsidR="00A70846" w:rsidRPr="00873049" w:rsidRDefault="00A70846" w:rsidP="00A70846">
      <w:pPr>
        <w:jc w:val="both"/>
        <w:rPr>
          <w:rFonts w:ascii="Arial" w:hAnsi="Arial" w:cs="Arial"/>
          <w:color w:val="000000" w:themeColor="text1"/>
        </w:rPr>
      </w:pP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Medzi náklady budúcich období patria hlavne úhrady za predplatné časopisov,  poistenie a telefónne poplatky,  ktoré sa uhradili v roku 2018 a týkajú sa roku 2019.</w:t>
      </w:r>
    </w:p>
    <w:p w:rsidR="00A70846" w:rsidRPr="00503887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Príjmy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11/</w:t>
      </w:r>
    </w:p>
    <w:p w:rsidR="00A70846" w:rsidRPr="00503887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712F9F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V roku 2018 sme neúčtovali žiadne príjmy budúcich období. / tab. č. 10 a 11/.</w:t>
      </w:r>
    </w:p>
    <w:p w:rsidR="00A70846" w:rsidRDefault="00A70846" w:rsidP="00A70846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Default="00A70846" w:rsidP="00A70846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Čl. IV.</w:t>
      </w:r>
    </w:p>
    <w:p w:rsidR="00A70846" w:rsidRDefault="00A70846" w:rsidP="00A70846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Informácie o údajoch na strane pasív súvahy</w:t>
      </w:r>
    </w:p>
    <w:p w:rsidR="00A70846" w:rsidRDefault="00A70846" w:rsidP="00A70846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1.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Vlastné imanie </w:t>
      </w:r>
    </w:p>
    <w:p w:rsidR="00A70846" w:rsidRPr="00503887" w:rsidRDefault="00A70846" w:rsidP="00A70846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Prehľad o pohybe vlastného imania konsolidovaného celku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od 1. januára 201</w:t>
      </w:r>
      <w:r>
        <w:rPr>
          <w:rFonts w:ascii="Arial" w:hAnsi="Arial" w:cs="Arial"/>
          <w:color w:val="000000" w:themeColor="text1"/>
          <w:sz w:val="24"/>
          <w:szCs w:val="24"/>
        </w:rPr>
        <w:t>8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do 31. decembra 201</w:t>
      </w:r>
      <w:r>
        <w:rPr>
          <w:rFonts w:ascii="Arial" w:hAnsi="Arial" w:cs="Arial"/>
          <w:color w:val="000000" w:themeColor="text1"/>
          <w:sz w:val="24"/>
          <w:szCs w:val="24"/>
        </w:rPr>
        <w:t>8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je uvedený v tabuľkovej prílohe konsolidovaných poznámok – tabuľka č. 12.</w:t>
      </w:r>
    </w:p>
    <w:p w:rsidR="00A70846" w:rsidRPr="00503887" w:rsidRDefault="00A70846" w:rsidP="00A70846">
      <w:pPr>
        <w:jc w:val="both"/>
        <w:rPr>
          <w:rFonts w:ascii="Arial" w:hAnsi="Arial" w:cs="Arial"/>
          <w:i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tbl>
      <w:tblPr>
        <w:tblW w:w="9961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567"/>
        <w:gridCol w:w="1701"/>
        <w:gridCol w:w="1559"/>
        <w:gridCol w:w="1134"/>
        <w:gridCol w:w="1418"/>
        <w:gridCol w:w="1582"/>
      </w:tblGrid>
      <w:tr w:rsidR="00A70846" w:rsidRPr="00873049" w:rsidTr="00A64762">
        <w:trPr>
          <w:trHeight w:val="424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 xml:space="preserve">Názov položky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k 31.12. 2017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ind w:left="3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 xml:space="preserve"> Zvýšenie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ind w:left="3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 xml:space="preserve">  Zníženie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ind w:left="3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Presun</w:t>
            </w: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0846" w:rsidRPr="00873049" w:rsidRDefault="00A70846" w:rsidP="00A64762">
            <w:pPr>
              <w:ind w:left="3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K 31.12.2018</w:t>
            </w:r>
          </w:p>
        </w:tc>
      </w:tr>
      <w:tr w:rsidR="00A70846" w:rsidRPr="00873049" w:rsidTr="00A64762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rPr>
                <w:rFonts w:ascii="Arial" w:hAnsi="Arial" w:cs="Arial"/>
                <w:color w:val="000000" w:themeColor="text1"/>
              </w:rPr>
            </w:pPr>
            <w:proofErr w:type="spellStart"/>
            <w:r w:rsidRPr="00873049">
              <w:rPr>
                <w:rFonts w:ascii="Arial" w:hAnsi="Arial" w:cs="Arial"/>
                <w:color w:val="000000" w:themeColor="text1"/>
              </w:rPr>
              <w:t>Nevysporiadaný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</w:rPr>
              <w:t xml:space="preserve"> výsledok hospodár.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998 746,42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     2 432,47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   952,30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 34 504,43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color w:val="000000" w:themeColor="text1"/>
              </w:rPr>
            </w:pPr>
          </w:p>
          <w:p w:rsidR="00A70846" w:rsidRPr="00873049" w:rsidRDefault="00A70846" w:rsidP="00A64762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 1 034 731,02</w:t>
            </w:r>
          </w:p>
        </w:tc>
      </w:tr>
      <w:tr w:rsidR="00A70846" w:rsidRPr="00873049" w:rsidTr="00A64762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Výsledok hospodárenia za účtovné obdobie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33 808,87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3"/>
              </w:numPr>
              <w:jc w:val="both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837,52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-34 504,43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</w:rPr>
            </w:pPr>
          </w:p>
          <w:p w:rsidR="00A70846" w:rsidRPr="00873049" w:rsidRDefault="00A70846" w:rsidP="00A64762">
            <w:pPr>
              <w:jc w:val="both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83 141,96</w:t>
            </w:r>
          </w:p>
        </w:tc>
      </w:tr>
      <w:tr w:rsidR="00A70846" w:rsidRPr="00873049" w:rsidTr="00A64762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70846" w:rsidRPr="00873049" w:rsidRDefault="00A70846" w:rsidP="00A64762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A70846" w:rsidRPr="00873049" w:rsidTr="00A64762">
        <w:trPr>
          <w:trHeight w:val="30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>Spolu vlastné imanie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jc w:val="both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>1 032 555,29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jc w:val="both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86 269,99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ind w:left="3"/>
              <w:jc w:val="both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952,30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   0,-</w:t>
            </w: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>1 117 872,98</w:t>
            </w:r>
          </w:p>
        </w:tc>
      </w:tr>
    </w:tbl>
    <w:p w:rsidR="00A70846" w:rsidRPr="00873049" w:rsidRDefault="00A70846" w:rsidP="00A70846">
      <w:pPr>
        <w:ind w:left="3"/>
        <w:jc w:val="both"/>
        <w:rPr>
          <w:rFonts w:ascii="Arial" w:hAnsi="Arial" w:cs="Arial"/>
          <w:u w:val="single"/>
        </w:rPr>
      </w:pPr>
    </w:p>
    <w:p w:rsidR="00A70846" w:rsidRPr="00873049" w:rsidRDefault="00A70846" w:rsidP="00A70846">
      <w:pPr>
        <w:rPr>
          <w:rFonts w:ascii="Arial" w:hAnsi="Arial" w:cs="Arial"/>
        </w:rPr>
      </w:pPr>
      <w:r w:rsidRPr="00873049">
        <w:rPr>
          <w:rFonts w:ascii="Arial" w:hAnsi="Arial" w:cs="Arial"/>
        </w:rPr>
        <w:t>Výsledok hospodárenia v konsolidácii predstavuje  zisk   83 141,96 €.</w:t>
      </w:r>
    </w:p>
    <w:p w:rsidR="00A70846" w:rsidRDefault="00A70846" w:rsidP="00A70846">
      <w:pPr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Default="00A70846" w:rsidP="00A70846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ind w:left="3"/>
        <w:jc w:val="both"/>
        <w:rPr>
          <w:rFonts w:ascii="Arial" w:hAnsi="Arial" w:cs="Arial"/>
          <w:i/>
          <w:color w:val="C00000"/>
          <w:sz w:val="24"/>
          <w:szCs w:val="24"/>
        </w:rPr>
      </w:pPr>
    </w:p>
    <w:p w:rsidR="00A70846" w:rsidRPr="00503887" w:rsidRDefault="00A70846" w:rsidP="00A70846">
      <w:pPr>
        <w:spacing w:before="120" w:after="120"/>
        <w:ind w:right="-624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503887">
        <w:rPr>
          <w:rFonts w:ascii="Arial" w:hAnsi="Arial" w:cs="Arial"/>
          <w:b/>
          <w:color w:val="000000"/>
          <w:sz w:val="24"/>
          <w:szCs w:val="24"/>
        </w:rPr>
        <w:t>Opis jednotlivých položiek a opis uvedených zmien jednotlivých položiek</w:t>
      </w:r>
    </w:p>
    <w:p w:rsidR="00A70846" w:rsidRPr="00160DE3" w:rsidRDefault="00A70846" w:rsidP="00A70846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Pohyby v položke </w:t>
      </w:r>
      <w:proofErr w:type="spellStart"/>
      <w:r w:rsidRPr="00503887">
        <w:rPr>
          <w:rFonts w:ascii="Arial" w:hAnsi="Arial" w:cs="Arial"/>
          <w:color w:val="000000"/>
          <w:sz w:val="24"/>
          <w:szCs w:val="24"/>
        </w:rPr>
        <w:t>nevysporiadaného</w:t>
      </w:r>
      <w:proofErr w:type="spellEnd"/>
      <w:r w:rsidRPr="00503887">
        <w:rPr>
          <w:rFonts w:ascii="Arial" w:hAnsi="Arial" w:cs="Arial"/>
          <w:color w:val="000000"/>
          <w:sz w:val="24"/>
          <w:szCs w:val="24"/>
        </w:rPr>
        <w:t xml:space="preserve"> hospodárskeho výsledku minulých rokov, ktoré ovplyvnili výšku vlastného </w:t>
      </w:r>
      <w:r>
        <w:rPr>
          <w:rFonts w:ascii="Arial" w:hAnsi="Arial" w:cs="Arial"/>
          <w:sz w:val="24"/>
          <w:szCs w:val="24"/>
        </w:rPr>
        <w:t>imania sú v </w:t>
      </w:r>
      <w:proofErr w:type="spellStart"/>
      <w:r>
        <w:rPr>
          <w:rFonts w:ascii="Arial" w:hAnsi="Arial" w:cs="Arial"/>
          <w:sz w:val="24"/>
          <w:szCs w:val="24"/>
        </w:rPr>
        <w:t>prírastokoch</w:t>
      </w:r>
      <w:proofErr w:type="spellEnd"/>
      <w:r>
        <w:rPr>
          <w:rFonts w:ascii="Arial" w:hAnsi="Arial" w:cs="Arial"/>
          <w:sz w:val="24"/>
          <w:szCs w:val="24"/>
        </w:rPr>
        <w:t xml:space="preserve"> :</w:t>
      </w:r>
    </w:p>
    <w:p w:rsidR="00A70846" w:rsidRDefault="00A70846" w:rsidP="00A70846">
      <w:pPr>
        <w:pStyle w:val="Odsekzoznamu"/>
        <w:numPr>
          <w:ilvl w:val="0"/>
          <w:numId w:val="11"/>
        </w:num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zúčtovanie výsledku hospodárenia za rok 2017  :                  33 808,57 €</w:t>
      </w:r>
    </w:p>
    <w:p w:rsidR="00A70846" w:rsidRDefault="00A70846" w:rsidP="00A70846">
      <w:pPr>
        <w:pStyle w:val="Odsekzoznamu"/>
        <w:numPr>
          <w:ilvl w:val="0"/>
          <w:numId w:val="11"/>
        </w:num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preúčtovanie nákladov do investícií                                              870,06</w:t>
      </w:r>
    </w:p>
    <w:p w:rsidR="00A70846" w:rsidRPr="00160DE3" w:rsidRDefault="00A70846" w:rsidP="00A70846">
      <w:pPr>
        <w:pStyle w:val="Odsekzoznamu"/>
        <w:numPr>
          <w:ilvl w:val="0"/>
          <w:numId w:val="11"/>
        </w:num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prefakturovanie mzdových nákladov a provízie – </w:t>
      </w:r>
      <w:proofErr w:type="spellStart"/>
      <w:r>
        <w:rPr>
          <w:rFonts w:ascii="Arial" w:hAnsi="Arial" w:cs="Arial"/>
          <w:sz w:val="24"/>
          <w:szCs w:val="24"/>
        </w:rPr>
        <w:t>náj</w:t>
      </w:r>
      <w:proofErr w:type="spellEnd"/>
      <w:r>
        <w:rPr>
          <w:rFonts w:ascii="Arial" w:hAnsi="Arial" w:cs="Arial"/>
          <w:sz w:val="24"/>
          <w:szCs w:val="24"/>
        </w:rPr>
        <w:t>. byty       1 515,10</w:t>
      </w:r>
    </w:p>
    <w:p w:rsidR="00A70846" w:rsidRDefault="00A70846" w:rsidP="00A70846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úbytkoch :</w:t>
      </w:r>
    </w:p>
    <w:p w:rsidR="00A70846" w:rsidRPr="00160DE3" w:rsidRDefault="00A70846" w:rsidP="00A70846">
      <w:pPr>
        <w:pStyle w:val="Odsekzoznamu"/>
        <w:numPr>
          <w:ilvl w:val="0"/>
          <w:numId w:val="11"/>
        </w:num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príspevok zamestnávateľa na stravné lístky                              166,16 €</w:t>
      </w: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tabs>
          <w:tab w:val="right" w:pos="6660"/>
        </w:tabs>
        <w:ind w:left="351"/>
        <w:jc w:val="both"/>
        <w:rPr>
          <w:rFonts w:ascii="Arial" w:hAnsi="Arial" w:cs="Arial"/>
          <w:sz w:val="24"/>
          <w:szCs w:val="24"/>
        </w:rPr>
      </w:pPr>
    </w:p>
    <w:p w:rsidR="00A70846" w:rsidRPr="002B68BA" w:rsidRDefault="00A70846" w:rsidP="00A70846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</w:t>
      </w:r>
      <w:r w:rsidRPr="002B68BA">
        <w:rPr>
          <w:rFonts w:ascii="Arial" w:hAnsi="Arial" w:cs="Arial"/>
          <w:b/>
          <w:sz w:val="24"/>
          <w:szCs w:val="24"/>
        </w:rPr>
        <w:t>Rezervy</w:t>
      </w:r>
    </w:p>
    <w:p w:rsidR="00A70846" w:rsidRPr="00503887" w:rsidRDefault="00A70846" w:rsidP="00A70846">
      <w:pPr>
        <w:jc w:val="both"/>
        <w:rPr>
          <w:rFonts w:ascii="Arial" w:hAnsi="Arial" w:cs="Arial"/>
          <w:sz w:val="24"/>
          <w:szCs w:val="24"/>
        </w:rPr>
      </w:pPr>
    </w:p>
    <w:p w:rsidR="00A70846" w:rsidRPr="0044754F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Prehľad rezerv konsolidovaného celku v členení na zákonné a ostatné, dlhodobé a krátkodobé od 1. januára 201</w:t>
      </w:r>
      <w:r>
        <w:rPr>
          <w:rFonts w:ascii="Arial" w:hAnsi="Arial" w:cs="Arial"/>
          <w:sz w:val="24"/>
          <w:szCs w:val="24"/>
        </w:rPr>
        <w:t>8</w:t>
      </w:r>
      <w:r w:rsidRPr="00503887">
        <w:rPr>
          <w:rFonts w:ascii="Arial" w:hAnsi="Arial" w:cs="Arial"/>
          <w:sz w:val="24"/>
          <w:szCs w:val="24"/>
        </w:rPr>
        <w:t xml:space="preserve"> do 31. decembra 201</w:t>
      </w:r>
      <w:r>
        <w:rPr>
          <w:rFonts w:ascii="Arial" w:hAnsi="Arial" w:cs="Arial"/>
          <w:sz w:val="24"/>
          <w:szCs w:val="24"/>
        </w:rPr>
        <w:t>8</w:t>
      </w:r>
      <w:r w:rsidRPr="00503887">
        <w:rPr>
          <w:rFonts w:ascii="Arial" w:hAnsi="Arial" w:cs="Arial"/>
          <w:sz w:val="24"/>
          <w:szCs w:val="24"/>
        </w:rPr>
        <w:t xml:space="preserve"> je uvedený v tabuľkovej prílohe konsolidovaných poznámok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tabuľky č.13 a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14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a)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dlhodobé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- netvorili sme dlhodobé rezervy</w:t>
      </w:r>
    </w:p>
    <w:p w:rsidR="00A70846" w:rsidRDefault="00A70846" w:rsidP="00A70846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b)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krátkodobé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A70846" w:rsidRDefault="00A70846" w:rsidP="00A70846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139"/>
      </w:tblGrid>
      <w:tr w:rsidR="00A70846" w:rsidRPr="00E818AB" w:rsidTr="00A64762">
        <w:tc>
          <w:tcPr>
            <w:tcW w:w="4500" w:type="dxa"/>
            <w:shd w:val="clear" w:color="auto" w:fill="F2F2F2"/>
          </w:tcPr>
          <w:p w:rsidR="00A70846" w:rsidRPr="003E5A19" w:rsidRDefault="00A70846" w:rsidP="00A6476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E5A19">
              <w:rPr>
                <w:rFonts w:ascii="Arial" w:hAnsi="Arial" w:cs="Arial"/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5139" w:type="dxa"/>
            <w:shd w:val="clear" w:color="auto" w:fill="F2F2F2"/>
          </w:tcPr>
          <w:p w:rsidR="00A70846" w:rsidRPr="003E5A19" w:rsidRDefault="00A70846" w:rsidP="00A6476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E5A19">
              <w:rPr>
                <w:rFonts w:ascii="Arial" w:hAnsi="Arial" w:cs="Arial"/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A70846" w:rsidRPr="00873049" w:rsidTr="00A64762">
        <w:tc>
          <w:tcPr>
            <w:tcW w:w="4500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Rezerva na audit za rok 2018</w:t>
            </w:r>
          </w:p>
        </w:tc>
        <w:tc>
          <w:tcPr>
            <w:tcW w:w="5139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                1 500                           r. 2019</w:t>
            </w:r>
          </w:p>
        </w:tc>
      </w:tr>
      <w:tr w:rsidR="00A70846" w:rsidRPr="00873049" w:rsidTr="00A64762">
        <w:tc>
          <w:tcPr>
            <w:tcW w:w="4500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proofErr w:type="spellStart"/>
            <w:r w:rsidRPr="00873049">
              <w:rPr>
                <w:rFonts w:ascii="Arial" w:hAnsi="Arial" w:cs="Arial"/>
              </w:rPr>
              <w:t>Rezervna</w:t>
            </w:r>
            <w:proofErr w:type="spellEnd"/>
            <w:r w:rsidRPr="00873049">
              <w:rPr>
                <w:rFonts w:ascii="Arial" w:hAnsi="Arial" w:cs="Arial"/>
              </w:rPr>
              <w:t xml:space="preserve"> na nevyfakturované dodávky  </w:t>
            </w:r>
            <w:proofErr w:type="spellStart"/>
            <w:r w:rsidRPr="00873049">
              <w:rPr>
                <w:rFonts w:ascii="Arial" w:hAnsi="Arial" w:cs="Arial"/>
              </w:rPr>
              <w:t>ZšsMŠ</w:t>
            </w:r>
            <w:proofErr w:type="spellEnd"/>
            <w:r w:rsidRPr="00873049">
              <w:rPr>
                <w:rFonts w:ascii="Arial" w:hAnsi="Arial" w:cs="Arial"/>
              </w:rPr>
              <w:t xml:space="preserve">                                 </w:t>
            </w:r>
          </w:p>
        </w:tc>
        <w:tc>
          <w:tcPr>
            <w:tcW w:w="5139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                   714,58</w:t>
            </w:r>
          </w:p>
        </w:tc>
      </w:tr>
    </w:tbl>
    <w:p w:rsidR="00A70846" w:rsidRPr="00503887" w:rsidRDefault="00A70846" w:rsidP="00A70846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Obec tvorila ostatné krátkodobé rezervy na audit za rok 201</w:t>
      </w:r>
      <w:r>
        <w:rPr>
          <w:rFonts w:ascii="Arial" w:hAnsi="Arial" w:cs="Arial"/>
          <w:color w:val="000000" w:themeColor="text1"/>
          <w:sz w:val="24"/>
          <w:szCs w:val="24"/>
        </w:rPr>
        <w:t>8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v sume 1 500,- €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a Základná škola s ma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terskou školou Mikušovce16 na  nevyfakturované 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dodávkyv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> sume  714,58 €.</w:t>
      </w:r>
    </w:p>
    <w:p w:rsidR="00A70846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44754F" w:rsidRDefault="00A70846" w:rsidP="00A70846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3.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Záväzky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A70846" w:rsidRPr="00D531CF" w:rsidRDefault="00A70846" w:rsidP="00A70846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Prehľad záväzkov z hľadiska ich </w:t>
      </w:r>
      <w:r w:rsidRPr="00D531CF">
        <w:rPr>
          <w:rFonts w:ascii="Arial" w:hAnsi="Arial" w:cs="Arial"/>
          <w:sz w:val="24"/>
          <w:szCs w:val="24"/>
        </w:rPr>
        <w:t>vekovej štruktúry a podľa doby splatnosti je uvedený v tabuľkovej časti /tabuľka</w:t>
      </w:r>
      <w:r w:rsidRPr="00503887">
        <w:rPr>
          <w:rFonts w:ascii="Arial" w:hAnsi="Arial" w:cs="Arial"/>
          <w:color w:val="0000CC"/>
          <w:sz w:val="24"/>
          <w:szCs w:val="24"/>
        </w:rPr>
        <w:t xml:space="preserve"> </w:t>
      </w:r>
      <w:r w:rsidRPr="00D531CF">
        <w:rPr>
          <w:rFonts w:ascii="Arial" w:hAnsi="Arial" w:cs="Arial"/>
          <w:sz w:val="24"/>
          <w:szCs w:val="24"/>
        </w:rPr>
        <w:t xml:space="preserve">č. 15/. 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do jedného roka splatnosti:    116 698,11  €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- sú záväzky voči zamestnancom,   SP a ZP,  daňovému úradu,   dodávateľom ,  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prijatým preddavkom,  SF a ostatné záväzky účet 379.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- a splátka úveru zo  ŠFRB v nasledujúcom roku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so zostatkovou dobou splatnosti od jedného do piatich rokov -  prijatá finančná zábezpeka na nájomné byty,   ktorá je na tri roky v sume  28 680,- €.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so zostatkovou dobou splatnosti dlhšou ako päť rokov je nesplatený úver zo ŠFRB na výstavbu nájomných bytoviek v sume  840 310,60 €.</w:t>
      </w:r>
    </w:p>
    <w:p w:rsidR="00A70846" w:rsidRDefault="00A70846" w:rsidP="00A70846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Zostatok na účte SF  v sume 3 274,81€. Iné záväzky v sume 621,52 €.</w:t>
      </w:r>
    </w:p>
    <w:p w:rsidR="00A70846" w:rsidRPr="00503887" w:rsidRDefault="00A70846" w:rsidP="00A70846">
      <w:pPr>
        <w:pStyle w:val="odstavec"/>
        <w:rPr>
          <w:sz w:val="24"/>
          <w:szCs w:val="24"/>
        </w:rPr>
      </w:pPr>
    </w:p>
    <w:p w:rsidR="00A70846" w:rsidRDefault="00A70846" w:rsidP="00A70846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Pr="004416B1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i/>
          <w:color w:val="000000"/>
          <w:sz w:val="24"/>
          <w:szCs w:val="24"/>
        </w:rPr>
      </w:pP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4.</w:t>
      </w:r>
      <w:r w:rsidRPr="00503887">
        <w:rPr>
          <w:rFonts w:ascii="Arial" w:hAnsi="Arial" w:cs="Arial"/>
          <w:b/>
          <w:sz w:val="24"/>
          <w:szCs w:val="24"/>
        </w:rPr>
        <w:t xml:space="preserve">Bankové úvery </w:t>
      </w:r>
    </w:p>
    <w:p w:rsidR="00A70846" w:rsidRPr="00503887" w:rsidRDefault="00A70846" w:rsidP="00A70846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>a) dlhodobé bankové úvery a krátkodobé bankové úvery</w:t>
      </w:r>
    </w:p>
    <w:p w:rsidR="00A70846" w:rsidRPr="00503887" w:rsidRDefault="00A70846" w:rsidP="00A70846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</w:p>
    <w:p w:rsidR="00A70846" w:rsidRPr="00D531CF" w:rsidRDefault="00A70846" w:rsidP="00A708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503887">
        <w:rPr>
          <w:rFonts w:ascii="Arial" w:hAnsi="Arial" w:cs="Arial"/>
          <w:b w:val="0"/>
          <w:color w:val="000000"/>
          <w:sz w:val="24"/>
          <w:szCs w:val="24"/>
        </w:rPr>
        <w:t>Prehľad o bankových úveroch obce k 31.12.201</w:t>
      </w:r>
      <w:r>
        <w:rPr>
          <w:rFonts w:ascii="Arial" w:hAnsi="Arial" w:cs="Arial"/>
          <w:b w:val="0"/>
          <w:color w:val="000000"/>
          <w:sz w:val="24"/>
          <w:szCs w:val="24"/>
        </w:rPr>
        <w:t xml:space="preserve">8 </w:t>
      </w:r>
      <w:r w:rsidRPr="00503887">
        <w:rPr>
          <w:rFonts w:ascii="Arial" w:hAnsi="Arial" w:cs="Arial"/>
          <w:b w:val="0"/>
          <w:color w:val="000000"/>
          <w:sz w:val="24"/>
          <w:szCs w:val="24"/>
        </w:rPr>
        <w:t xml:space="preserve"> s uvedením podrobných informácií je uvedený v tabuľkovej časti </w:t>
      </w:r>
      <w:r w:rsidRPr="00D531CF">
        <w:rPr>
          <w:rFonts w:ascii="Arial" w:hAnsi="Arial" w:cs="Arial"/>
          <w:b w:val="0"/>
          <w:sz w:val="24"/>
          <w:szCs w:val="24"/>
        </w:rPr>
        <w:t xml:space="preserve">/tabuľka č. 16/. </w:t>
      </w: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má prijatý jeden dlhodobý  úver na úhradu kapitálových výdavkov.</w:t>
      </w: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2018  ho nečerpala a splatila zostatok tohto úveru v sume 21 420,59 €.</w:t>
      </w:r>
    </w:p>
    <w:p w:rsidR="00A70846" w:rsidRPr="00503887" w:rsidRDefault="00A70846" w:rsidP="00A70846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A70846" w:rsidRPr="0076368F" w:rsidRDefault="00A70846" w:rsidP="00A70846">
      <w:pPr>
        <w:spacing w:before="120"/>
        <w:jc w:val="both"/>
        <w:rPr>
          <w:rFonts w:ascii="Arial" w:hAnsi="Arial" w:cs="Arial"/>
          <w:color w:val="000000"/>
          <w:sz w:val="24"/>
          <w:szCs w:val="24"/>
        </w:rPr>
      </w:pPr>
      <w:r w:rsidRPr="00503887">
        <w:rPr>
          <w:rFonts w:ascii="Arial" w:hAnsi="Arial" w:cs="Arial"/>
          <w:b/>
          <w:color w:val="000000"/>
          <w:sz w:val="24"/>
          <w:szCs w:val="24"/>
        </w:rPr>
        <w:t>b) popis zabezpečenia dlhodobého bankového  úveru</w:t>
      </w:r>
      <w:r w:rsidRPr="00503887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A70846" w:rsidRDefault="00A70846" w:rsidP="00A70846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423"/>
      </w:tblGrid>
      <w:tr w:rsidR="00A70846" w:rsidRPr="00873049" w:rsidTr="00A64762">
        <w:tc>
          <w:tcPr>
            <w:tcW w:w="4500" w:type="dxa"/>
            <w:shd w:val="clear" w:color="auto" w:fill="F2F2F2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Druh bankového úveru </w:t>
            </w: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>podľa splatnosti /krátkodobý, dlhodobý/</w:t>
            </w:r>
          </w:p>
        </w:tc>
        <w:tc>
          <w:tcPr>
            <w:tcW w:w="5423" w:type="dxa"/>
            <w:shd w:val="clear" w:color="auto" w:fill="F2F2F2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Popis zabezpečenia dlhodobého bankového úveru </w:t>
            </w:r>
          </w:p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>alebo krátkodobého bankového úveru</w:t>
            </w:r>
          </w:p>
        </w:tc>
      </w:tr>
      <w:tr w:rsidR="00A70846" w:rsidRPr="00873049" w:rsidTr="00A64762">
        <w:tc>
          <w:tcPr>
            <w:tcW w:w="4500" w:type="dxa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3049">
              <w:rPr>
                <w:rFonts w:ascii="Arial" w:hAnsi="Arial" w:cs="Arial"/>
                <w:sz w:val="22"/>
                <w:szCs w:val="22"/>
              </w:rPr>
              <w:t xml:space="preserve">                  Dlhodobý bankový úver </w:t>
            </w:r>
          </w:p>
        </w:tc>
        <w:tc>
          <w:tcPr>
            <w:tcW w:w="5423" w:type="dxa"/>
          </w:tcPr>
          <w:p w:rsidR="00A70846" w:rsidRPr="00873049" w:rsidRDefault="00A70846" w:rsidP="00A6476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3049">
              <w:rPr>
                <w:rFonts w:ascii="Arial" w:hAnsi="Arial" w:cs="Arial"/>
                <w:sz w:val="22"/>
                <w:szCs w:val="22"/>
              </w:rPr>
              <w:t xml:space="preserve">                         bol zabezpečený zmenkou</w:t>
            </w:r>
          </w:p>
        </w:tc>
      </w:tr>
    </w:tbl>
    <w:p w:rsidR="00A70846" w:rsidRPr="00873049" w:rsidRDefault="00A70846" w:rsidP="00A70846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</w:t>
      </w:r>
      <w:r w:rsidRPr="00503887">
        <w:rPr>
          <w:rFonts w:ascii="Arial" w:hAnsi="Arial" w:cs="Arial"/>
          <w:b/>
          <w:sz w:val="24"/>
          <w:szCs w:val="24"/>
        </w:rPr>
        <w:t>Časové rozlíšenie  pasív</w:t>
      </w:r>
    </w:p>
    <w:p w:rsidR="00A70846" w:rsidRDefault="00A70846" w:rsidP="00A70846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a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) </w:t>
      </w:r>
      <w:r w:rsidRPr="00503887">
        <w:rPr>
          <w:rFonts w:ascii="Arial" w:hAnsi="Arial" w:cs="Arial"/>
          <w:b/>
          <w:sz w:val="24"/>
          <w:szCs w:val="24"/>
        </w:rPr>
        <w:t xml:space="preserve">Prehľad výdavkov budúcich období </w:t>
      </w:r>
      <w:r w:rsidRPr="00503887">
        <w:rPr>
          <w:rFonts w:ascii="Arial" w:hAnsi="Arial" w:cs="Arial"/>
          <w:sz w:val="24"/>
          <w:szCs w:val="24"/>
        </w:rPr>
        <w:t xml:space="preserve">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č.17.  </w:t>
      </w:r>
    </w:p>
    <w:p w:rsidR="00A70846" w:rsidRDefault="00A70846" w:rsidP="00A70846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Prehľad výnosov budúcich obdob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í je uvedený v tabuľkovej časti – tabuľka č. 18 </w:t>
      </w:r>
    </w:p>
    <w:tbl>
      <w:tblPr>
        <w:tblW w:w="7386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417"/>
        <w:gridCol w:w="1883"/>
        <w:gridCol w:w="2086"/>
      </w:tblGrid>
      <w:tr w:rsidR="00A70846" w:rsidRPr="00503887" w:rsidTr="00A64762">
        <w:trPr>
          <w:trHeight w:val="300"/>
        </w:trPr>
        <w:tc>
          <w:tcPr>
            <w:tcW w:w="3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Názov časového rozlíšenia</w:t>
            </w:r>
          </w:p>
        </w:tc>
        <w:tc>
          <w:tcPr>
            <w:tcW w:w="18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 xml:space="preserve"> k 31.12. 2018</w:t>
            </w:r>
          </w:p>
        </w:tc>
        <w:tc>
          <w:tcPr>
            <w:tcW w:w="20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 xml:space="preserve"> k 31.12. 2017</w:t>
            </w:r>
          </w:p>
        </w:tc>
      </w:tr>
      <w:tr w:rsidR="00A70846" w:rsidRPr="00503887" w:rsidTr="00A64762">
        <w:trPr>
          <w:trHeight w:val="276"/>
        </w:trPr>
        <w:tc>
          <w:tcPr>
            <w:tcW w:w="3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8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20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</w:tr>
      <w:tr w:rsidR="00A70846" w:rsidRPr="00503887" w:rsidTr="00A64762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Výnosy budúcich období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right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 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right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 </w:t>
            </w:r>
          </w:p>
        </w:tc>
      </w:tr>
      <w:tr w:rsidR="00A70846" w:rsidRPr="00503887" w:rsidTr="00A64762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nájomné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2 272,-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  3 232,00</w:t>
            </w:r>
          </w:p>
        </w:tc>
      </w:tr>
      <w:tr w:rsidR="00A70846" w:rsidRPr="00503887" w:rsidTr="00A64762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z kapitálových transferov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892 423,70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907 891,29</w:t>
            </w:r>
          </w:p>
        </w:tc>
      </w:tr>
      <w:tr w:rsidR="00A70846" w:rsidRPr="00503887" w:rsidTr="00A64762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predplatné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547,41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    497,08</w:t>
            </w:r>
          </w:p>
        </w:tc>
      </w:tr>
      <w:tr w:rsidR="00A70846" w:rsidRPr="00503887" w:rsidTr="00A64762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895 243,11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911 620,37</w:t>
            </w:r>
          </w:p>
        </w:tc>
      </w:tr>
    </w:tbl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Pr="0044754F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Pr="00503887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Pr="0044754F" w:rsidRDefault="00A70846" w:rsidP="00A70846">
      <w:pPr>
        <w:spacing w:before="60" w:after="60"/>
        <w:rPr>
          <w:rFonts w:ascii="Arial" w:hAnsi="Arial" w:cs="Arial"/>
        </w:rPr>
      </w:pPr>
      <w:r w:rsidRPr="0044754F">
        <w:rPr>
          <w:rFonts w:ascii="Arial" w:hAnsi="Arial" w:cs="Arial"/>
        </w:rPr>
        <w:t>Najväčšou položkou výnosov budúcich období sú výnosy s kapitálových transferov, čiže odpisy majetku nadobudnutého z cudzích zdroj</w:t>
      </w:r>
      <w:r>
        <w:rPr>
          <w:rFonts w:ascii="Arial" w:hAnsi="Arial" w:cs="Arial"/>
        </w:rPr>
        <w:t>ov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2268"/>
      </w:tblGrid>
      <w:tr w:rsidR="00A70846" w:rsidRPr="00873049" w:rsidTr="00A64762">
        <w:tc>
          <w:tcPr>
            <w:tcW w:w="4962" w:type="dxa"/>
            <w:shd w:val="clear" w:color="auto" w:fill="F2F2F2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>Popis významnej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A70846" w:rsidRPr="00873049" w:rsidRDefault="00A70846" w:rsidP="00A64762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  Zostatok     </w:t>
            </w:r>
          </w:p>
          <w:p w:rsidR="00A70846" w:rsidRPr="00873049" w:rsidRDefault="00A70846" w:rsidP="00A64762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k 31.12.2018</w:t>
            </w:r>
          </w:p>
        </w:tc>
        <w:tc>
          <w:tcPr>
            <w:tcW w:w="2268" w:type="dxa"/>
            <w:shd w:val="clear" w:color="auto" w:fill="F2F2F2"/>
          </w:tcPr>
          <w:p w:rsidR="00A70846" w:rsidRPr="00873049" w:rsidRDefault="00A70846" w:rsidP="00A64762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    Zostatok</w:t>
            </w:r>
          </w:p>
          <w:p w:rsidR="00A70846" w:rsidRPr="00873049" w:rsidRDefault="00A70846" w:rsidP="00A64762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 k 31.12.2017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Výdavky budúcich období spolu z toho: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  <w:b/>
              </w:rPr>
            </w:pP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účtovná jednotka nemá  obsahovú  náplň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 892 423,70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 907 891,29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– obecný vodovod  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32 335,41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38 808,21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 -  penzión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46 205,94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46 205,94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 majetku -  ČOV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27 631,39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30 286,57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-  VUI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17 258,60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18 918,04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 -  nájomné bytovky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390 561,71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404 695,31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– revitalizácia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17 727,35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18 840,95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– cesty získané v </w:t>
            </w:r>
            <w:proofErr w:type="spellStart"/>
            <w:r w:rsidRPr="00873049">
              <w:rPr>
                <w:rFonts w:ascii="Arial" w:hAnsi="Arial" w:cs="Arial"/>
              </w:rPr>
              <w:t>Roepe</w:t>
            </w:r>
            <w:proofErr w:type="spellEnd"/>
            <w:r w:rsidRPr="00873049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61 551,79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65 419,03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  </w:t>
            </w:r>
            <w:proofErr w:type="spellStart"/>
            <w:r w:rsidRPr="00873049">
              <w:rPr>
                <w:rFonts w:ascii="Arial" w:hAnsi="Arial" w:cs="Arial"/>
              </w:rPr>
              <w:t>ZŠsMŠ</w:t>
            </w:r>
            <w:proofErr w:type="spellEnd"/>
            <w:r w:rsidRPr="00873049">
              <w:rPr>
                <w:rFonts w:ascii="Arial" w:hAnsi="Arial" w:cs="Arial"/>
              </w:rPr>
              <w:t xml:space="preserve">   - rekonštrukcia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227 514,91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235 563,03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 - vozidlo  DHZ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  4 100,00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4 400,00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– nadstavba a prístavba   </w:t>
            </w:r>
          </w:p>
          <w:p w:rsidR="00A70846" w:rsidRPr="00873049" w:rsidRDefault="00A70846" w:rsidP="00A64762">
            <w:pPr>
              <w:pStyle w:val="Odsekzoznamu"/>
              <w:ind w:left="678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MŠ  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 43 604,25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44 754,21</w:t>
            </w:r>
          </w:p>
        </w:tc>
      </w:tr>
      <w:tr w:rsidR="00A70846" w:rsidRPr="00873049" w:rsidTr="00A64762">
        <w:tc>
          <w:tcPr>
            <w:tcW w:w="4962" w:type="dxa"/>
          </w:tcPr>
          <w:p w:rsidR="00A70846" w:rsidRPr="0087304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transfer na rekonštrukciu požiarnej zbrojnice</w:t>
            </w:r>
          </w:p>
        </w:tc>
        <w:tc>
          <w:tcPr>
            <w:tcW w:w="1984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 23 932,35</w:t>
            </w:r>
          </w:p>
        </w:tc>
        <w:tc>
          <w:tcPr>
            <w:tcW w:w="2268" w:type="dxa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              0,00</w:t>
            </w:r>
          </w:p>
        </w:tc>
      </w:tr>
    </w:tbl>
    <w:p w:rsidR="00A70846" w:rsidRDefault="00A70846" w:rsidP="00A70846">
      <w:pPr>
        <w:rPr>
          <w:rFonts w:ascii="Arial" w:hAnsi="Arial" w:cs="Arial"/>
          <w:b/>
          <w:sz w:val="24"/>
          <w:szCs w:val="24"/>
        </w:rPr>
      </w:pPr>
    </w:p>
    <w:p w:rsidR="00A70846" w:rsidRPr="002B68BA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Pr="002B68BA">
        <w:rPr>
          <w:rFonts w:ascii="Arial" w:hAnsi="Arial" w:cs="Arial"/>
          <w:b/>
          <w:sz w:val="24"/>
          <w:szCs w:val="24"/>
        </w:rPr>
        <w:t>Čl. V.</w:t>
      </w:r>
    </w:p>
    <w:p w:rsidR="00A70846" w:rsidRPr="00FD147A" w:rsidRDefault="00A70846" w:rsidP="00A70846">
      <w:pPr>
        <w:spacing w:before="60" w:after="60"/>
        <w:rPr>
          <w:rFonts w:ascii="Arial" w:hAnsi="Arial" w:cs="Arial"/>
          <w:sz w:val="24"/>
          <w:szCs w:val="24"/>
        </w:rPr>
      </w:pPr>
      <w:r w:rsidRPr="002B68BA">
        <w:rPr>
          <w:rFonts w:ascii="Arial" w:hAnsi="Arial" w:cs="Arial"/>
          <w:b/>
          <w:sz w:val="24"/>
          <w:szCs w:val="24"/>
        </w:rPr>
        <w:t xml:space="preserve">             </w:t>
      </w:r>
      <w:r>
        <w:rPr>
          <w:rFonts w:ascii="Arial" w:hAnsi="Arial" w:cs="Arial"/>
          <w:b/>
          <w:sz w:val="24"/>
          <w:szCs w:val="24"/>
        </w:rPr>
        <w:t xml:space="preserve">                      </w:t>
      </w:r>
      <w:r w:rsidRPr="002B68BA">
        <w:rPr>
          <w:rFonts w:ascii="Arial" w:hAnsi="Arial" w:cs="Arial"/>
          <w:b/>
          <w:sz w:val="24"/>
          <w:szCs w:val="24"/>
        </w:rPr>
        <w:t xml:space="preserve">    Informácie o výnosoch a nákladoch </w:t>
      </w:r>
    </w:p>
    <w:p w:rsidR="00A70846" w:rsidRPr="0044754F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1.</w:t>
      </w:r>
      <w:r w:rsidRPr="00503887">
        <w:rPr>
          <w:rFonts w:ascii="Arial" w:hAnsi="Arial" w:cs="Arial"/>
          <w:b/>
          <w:sz w:val="24"/>
          <w:szCs w:val="24"/>
        </w:rPr>
        <w:t>Náklady konsolidovaného celku</w:t>
      </w: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2289"/>
        <w:gridCol w:w="1984"/>
      </w:tblGrid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Skutočnosť</w:t>
            </w:r>
          </w:p>
          <w:p w:rsidR="00A70846" w:rsidRPr="003E5A19" w:rsidRDefault="00A70846" w:rsidP="00A64762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k 31.12. 2018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Skutočnosť</w:t>
            </w:r>
          </w:p>
          <w:p w:rsidR="00A70846" w:rsidRPr="003E5A19" w:rsidRDefault="00A70846" w:rsidP="00A64762">
            <w:pPr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k 31.12.2017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 xml:space="preserve">       944 488,51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 xml:space="preserve">        923 352,61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50 – Spotrebované nákupy</w:t>
            </w:r>
          </w:p>
          <w:p w:rsidR="00A70846" w:rsidRPr="003E5A19" w:rsidRDefault="00A70846" w:rsidP="00A64762">
            <w:pPr>
              <w:pStyle w:val="Odsekzoznamu"/>
              <w:numPr>
                <w:ilvl w:val="0"/>
                <w:numId w:val="16"/>
              </w:num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Pr="003E5A19">
              <w:rPr>
                <w:rFonts w:ascii="Arial" w:hAnsi="Arial" w:cs="Arial"/>
              </w:rPr>
              <w:t>potreba materiálu</w:t>
            </w:r>
          </w:p>
          <w:p w:rsidR="00A70846" w:rsidRPr="0044754F" w:rsidRDefault="00A70846" w:rsidP="00A64762">
            <w:pPr>
              <w:spacing w:line="360" w:lineRule="auto"/>
              <w:ind w:left="31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Pr="0044754F">
              <w:rPr>
                <w:rFonts w:ascii="Arial" w:hAnsi="Arial" w:cs="Arial"/>
              </w:rPr>
              <w:t xml:space="preserve"> spotreba energie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104 592,23</w:t>
            </w: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73 644,61</w:t>
            </w: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30 947,62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120 895,66</w:t>
            </w: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87 572,26</w:t>
            </w: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33 323,40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51 – Služby</w:t>
            </w:r>
          </w:p>
          <w:p w:rsidR="00A70846" w:rsidRPr="003E5A19" w:rsidRDefault="00A70846" w:rsidP="00A64762">
            <w:pPr>
              <w:pStyle w:val="Odsekzoznamu"/>
              <w:numPr>
                <w:ilvl w:val="0"/>
                <w:numId w:val="16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Ostatné služby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67 302,85</w:t>
            </w: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43 633,78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61 033,09</w:t>
            </w:r>
          </w:p>
          <w:p w:rsidR="00A70846" w:rsidRPr="003E5A19" w:rsidRDefault="00A70846" w:rsidP="00A6476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31 096,04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52 – Osobné náklady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622 561,05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570 549,55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53 – Dane a poplatky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11 050,20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10 093,05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54 – Ostatné náklady na prevádzkovú činnosť</w:t>
            </w:r>
          </w:p>
          <w:p w:rsidR="00A70846" w:rsidRPr="003E5A1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ZC predaného DHM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15 145,07</w:t>
            </w: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 4 458,67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8 488,88</w:t>
            </w: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      0,- 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55 – Odpisy, rezervy a OP z </w:t>
            </w:r>
            <w:proofErr w:type="spellStart"/>
            <w:r w:rsidRPr="003E5A19">
              <w:rPr>
                <w:rFonts w:ascii="Arial" w:hAnsi="Arial" w:cs="Arial"/>
              </w:rPr>
              <w:t>prevádz</w:t>
            </w:r>
            <w:proofErr w:type="spellEnd"/>
            <w:r w:rsidRPr="003E5A19">
              <w:rPr>
                <w:rFonts w:ascii="Arial" w:hAnsi="Arial" w:cs="Arial"/>
              </w:rPr>
              <w:t xml:space="preserve">. a finančnej činnosti a zúčtovanie </w:t>
            </w:r>
            <w:proofErr w:type="spellStart"/>
            <w:r w:rsidRPr="003E5A19">
              <w:rPr>
                <w:rFonts w:ascii="Arial" w:hAnsi="Arial" w:cs="Arial"/>
              </w:rPr>
              <w:t>čas.rozlíšenia</w:t>
            </w:r>
            <w:proofErr w:type="spellEnd"/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103 748,28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131 451,02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56 – Finančné náklady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11 649,49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12 591,04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58 – Náklady na transfery </w:t>
            </w:r>
          </w:p>
          <w:p w:rsidR="00A70846" w:rsidRPr="003E5A19" w:rsidRDefault="00A70846" w:rsidP="00A64762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z rozpočtu obce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8 439,34</w:t>
            </w: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7 000,-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8 250,32              </w:t>
            </w: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7 000,-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59 – Dane z príjmov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Pr="003E5A19">
              <w:rPr>
                <w:rFonts w:ascii="Arial" w:hAnsi="Arial" w:cs="Arial"/>
              </w:rPr>
              <w:t xml:space="preserve">  41,75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   11,16</w:t>
            </w:r>
          </w:p>
        </w:tc>
      </w:tr>
    </w:tbl>
    <w:p w:rsidR="00A70846" w:rsidRDefault="00A70846" w:rsidP="00A70846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Pr="004416B1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a)  Náklady na služby </w:t>
      </w:r>
    </w:p>
    <w:p w:rsidR="00A70846" w:rsidRPr="00503887" w:rsidRDefault="00A70846" w:rsidP="00A70846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Detailný rozpis významných nákladov na služby 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19</w:t>
      </w:r>
    </w:p>
    <w:p w:rsidR="00A70846" w:rsidRPr="00503887" w:rsidRDefault="00A70846" w:rsidP="00A70846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CC"/>
          <w:sz w:val="24"/>
          <w:szCs w:val="24"/>
        </w:rPr>
        <w:t xml:space="preserve">    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Najväčšiu časť tvoria služby za  vývoz odpadu a prevádzkovanie obecného vodovodu.</w:t>
      </w:r>
    </w:p>
    <w:p w:rsidR="00A70846" w:rsidRPr="0044754F" w:rsidRDefault="00A70846" w:rsidP="00A70846">
      <w:pPr>
        <w:rPr>
          <w:rFonts w:ascii="Arial" w:hAnsi="Arial" w:cs="Arial"/>
          <w:i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     </w:t>
      </w:r>
    </w:p>
    <w:p w:rsidR="00A70846" w:rsidRPr="00BC4A80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>b) Ostatné náklady na prevádzkovú činnosť v €</w:t>
      </w:r>
    </w:p>
    <w:p w:rsidR="00A70846" w:rsidRPr="0044754F" w:rsidRDefault="00A70846" w:rsidP="00A70846">
      <w:pPr>
        <w:rPr>
          <w:rFonts w:ascii="Arial" w:hAnsi="Arial" w:cs="Arial"/>
          <w:color w:val="000000" w:themeColor="text1"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 xml:space="preserve">Detailný rozpis významných nákladov na služby je uvedený v tabuľkovej časti. </w:t>
      </w:r>
      <w:r w:rsidRPr="00BC4A80">
        <w:rPr>
          <w:rFonts w:ascii="Arial" w:hAnsi="Arial" w:cs="Arial"/>
          <w:color w:val="000000" w:themeColor="text1"/>
          <w:sz w:val="24"/>
          <w:szCs w:val="24"/>
        </w:rPr>
        <w:t>tabuľka č. 20.</w:t>
      </w:r>
      <w:r w:rsidRPr="00BC4A80">
        <w:rPr>
          <w:rFonts w:ascii="Arial" w:hAnsi="Arial" w:cs="Arial"/>
          <w:b/>
          <w:sz w:val="24"/>
          <w:szCs w:val="24"/>
        </w:rPr>
        <w:t xml:space="preserve">  </w:t>
      </w:r>
      <w:r w:rsidRPr="00BC4A80">
        <w:rPr>
          <w:rFonts w:ascii="Arial" w:hAnsi="Arial" w:cs="Arial"/>
          <w:sz w:val="24"/>
          <w:szCs w:val="24"/>
        </w:rPr>
        <w:t xml:space="preserve">Najvýznamnejšia položka  je finančný príspevok rodičom </w:t>
      </w:r>
      <w:r>
        <w:rPr>
          <w:rFonts w:ascii="Arial" w:hAnsi="Arial" w:cs="Arial"/>
          <w:sz w:val="24"/>
          <w:szCs w:val="24"/>
        </w:rPr>
        <w:t>novonarodených detí v sume 2 475</w:t>
      </w:r>
      <w:r w:rsidRPr="00BC4A80">
        <w:rPr>
          <w:rFonts w:ascii="Arial" w:hAnsi="Arial" w:cs="Arial"/>
          <w:sz w:val="24"/>
          <w:szCs w:val="24"/>
        </w:rPr>
        <w:t>,- €.</w:t>
      </w:r>
    </w:p>
    <w:p w:rsidR="00A70846" w:rsidRPr="00BC4A80" w:rsidRDefault="00A70846" w:rsidP="00A70846">
      <w:pPr>
        <w:rPr>
          <w:rFonts w:ascii="Arial" w:hAnsi="Arial" w:cs="Arial"/>
          <w:i/>
          <w:color w:val="C00000"/>
          <w:sz w:val="24"/>
          <w:szCs w:val="24"/>
        </w:rPr>
      </w:pPr>
    </w:p>
    <w:p w:rsidR="00A70846" w:rsidRPr="00BC4A80" w:rsidRDefault="00A70846" w:rsidP="00A70846">
      <w:p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c) Ostatné finančné náklady </w:t>
      </w:r>
    </w:p>
    <w:p w:rsidR="00A70846" w:rsidRPr="00BC4A80" w:rsidRDefault="00A70846" w:rsidP="00A70846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b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>Detailný rozpis významných nákladov na služby je uvedený v tabuľkovej časti – tabuľka č. 21.  Medzi tieto náklady patrí poistenie budov,  poistenie vozidiel DHZ</w:t>
      </w:r>
    </w:p>
    <w:p w:rsidR="00A70846" w:rsidRPr="00BC4A80" w:rsidRDefault="00A70846" w:rsidP="00A70846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>a poplatky banke.</w:t>
      </w:r>
    </w:p>
    <w:p w:rsidR="00A70846" w:rsidRDefault="00A70846" w:rsidP="00A70846">
      <w:pPr>
        <w:pStyle w:val="Bezriadkovania"/>
        <w:rPr>
          <w:rFonts w:ascii="Arial" w:hAnsi="Arial" w:cs="Arial"/>
          <w:i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 xml:space="preserve">   </w:t>
      </w:r>
      <w:r w:rsidRPr="00BC4A80">
        <w:rPr>
          <w:rFonts w:ascii="Arial" w:hAnsi="Arial" w:cs="Arial"/>
          <w:i/>
          <w:sz w:val="24"/>
          <w:szCs w:val="24"/>
        </w:rPr>
        <w:t xml:space="preserve"> </w:t>
      </w:r>
    </w:p>
    <w:p w:rsidR="00A70846" w:rsidRPr="0044754F" w:rsidRDefault="00A70846" w:rsidP="00A70846">
      <w:pPr>
        <w:pStyle w:val="Bezriadkovania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2.Výnosy konsolidovaného celku</w:t>
      </w: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2289"/>
        <w:gridCol w:w="1984"/>
      </w:tblGrid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 xml:space="preserve">   1 027 672,22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 xml:space="preserve">     957 173,14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55 659,12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52 806,87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61 – Zmena stavu vnútroorganizačných služieb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       0,-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62 – Aktivácia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63 – Daňové a colné výnosy a výnosy z poplatkov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401 563,17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390 341,75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81 536,72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72 027,88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65 – Zúčtovanie rezerv a OP z </w:t>
            </w:r>
            <w:proofErr w:type="spellStart"/>
            <w:r w:rsidRPr="003E5A19">
              <w:rPr>
                <w:rFonts w:ascii="Arial" w:hAnsi="Arial" w:cs="Arial"/>
              </w:rPr>
              <w:t>prevádz</w:t>
            </w:r>
            <w:proofErr w:type="spellEnd"/>
            <w:r w:rsidRPr="003E5A19">
              <w:rPr>
                <w:rFonts w:ascii="Arial" w:hAnsi="Arial" w:cs="Arial"/>
              </w:rPr>
              <w:t>. a </w:t>
            </w:r>
            <w:proofErr w:type="spellStart"/>
            <w:r w:rsidRPr="003E5A19">
              <w:rPr>
                <w:rFonts w:ascii="Arial" w:hAnsi="Arial" w:cs="Arial"/>
              </w:rPr>
              <w:t>finan</w:t>
            </w:r>
            <w:proofErr w:type="spellEnd"/>
            <w:r w:rsidRPr="003E5A19">
              <w:rPr>
                <w:rFonts w:ascii="Arial" w:hAnsi="Arial" w:cs="Arial"/>
              </w:rPr>
              <w:t>. činnosti a zúčtovanie čas. rozlíšenia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</w:t>
            </w: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49 389,63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3 525,63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173,64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 116,87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67 – Mimoriadne výnosy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69 – Výnosy z transferov a </w:t>
            </w:r>
            <w:proofErr w:type="spellStart"/>
            <w:r w:rsidRPr="003E5A19">
              <w:rPr>
                <w:rFonts w:ascii="Arial" w:hAnsi="Arial" w:cs="Arial"/>
              </w:rPr>
              <w:t>rozpoč</w:t>
            </w:r>
            <w:proofErr w:type="spellEnd"/>
            <w:r w:rsidRPr="003E5A19">
              <w:rPr>
                <w:rFonts w:ascii="Arial" w:hAnsi="Arial" w:cs="Arial"/>
              </w:rPr>
              <w:t xml:space="preserve">. príjmov v obciach, VÚC a v RO  zriadených obcou 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439 349,94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438 354,14</w:t>
            </w:r>
          </w:p>
        </w:tc>
      </w:tr>
      <w:tr w:rsidR="00A70846" w:rsidRPr="003E5A19" w:rsidTr="00A64762">
        <w:tc>
          <w:tcPr>
            <w:tcW w:w="3348" w:type="dxa"/>
          </w:tcPr>
          <w:p w:rsidR="00A70846" w:rsidRPr="003E5A19" w:rsidRDefault="00A70846" w:rsidP="00A64762">
            <w:pPr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Hospodársky výsledok</w:t>
            </w:r>
          </w:p>
          <w:p w:rsidR="00A70846" w:rsidRPr="003E5A19" w:rsidRDefault="00A70846" w:rsidP="00A64762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2289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    83 141,96</w:t>
            </w:r>
          </w:p>
        </w:tc>
        <w:tc>
          <w:tcPr>
            <w:tcW w:w="1984" w:type="dxa"/>
          </w:tcPr>
          <w:p w:rsidR="00A70846" w:rsidRPr="003E5A19" w:rsidRDefault="00A70846" w:rsidP="00A64762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    33 808,87</w:t>
            </w:r>
          </w:p>
        </w:tc>
      </w:tr>
    </w:tbl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Pr="004416B1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Pr="00503887" w:rsidRDefault="00A70846" w:rsidP="00A70846">
      <w:pPr>
        <w:spacing w:before="120" w:after="120"/>
        <w:jc w:val="both"/>
        <w:rPr>
          <w:rFonts w:ascii="Arial" w:hAnsi="Arial" w:cs="Arial"/>
          <w:i/>
          <w:color w:val="000000"/>
          <w:sz w:val="24"/>
          <w:szCs w:val="24"/>
        </w:rPr>
      </w:pPr>
    </w:p>
    <w:p w:rsidR="00A70846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Pr="003E5A19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A70846" w:rsidRPr="003E5A19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</w:t>
      </w:r>
      <w:r w:rsidRPr="00BC4A80">
        <w:rPr>
          <w:rFonts w:ascii="Arial" w:hAnsi="Arial" w:cs="Arial"/>
          <w:b/>
          <w:sz w:val="24"/>
          <w:szCs w:val="24"/>
        </w:rPr>
        <w:t>)</w:t>
      </w:r>
      <w:r w:rsidRPr="003E5A19">
        <w:rPr>
          <w:rFonts w:ascii="Arial" w:hAnsi="Arial" w:cs="Arial"/>
          <w:b/>
          <w:sz w:val="24"/>
          <w:szCs w:val="24"/>
        </w:rPr>
        <w:t>Ostatné výnosy na prevádzkovú činnosť v €</w:t>
      </w:r>
    </w:p>
    <w:tbl>
      <w:tblPr>
        <w:tblW w:w="7886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40"/>
        <w:gridCol w:w="1871"/>
        <w:gridCol w:w="1775"/>
      </w:tblGrid>
      <w:tr w:rsidR="00A70846" w:rsidRPr="00873049" w:rsidTr="00A64762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popis výnosov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K 31.12.2018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k 31.12. 2017</w:t>
            </w:r>
          </w:p>
        </w:tc>
      </w:tr>
      <w:tr w:rsidR="00A70846" w:rsidRPr="00873049" w:rsidTr="00A6476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Dobropisy, refundácie nákladov minulého účtovného obdobia /elektrika, plyn  </w:t>
            </w:r>
            <w:proofErr w:type="spellStart"/>
            <w:r w:rsidRPr="00873049">
              <w:rPr>
                <w:rFonts w:ascii="Arial" w:hAnsi="Arial" w:cs="Arial"/>
                <w:lang w:eastAsia="cs-CZ"/>
              </w:rPr>
              <w:t>ZŠsMŠ</w:t>
            </w:r>
            <w:proofErr w:type="spellEnd"/>
            <w:r w:rsidRPr="00873049">
              <w:rPr>
                <w:rFonts w:ascii="Arial" w:hAnsi="Arial" w:cs="Arial"/>
                <w:lang w:eastAsia="cs-CZ"/>
              </w:rPr>
              <w:t>/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2 134,25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70846" w:rsidRPr="00873049" w:rsidRDefault="00A70846" w:rsidP="00A64762">
            <w:pPr>
              <w:jc w:val="center"/>
              <w:rPr>
                <w:rFonts w:ascii="Arial" w:hAnsi="Arial" w:cs="Arial"/>
              </w:rPr>
            </w:pPr>
          </w:p>
        </w:tc>
      </w:tr>
      <w:tr w:rsidR="00A70846" w:rsidRPr="00873049" w:rsidTr="00A64762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Výnosy z prenájmu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62 060,84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   62 309,44</w:t>
            </w:r>
          </w:p>
        </w:tc>
      </w:tr>
      <w:tr w:rsidR="00A70846" w:rsidRPr="00873049" w:rsidTr="00A64762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Ostatné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Pr="00873049">
              <w:rPr>
                <w:rFonts w:ascii="Arial" w:hAnsi="Arial" w:cs="Arial"/>
              </w:rPr>
              <w:t>7 454,07</w:t>
            </w: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70846" w:rsidRPr="00873049" w:rsidRDefault="00A70846" w:rsidP="00A6476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Pr="00873049">
              <w:rPr>
                <w:rFonts w:ascii="Arial" w:hAnsi="Arial" w:cs="Arial"/>
              </w:rPr>
              <w:t xml:space="preserve">  9 366,67</w:t>
            </w:r>
          </w:p>
        </w:tc>
      </w:tr>
      <w:tr w:rsidR="00A70846" w:rsidRPr="00873049" w:rsidTr="00A64762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</w:t>
            </w:r>
            <w:r w:rsidRPr="00873049">
              <w:rPr>
                <w:rFonts w:ascii="Arial" w:hAnsi="Arial" w:cs="Arial"/>
                <w:b/>
                <w:bCs/>
              </w:rPr>
              <w:t>71 649,16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70846" w:rsidRPr="00873049" w:rsidRDefault="00A70846" w:rsidP="00A6476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</w:t>
            </w:r>
            <w:r w:rsidRPr="00873049">
              <w:rPr>
                <w:rFonts w:ascii="Arial" w:hAnsi="Arial" w:cs="Arial"/>
                <w:b/>
                <w:bCs/>
              </w:rPr>
              <w:t>71 676,11</w:t>
            </w:r>
          </w:p>
        </w:tc>
      </w:tr>
    </w:tbl>
    <w:p w:rsidR="00A70846" w:rsidRPr="00873049" w:rsidRDefault="00A70846" w:rsidP="00A70846">
      <w:pPr>
        <w:spacing w:before="60" w:after="60"/>
        <w:jc w:val="both"/>
        <w:rPr>
          <w:rFonts w:ascii="Arial" w:hAnsi="Arial" w:cs="Arial"/>
        </w:rPr>
      </w:pPr>
    </w:p>
    <w:p w:rsidR="00A70846" w:rsidRDefault="00A70846" w:rsidP="00A70846">
      <w:pPr>
        <w:spacing w:before="60" w:after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Najväčšou položkou výnosov sú výnosy z </w:t>
      </w:r>
      <w:r>
        <w:rPr>
          <w:rFonts w:ascii="Arial" w:hAnsi="Arial" w:cs="Arial"/>
          <w:sz w:val="24"/>
          <w:szCs w:val="24"/>
        </w:rPr>
        <w:t>prenájmu nájomných bytoviek a kultúrneho domu.</w:t>
      </w:r>
    </w:p>
    <w:p w:rsidR="00A70846" w:rsidRPr="00503887" w:rsidRDefault="00A70846" w:rsidP="00A70846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</w:t>
      </w:r>
      <w:r w:rsidRPr="00BC4A80">
        <w:rPr>
          <w:rFonts w:ascii="Arial" w:hAnsi="Arial" w:cs="Arial"/>
          <w:b/>
          <w:sz w:val="24"/>
          <w:szCs w:val="24"/>
        </w:rPr>
        <w:t>)</w:t>
      </w:r>
      <w:r w:rsidRPr="00503887">
        <w:rPr>
          <w:rFonts w:ascii="Arial" w:hAnsi="Arial" w:cs="Arial"/>
          <w:b/>
          <w:sz w:val="24"/>
          <w:szCs w:val="24"/>
        </w:rPr>
        <w:t>Kurzové zisky v €</w:t>
      </w:r>
    </w:p>
    <w:p w:rsidR="00A70846" w:rsidRPr="0044754F" w:rsidRDefault="00A70846" w:rsidP="00A70846">
      <w:pPr>
        <w:spacing w:before="60" w:after="6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A70846" w:rsidRDefault="00A70846" w:rsidP="00A70846">
      <w:pPr>
        <w:spacing w:before="120" w:after="120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spacing w:before="120" w:after="120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>c)</w:t>
      </w:r>
      <w:r w:rsidRPr="00503887">
        <w:rPr>
          <w:rFonts w:ascii="Arial" w:hAnsi="Arial" w:cs="Arial"/>
          <w:b/>
          <w:sz w:val="24"/>
          <w:szCs w:val="24"/>
        </w:rPr>
        <w:t xml:space="preserve">Výnosy z finančného majetku v € </w:t>
      </w:r>
    </w:p>
    <w:p w:rsidR="00A70846" w:rsidRPr="004416B1" w:rsidRDefault="00A70846" w:rsidP="00A70846">
      <w:pPr>
        <w:spacing w:before="120"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nemá obsahovú náplň. </w:t>
      </w:r>
    </w:p>
    <w:p w:rsidR="00A70846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IV. </w:t>
      </w: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A70846" w:rsidRPr="00503887" w:rsidRDefault="00A70846" w:rsidP="00A70846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1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Iné aktíva a iné pasíva </w:t>
      </w:r>
    </w:p>
    <w:p w:rsidR="00A70846" w:rsidRPr="00503887" w:rsidRDefault="00A70846" w:rsidP="00A70846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A70846" w:rsidRPr="00503887" w:rsidRDefault="00A70846" w:rsidP="00A7084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2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Prípadné ďalšie záväzky</w:t>
      </w:r>
    </w:p>
    <w:p w:rsidR="00A70846" w:rsidRPr="00503887" w:rsidRDefault="00A70846" w:rsidP="00A70846">
      <w:pPr>
        <w:tabs>
          <w:tab w:val="left" w:pos="360"/>
        </w:tabs>
        <w:ind w:left="357"/>
        <w:jc w:val="both"/>
        <w:rPr>
          <w:rFonts w:ascii="Arial" w:hAnsi="Arial" w:cs="Arial"/>
          <w:sz w:val="24"/>
          <w:szCs w:val="24"/>
          <w:highlight w:val="green"/>
        </w:rPr>
      </w:pPr>
    </w:p>
    <w:p w:rsidR="00A70846" w:rsidRPr="00503887" w:rsidRDefault="00A70846" w:rsidP="00A70846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Konsolidovaný celok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i/>
          <w:sz w:val="24"/>
          <w:szCs w:val="24"/>
        </w:rPr>
        <w:t xml:space="preserve"> ne</w:t>
      </w:r>
      <w:r w:rsidRPr="00503887">
        <w:rPr>
          <w:rFonts w:ascii="Arial" w:hAnsi="Arial" w:cs="Arial"/>
          <w:sz w:val="24"/>
          <w:szCs w:val="24"/>
        </w:rPr>
        <w:t>má  ďalšie záväzky, ktoré sa nesledujú v bežnom účtovníctve a neuvádzajú sa v súvahe:</w:t>
      </w:r>
    </w:p>
    <w:p w:rsidR="00A70846" w:rsidRPr="00503887" w:rsidRDefault="00A70846" w:rsidP="00A70846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tabs>
          <w:tab w:val="left" w:pos="360"/>
        </w:tabs>
        <w:jc w:val="both"/>
        <w:rPr>
          <w:rFonts w:ascii="Arial" w:hAnsi="Arial" w:cs="Arial"/>
          <w:i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záruky tretím stranám </w:t>
      </w:r>
    </w:p>
    <w:p w:rsidR="00A70846" w:rsidRPr="00503887" w:rsidRDefault="00A70846" w:rsidP="00A70846">
      <w:pPr>
        <w:tabs>
          <w:tab w:val="left" w:pos="360"/>
        </w:tabs>
        <w:jc w:val="both"/>
        <w:rPr>
          <w:rFonts w:ascii="Arial" w:hAnsi="Arial" w:cs="Arial"/>
          <w:i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ručenia </w:t>
      </w:r>
    </w:p>
    <w:p w:rsidR="00A70846" w:rsidRPr="00503887" w:rsidRDefault="00A70846" w:rsidP="00A70846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- existujúce a hroziace súdne spory</w:t>
      </w:r>
      <w:r w:rsidRPr="00503887">
        <w:rPr>
          <w:rFonts w:ascii="Arial" w:hAnsi="Arial" w:cs="Arial"/>
          <w:color w:val="C00000"/>
          <w:sz w:val="24"/>
          <w:szCs w:val="24"/>
        </w:rPr>
        <w:t>.</w:t>
      </w:r>
    </w:p>
    <w:p w:rsidR="00A70846" w:rsidRPr="00503887" w:rsidRDefault="00A70846" w:rsidP="00A70846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</w:p>
    <w:p w:rsidR="00A70846" w:rsidRPr="00503887" w:rsidRDefault="00A70846" w:rsidP="00A70846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A70846" w:rsidRDefault="00A70846" w:rsidP="00A70846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70846" w:rsidRPr="004416B1" w:rsidRDefault="00A70846" w:rsidP="00A70846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2018</w:t>
      </w:r>
    </w:p>
    <w:p w:rsidR="00A70846" w:rsidRDefault="00A70846" w:rsidP="00A70846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2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Zoznam nehnuteľných kultúrnych pamiatok spravovaných účtovnou jednotkou  </w:t>
      </w:r>
    </w:p>
    <w:p w:rsidR="00A70846" w:rsidRPr="00503887" w:rsidRDefault="00A70846" w:rsidP="00A70846">
      <w:pPr>
        <w:tabs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tabuľka č. 24</w:t>
      </w:r>
    </w:p>
    <w:p w:rsidR="00A70846" w:rsidRPr="00503887" w:rsidRDefault="00A70846" w:rsidP="00A70846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A70846" w:rsidRPr="00503887" w:rsidRDefault="00A70846" w:rsidP="00A70846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numPr>
          <w:ilvl w:val="0"/>
          <w:numId w:val="2"/>
        </w:numPr>
        <w:tabs>
          <w:tab w:val="clear" w:pos="720"/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Ostatné finančné povinnosti </w:t>
      </w:r>
    </w:p>
    <w:p w:rsidR="00A70846" w:rsidRPr="00503887" w:rsidRDefault="00A70846" w:rsidP="00A70846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 xml:space="preserve">Obec nemá obsahovú náplň.     </w:t>
      </w:r>
    </w:p>
    <w:p w:rsidR="00A70846" w:rsidRDefault="00A70846" w:rsidP="00A70846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A70846" w:rsidRDefault="00A70846" w:rsidP="00A7084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V. </w:t>
      </w: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SKUTOČNOSTI, KTORÉ NASTALI PO DNI,</w:t>
      </w: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KU KTORÉMU SA ZOSTAVUJE ÚČTOVNÁ ZÁVIERKA, DO DŇA JEJ ZOSTAVENIA</w:t>
      </w: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</w:p>
    <w:p w:rsidR="00A70846" w:rsidRPr="00503887" w:rsidRDefault="00A70846" w:rsidP="00A70846">
      <w:pPr>
        <w:jc w:val="center"/>
        <w:rPr>
          <w:rFonts w:ascii="Arial" w:hAnsi="Arial" w:cs="Arial"/>
          <w:b/>
          <w:sz w:val="24"/>
          <w:szCs w:val="24"/>
        </w:rPr>
      </w:pPr>
    </w:p>
    <w:p w:rsidR="00A70846" w:rsidRPr="00146DBE" w:rsidRDefault="00A70846" w:rsidP="00A70846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Po 31. decembri </w:t>
      </w:r>
      <w:r w:rsidRPr="00503887">
        <w:rPr>
          <w:rFonts w:ascii="Arial" w:hAnsi="Arial" w:cs="Arial"/>
          <w:iCs/>
          <w:sz w:val="24"/>
          <w:szCs w:val="24"/>
        </w:rPr>
        <w:t>201</w:t>
      </w:r>
      <w:r>
        <w:rPr>
          <w:rFonts w:ascii="Arial" w:hAnsi="Arial" w:cs="Arial"/>
          <w:iCs/>
          <w:sz w:val="24"/>
          <w:szCs w:val="24"/>
        </w:rPr>
        <w:t xml:space="preserve">8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nenastali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také udalosti, ktoré by si vyžadovali zverejnenie alebo vykázanie v konsolidovane</w:t>
      </w:r>
      <w:r>
        <w:rPr>
          <w:rFonts w:ascii="Arial" w:hAnsi="Arial" w:cs="Arial"/>
          <w:sz w:val="24"/>
          <w:szCs w:val="24"/>
        </w:rPr>
        <w:t>j účtovnej závierke za rok 2018.</w:t>
      </w:r>
    </w:p>
    <w:p w:rsidR="00A70846" w:rsidRDefault="00A70846" w:rsidP="00A70846">
      <w:pPr>
        <w:rPr>
          <w:sz w:val="24"/>
          <w:szCs w:val="24"/>
        </w:rPr>
      </w:pPr>
    </w:p>
    <w:p w:rsidR="00A70846" w:rsidRDefault="00A70846" w:rsidP="00A70846">
      <w:pPr>
        <w:rPr>
          <w:sz w:val="24"/>
          <w:szCs w:val="24"/>
        </w:rPr>
      </w:pPr>
    </w:p>
    <w:p w:rsidR="00A70846" w:rsidRDefault="00A70846" w:rsidP="00A70846">
      <w:pPr>
        <w:rPr>
          <w:sz w:val="24"/>
          <w:szCs w:val="24"/>
        </w:rPr>
      </w:pPr>
    </w:p>
    <w:p w:rsidR="00A70846" w:rsidRDefault="00A70846" w:rsidP="00A70846">
      <w:pPr>
        <w:rPr>
          <w:sz w:val="24"/>
          <w:szCs w:val="24"/>
        </w:rPr>
      </w:pPr>
    </w:p>
    <w:p w:rsidR="00A70846" w:rsidRDefault="00A70846" w:rsidP="00A70846">
      <w:pPr>
        <w:rPr>
          <w:sz w:val="24"/>
          <w:szCs w:val="24"/>
        </w:rPr>
      </w:pPr>
    </w:p>
    <w:p w:rsidR="00A70846" w:rsidRDefault="00A70846" w:rsidP="00A70846">
      <w:pPr>
        <w:rPr>
          <w:sz w:val="24"/>
          <w:szCs w:val="24"/>
        </w:rPr>
      </w:pPr>
    </w:p>
    <w:p w:rsidR="00A70846" w:rsidRDefault="00A70846" w:rsidP="00A70846">
      <w:pPr>
        <w:rPr>
          <w:sz w:val="24"/>
          <w:szCs w:val="24"/>
        </w:rPr>
      </w:pPr>
    </w:p>
    <w:p w:rsidR="00A70846" w:rsidRDefault="00A70846" w:rsidP="00A70846">
      <w:pPr>
        <w:rPr>
          <w:sz w:val="24"/>
          <w:szCs w:val="24"/>
        </w:rPr>
      </w:pPr>
    </w:p>
    <w:p w:rsidR="00A70846" w:rsidRDefault="00A70846" w:rsidP="00A70846">
      <w:pPr>
        <w:rPr>
          <w:sz w:val="24"/>
          <w:szCs w:val="24"/>
        </w:rPr>
      </w:pPr>
    </w:p>
    <w:p w:rsidR="00A70846" w:rsidRPr="00503887" w:rsidRDefault="00A70846" w:rsidP="00A70846">
      <w:pPr>
        <w:rPr>
          <w:sz w:val="24"/>
          <w:szCs w:val="24"/>
        </w:rPr>
      </w:pPr>
    </w:p>
    <w:p w:rsidR="00A70846" w:rsidRDefault="00A70846" w:rsidP="00A70846">
      <w:pPr>
        <w:rPr>
          <w:sz w:val="24"/>
          <w:szCs w:val="24"/>
        </w:rPr>
      </w:pPr>
    </w:p>
    <w:p w:rsidR="00A70846" w:rsidRDefault="00A70846" w:rsidP="00A70846">
      <w:pPr>
        <w:rPr>
          <w:sz w:val="24"/>
          <w:szCs w:val="24"/>
        </w:rPr>
      </w:pPr>
    </w:p>
    <w:p w:rsidR="00A70846" w:rsidRPr="00503887" w:rsidRDefault="00A70846" w:rsidP="00A70846">
      <w:pPr>
        <w:rPr>
          <w:sz w:val="24"/>
          <w:szCs w:val="24"/>
        </w:rPr>
      </w:pPr>
    </w:p>
    <w:p w:rsidR="00A70846" w:rsidRPr="00503887" w:rsidRDefault="00A70846" w:rsidP="00A7084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Mikušovciach,  </w:t>
      </w:r>
      <w:r w:rsidRPr="00503887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12.6.2019</w:t>
      </w:r>
      <w:r w:rsidRPr="00503887">
        <w:rPr>
          <w:rFonts w:ascii="Arial" w:hAnsi="Arial" w:cs="Arial"/>
          <w:sz w:val="24"/>
          <w:szCs w:val="24"/>
        </w:rPr>
        <w:t xml:space="preserve">                         </w:t>
      </w:r>
      <w:r>
        <w:rPr>
          <w:rFonts w:ascii="Arial" w:hAnsi="Arial" w:cs="Arial"/>
          <w:sz w:val="24"/>
          <w:szCs w:val="24"/>
        </w:rPr>
        <w:t xml:space="preserve">                                 Eva Holbová</w:t>
      </w:r>
    </w:p>
    <w:p w:rsidR="00A70846" w:rsidRPr="00503887" w:rsidRDefault="00A70846" w:rsidP="00A70846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  </w:t>
      </w:r>
      <w:r w:rsidRPr="00503887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  </w:t>
      </w:r>
      <w:r w:rsidRPr="00503887">
        <w:rPr>
          <w:rFonts w:ascii="Arial" w:hAnsi="Arial" w:cs="Arial"/>
          <w:sz w:val="24"/>
          <w:szCs w:val="24"/>
        </w:rPr>
        <w:t xml:space="preserve">    starost</w:t>
      </w:r>
      <w:r>
        <w:rPr>
          <w:rFonts w:ascii="Arial" w:hAnsi="Arial" w:cs="Arial"/>
          <w:sz w:val="24"/>
          <w:szCs w:val="24"/>
        </w:rPr>
        <w:t>k</w:t>
      </w:r>
      <w:r w:rsidRPr="00503887">
        <w:rPr>
          <w:rFonts w:ascii="Arial" w:hAnsi="Arial" w:cs="Arial"/>
          <w:sz w:val="24"/>
          <w:szCs w:val="24"/>
        </w:rPr>
        <w:t>a obce</w:t>
      </w:r>
    </w:p>
    <w:p w:rsidR="00A70846" w:rsidRPr="00503887" w:rsidRDefault="00A70846" w:rsidP="00A70846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Vypracovala:  Jana Pagáčová,  ekonómka obce</w:t>
      </w:r>
    </w:p>
    <w:p w:rsidR="00A70846" w:rsidRPr="00503887" w:rsidRDefault="00A70846" w:rsidP="00A70846">
      <w:pPr>
        <w:rPr>
          <w:rFonts w:ascii="Arial" w:hAnsi="Arial" w:cs="Arial"/>
          <w:sz w:val="24"/>
          <w:szCs w:val="24"/>
        </w:rPr>
      </w:pPr>
    </w:p>
    <w:p w:rsidR="00A70846" w:rsidRPr="00503887" w:rsidRDefault="00A70846" w:rsidP="00A70846">
      <w:pPr>
        <w:rPr>
          <w:sz w:val="24"/>
          <w:szCs w:val="24"/>
        </w:rPr>
      </w:pPr>
    </w:p>
    <w:p w:rsidR="00A70846" w:rsidRDefault="00A70846" w:rsidP="00A70846"/>
    <w:p w:rsidR="00A70846" w:rsidRDefault="00A70846" w:rsidP="00A70846"/>
    <w:p w:rsidR="00A70846" w:rsidRDefault="00A70846" w:rsidP="00A70846"/>
    <w:p w:rsidR="001B14BA" w:rsidRDefault="001B14BA"/>
    <w:sectPr w:rsidR="001B14BA" w:rsidSect="006410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327920"/>
    <w:multiLevelType w:val="hybridMultilevel"/>
    <w:tmpl w:val="9568590E"/>
    <w:lvl w:ilvl="0" w:tplc="E01C4118">
      <w:start w:val="83"/>
      <w:numFmt w:val="decimal"/>
      <w:lvlText w:val="%1"/>
      <w:lvlJc w:val="left"/>
      <w:pPr>
        <w:ind w:left="48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3" w:hanging="360"/>
      </w:pPr>
    </w:lvl>
    <w:lvl w:ilvl="2" w:tplc="041B001B" w:tentative="1">
      <w:start w:val="1"/>
      <w:numFmt w:val="lowerRoman"/>
      <w:lvlText w:val="%3."/>
      <w:lvlJc w:val="right"/>
      <w:pPr>
        <w:ind w:left="1923" w:hanging="180"/>
      </w:pPr>
    </w:lvl>
    <w:lvl w:ilvl="3" w:tplc="041B000F" w:tentative="1">
      <w:start w:val="1"/>
      <w:numFmt w:val="decimal"/>
      <w:lvlText w:val="%4."/>
      <w:lvlJc w:val="left"/>
      <w:pPr>
        <w:ind w:left="2643" w:hanging="360"/>
      </w:pPr>
    </w:lvl>
    <w:lvl w:ilvl="4" w:tplc="041B0019" w:tentative="1">
      <w:start w:val="1"/>
      <w:numFmt w:val="lowerLetter"/>
      <w:lvlText w:val="%5."/>
      <w:lvlJc w:val="left"/>
      <w:pPr>
        <w:ind w:left="3363" w:hanging="360"/>
      </w:pPr>
    </w:lvl>
    <w:lvl w:ilvl="5" w:tplc="041B001B" w:tentative="1">
      <w:start w:val="1"/>
      <w:numFmt w:val="lowerRoman"/>
      <w:lvlText w:val="%6."/>
      <w:lvlJc w:val="right"/>
      <w:pPr>
        <w:ind w:left="4083" w:hanging="180"/>
      </w:pPr>
    </w:lvl>
    <w:lvl w:ilvl="6" w:tplc="041B000F" w:tentative="1">
      <w:start w:val="1"/>
      <w:numFmt w:val="decimal"/>
      <w:lvlText w:val="%7."/>
      <w:lvlJc w:val="left"/>
      <w:pPr>
        <w:ind w:left="4803" w:hanging="360"/>
      </w:pPr>
    </w:lvl>
    <w:lvl w:ilvl="7" w:tplc="041B0019" w:tentative="1">
      <w:start w:val="1"/>
      <w:numFmt w:val="lowerLetter"/>
      <w:lvlText w:val="%8."/>
      <w:lvlJc w:val="left"/>
      <w:pPr>
        <w:ind w:left="5523" w:hanging="360"/>
      </w:pPr>
    </w:lvl>
    <w:lvl w:ilvl="8" w:tplc="041B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2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19C5A82"/>
    <w:multiLevelType w:val="hybridMultilevel"/>
    <w:tmpl w:val="3BE2C9BE"/>
    <w:lvl w:ilvl="0" w:tplc="3BCEDA5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87D4055"/>
    <w:multiLevelType w:val="hybridMultilevel"/>
    <w:tmpl w:val="E52C5FD4"/>
    <w:lvl w:ilvl="0" w:tplc="BD16A8E4">
      <w:start w:val="987"/>
      <w:numFmt w:val="decimal"/>
      <w:lvlText w:val="%1"/>
      <w:lvlJc w:val="left"/>
      <w:pPr>
        <w:ind w:left="528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3" w:hanging="360"/>
      </w:pPr>
    </w:lvl>
    <w:lvl w:ilvl="2" w:tplc="041B001B" w:tentative="1">
      <w:start w:val="1"/>
      <w:numFmt w:val="lowerRoman"/>
      <w:lvlText w:val="%3."/>
      <w:lvlJc w:val="right"/>
      <w:pPr>
        <w:ind w:left="1923" w:hanging="180"/>
      </w:pPr>
    </w:lvl>
    <w:lvl w:ilvl="3" w:tplc="041B000F" w:tentative="1">
      <w:start w:val="1"/>
      <w:numFmt w:val="decimal"/>
      <w:lvlText w:val="%4."/>
      <w:lvlJc w:val="left"/>
      <w:pPr>
        <w:ind w:left="2643" w:hanging="360"/>
      </w:pPr>
    </w:lvl>
    <w:lvl w:ilvl="4" w:tplc="041B0019" w:tentative="1">
      <w:start w:val="1"/>
      <w:numFmt w:val="lowerLetter"/>
      <w:lvlText w:val="%5."/>
      <w:lvlJc w:val="left"/>
      <w:pPr>
        <w:ind w:left="3363" w:hanging="360"/>
      </w:pPr>
    </w:lvl>
    <w:lvl w:ilvl="5" w:tplc="041B001B" w:tentative="1">
      <w:start w:val="1"/>
      <w:numFmt w:val="lowerRoman"/>
      <w:lvlText w:val="%6."/>
      <w:lvlJc w:val="right"/>
      <w:pPr>
        <w:ind w:left="4083" w:hanging="180"/>
      </w:pPr>
    </w:lvl>
    <w:lvl w:ilvl="6" w:tplc="041B000F" w:tentative="1">
      <w:start w:val="1"/>
      <w:numFmt w:val="decimal"/>
      <w:lvlText w:val="%7."/>
      <w:lvlJc w:val="left"/>
      <w:pPr>
        <w:ind w:left="4803" w:hanging="360"/>
      </w:pPr>
    </w:lvl>
    <w:lvl w:ilvl="7" w:tplc="041B0019" w:tentative="1">
      <w:start w:val="1"/>
      <w:numFmt w:val="lowerLetter"/>
      <w:lvlText w:val="%8."/>
      <w:lvlJc w:val="left"/>
      <w:pPr>
        <w:ind w:left="5523" w:hanging="360"/>
      </w:pPr>
    </w:lvl>
    <w:lvl w:ilvl="8" w:tplc="041B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>
    <w:nsid w:val="7CAB73DF"/>
    <w:multiLevelType w:val="hybridMultilevel"/>
    <w:tmpl w:val="A00C6FE0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2"/>
  </w:num>
  <w:num w:numId="2">
    <w:abstractNumId w:val="9"/>
  </w:num>
  <w:num w:numId="3">
    <w:abstractNumId w:val="11"/>
  </w:num>
  <w:num w:numId="4">
    <w:abstractNumId w:val="8"/>
  </w:num>
  <w:num w:numId="5">
    <w:abstractNumId w:val="16"/>
  </w:num>
  <w:num w:numId="6">
    <w:abstractNumId w:val="5"/>
  </w:num>
  <w:num w:numId="7">
    <w:abstractNumId w:val="4"/>
  </w:num>
  <w:num w:numId="8">
    <w:abstractNumId w:val="12"/>
  </w:num>
  <w:num w:numId="9">
    <w:abstractNumId w:val="10"/>
  </w:num>
  <w:num w:numId="10">
    <w:abstractNumId w:val="3"/>
  </w:num>
  <w:num w:numId="11">
    <w:abstractNumId w:val="6"/>
  </w:num>
  <w:num w:numId="12">
    <w:abstractNumId w:val="13"/>
  </w:num>
  <w:num w:numId="13">
    <w:abstractNumId w:val="1"/>
  </w:num>
  <w:num w:numId="14">
    <w:abstractNumId w:val="0"/>
  </w:num>
  <w:num w:numId="15">
    <w:abstractNumId w:val="7"/>
  </w:num>
  <w:num w:numId="16">
    <w:abstractNumId w:val="14"/>
  </w:num>
  <w:num w:numId="1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A70846"/>
    <w:rsid w:val="001B14BA"/>
    <w:rsid w:val="00A70846"/>
    <w:rsid w:val="00D05BFE"/>
    <w:rsid w:val="00DA20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08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A70846"/>
    <w:pPr>
      <w:keepNext/>
      <w:numPr>
        <w:numId w:val="6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A70846"/>
    <w:rPr>
      <w:rFonts w:ascii="Arial" w:eastAsia="Times New Roman" w:hAnsi="Arial" w:cs="Arial"/>
      <w:b/>
      <w:bCs/>
      <w:iCs/>
      <w:lang w:eastAsia="sk-SK"/>
    </w:rPr>
  </w:style>
  <w:style w:type="paragraph" w:styleId="Zkladntext">
    <w:name w:val="Body Text"/>
    <w:basedOn w:val="Normlny"/>
    <w:link w:val="ZkladntextChar"/>
    <w:uiPriority w:val="99"/>
    <w:rsid w:val="00A70846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70846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A70846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A70846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A70846"/>
    <w:pPr>
      <w:spacing w:before="60" w:after="120"/>
      <w:jc w:val="both"/>
    </w:pPr>
    <w:rPr>
      <w:rFonts w:ascii="Arial" w:hAnsi="Arial" w:cs="Arial"/>
    </w:rPr>
  </w:style>
  <w:style w:type="paragraph" w:styleId="Odsekzoznamu">
    <w:name w:val="List Paragraph"/>
    <w:basedOn w:val="Normlny"/>
    <w:uiPriority w:val="34"/>
    <w:qFormat/>
    <w:rsid w:val="00A70846"/>
    <w:pPr>
      <w:ind w:left="720"/>
      <w:contextualSpacing/>
    </w:pPr>
  </w:style>
  <w:style w:type="paragraph" w:styleId="Bezriadkovania">
    <w:name w:val="No Spacing"/>
    <w:uiPriority w:val="1"/>
    <w:qFormat/>
    <w:rsid w:val="00A708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3871</Words>
  <Characters>22068</Characters>
  <Application>Microsoft Office Word</Application>
  <DocSecurity>0</DocSecurity>
  <Lines>183</Lines>
  <Paragraphs>51</Paragraphs>
  <ScaleCrop>false</ScaleCrop>
  <Company/>
  <LinksUpToDate>false</LinksUpToDate>
  <CharactersWithSpaces>25888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2</cp:revision>
  <dcterms:created xsi:type="dcterms:W3CDTF">2019-06-12T11:51:00Z</dcterms:created>
  <dcterms:modified xsi:type="dcterms:W3CDTF">2019-06-12T11:53:00Z</dcterms:modified>
</cp:coreProperties>
</file>