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15A" w:rsidRDefault="00B1615A" w:rsidP="001617AD">
      <w:pPr>
        <w:pStyle w:val="Default"/>
        <w:rPr>
          <w:rFonts w:ascii="Times New Roman" w:hAnsi="Times New Roman" w:cs="Times New Roman"/>
          <w:b/>
          <w:bCs/>
          <w:sz w:val="28"/>
          <w:szCs w:val="22"/>
        </w:rPr>
      </w:pPr>
      <w:bookmarkStart w:id="0" w:name="_GoBack"/>
      <w:bookmarkEnd w:id="0"/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1617AD" w:rsidRDefault="00220452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220452">
        <w:rPr>
          <w:rFonts w:ascii="Times New Roman" w:hAnsi="Times New Roman" w:cs="Times New Roman"/>
          <w:b/>
          <w:bCs/>
          <w:sz w:val="28"/>
          <w:szCs w:val="22"/>
        </w:rPr>
        <w:t>Ing. Veronika Tibenská, audítor SKAU číslo licencie 622</w:t>
      </w: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220452" w:rsidRDefault="00220452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220452" w:rsidRDefault="00220452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1617AD" w:rsidRPr="00443450" w:rsidRDefault="001617AD" w:rsidP="001617AD">
      <w:pPr>
        <w:jc w:val="center"/>
        <w:rPr>
          <w:b/>
          <w:sz w:val="44"/>
          <w:szCs w:val="44"/>
        </w:rPr>
      </w:pPr>
      <w:r w:rsidRPr="00443450">
        <w:rPr>
          <w:b/>
          <w:sz w:val="44"/>
          <w:szCs w:val="44"/>
        </w:rPr>
        <w:t xml:space="preserve">SPRÁVA NEZÁVISLÉHO AUDÍTORA </w:t>
      </w:r>
    </w:p>
    <w:p w:rsidR="001617AD" w:rsidRDefault="001617AD" w:rsidP="001617AD">
      <w:pPr>
        <w:jc w:val="center"/>
        <w:rPr>
          <w:b/>
          <w:sz w:val="40"/>
          <w:szCs w:val="20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 auditu účtovnej závierky k 31.12.</w:t>
      </w:r>
      <w:r>
        <w:rPr>
          <w:b/>
          <w:color w:val="000000" w:themeColor="text1"/>
          <w:sz w:val="36"/>
          <w:szCs w:val="36"/>
        </w:rPr>
        <w:t>201</w:t>
      </w:r>
      <w:r w:rsidR="00220452">
        <w:rPr>
          <w:b/>
          <w:color w:val="000000" w:themeColor="text1"/>
          <w:sz w:val="36"/>
          <w:szCs w:val="36"/>
        </w:rPr>
        <w:t>8</w:t>
      </w:r>
    </w:p>
    <w:p w:rsidR="001617AD" w:rsidRDefault="001617AD" w:rsidP="001617AD">
      <w:pPr>
        <w:jc w:val="center"/>
        <w:rPr>
          <w:b/>
          <w:sz w:val="36"/>
          <w:szCs w:val="36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spoločníkom a štatutárnemu orgánu </w:t>
      </w:r>
    </w:p>
    <w:p w:rsidR="001617AD" w:rsidRDefault="001617AD" w:rsidP="001617AD">
      <w:pPr>
        <w:jc w:val="center"/>
        <w:rPr>
          <w:b/>
          <w:color w:val="FF0000"/>
          <w:sz w:val="36"/>
          <w:szCs w:val="36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</w:p>
    <w:p w:rsidR="004541C6" w:rsidRDefault="00220452" w:rsidP="001617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L.A.D. plus, s.r.o.</w:t>
      </w:r>
      <w:r w:rsidR="008D367B">
        <w:rPr>
          <w:b/>
          <w:sz w:val="40"/>
          <w:szCs w:val="40"/>
        </w:rPr>
        <w:t>,</w:t>
      </w:r>
      <w:r w:rsidR="004541C6">
        <w:rPr>
          <w:b/>
          <w:sz w:val="40"/>
          <w:szCs w:val="40"/>
        </w:rPr>
        <w:t xml:space="preserve"> </w:t>
      </w:r>
    </w:p>
    <w:p w:rsidR="001617AD" w:rsidRDefault="004541C6" w:rsidP="001617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TRNAVA </w:t>
      </w:r>
      <w:r w:rsidR="001617AD">
        <w:rPr>
          <w:b/>
          <w:sz w:val="40"/>
          <w:szCs w:val="40"/>
        </w:rPr>
        <w:t xml:space="preserve">  </w:t>
      </w:r>
    </w:p>
    <w:p w:rsidR="001617AD" w:rsidRDefault="001617AD" w:rsidP="001617AD">
      <w:pPr>
        <w:rPr>
          <w:b/>
          <w:sz w:val="40"/>
          <w:szCs w:val="40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8D367B" w:rsidP="001617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 P R Í L </w:t>
      </w:r>
      <w:r w:rsidR="001617AD">
        <w:rPr>
          <w:b/>
          <w:sz w:val="24"/>
          <w:szCs w:val="24"/>
        </w:rPr>
        <w:t>201</w:t>
      </w:r>
      <w:r w:rsidR="00220452">
        <w:rPr>
          <w:b/>
          <w:sz w:val="24"/>
          <w:szCs w:val="24"/>
        </w:rPr>
        <w:t>9</w:t>
      </w:r>
    </w:p>
    <w:p w:rsidR="001617AD" w:rsidRDefault="001617AD" w:rsidP="001617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Trnava</w:t>
      </w:r>
    </w:p>
    <w:p w:rsidR="001617AD" w:rsidRDefault="001617AD" w:rsidP="001617AD"/>
    <w:p w:rsidR="001C2049" w:rsidRPr="002F75FF" w:rsidRDefault="00E15687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2F75FF">
        <w:rPr>
          <w:rFonts w:ascii="Times New Roman" w:hAnsi="Times New Roman" w:cs="Times New Roman"/>
          <w:b/>
          <w:bCs/>
          <w:sz w:val="28"/>
          <w:szCs w:val="22"/>
        </w:rPr>
        <w:lastRenderedPageBreak/>
        <w:t>SPRÁVA NEZÁVISLÉHO AUDÍTORA</w:t>
      </w:r>
    </w:p>
    <w:p w:rsidR="001C2049" w:rsidRDefault="008075AE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E15687" w:rsidRPr="002F75FF">
        <w:rPr>
          <w:rFonts w:ascii="Times New Roman" w:hAnsi="Times New Roman"/>
          <w:sz w:val="24"/>
          <w:szCs w:val="24"/>
        </w:rPr>
        <w:t xml:space="preserve">poločníkom a štatutárnemu orgánu </w:t>
      </w:r>
      <w:r w:rsidR="008D367B">
        <w:rPr>
          <w:rFonts w:ascii="Times New Roman" w:hAnsi="Times New Roman"/>
          <w:sz w:val="24"/>
          <w:szCs w:val="24"/>
        </w:rPr>
        <w:t xml:space="preserve"> </w:t>
      </w:r>
      <w:r w:rsidR="00220452">
        <w:rPr>
          <w:rFonts w:ascii="Times New Roman" w:hAnsi="Times New Roman"/>
          <w:sz w:val="24"/>
          <w:szCs w:val="24"/>
        </w:rPr>
        <w:t xml:space="preserve">L.A.D. plus, s.r.o. Trnava </w:t>
      </w:r>
    </w:p>
    <w:p w:rsidR="00220452" w:rsidRPr="002F75FF" w:rsidRDefault="00220452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u w:val="single"/>
        </w:rPr>
      </w:pPr>
    </w:p>
    <w:p w:rsidR="001C2049" w:rsidRPr="002F75FF" w:rsidRDefault="00E15687" w:rsidP="00E15687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2F75FF">
        <w:rPr>
          <w:b/>
          <w:sz w:val="24"/>
          <w:lang w:val="sk-SK"/>
        </w:rPr>
        <w:t>Správa z auditu účtovnej závierky</w:t>
      </w:r>
    </w:p>
    <w:p w:rsidR="006653C6" w:rsidRPr="002F75FF" w:rsidRDefault="00E15687" w:rsidP="003E1962">
      <w:pPr>
        <w:pStyle w:val="level2"/>
        <w:widowControl w:val="0"/>
        <w:tabs>
          <w:tab w:val="left" w:pos="0"/>
        </w:tabs>
        <w:spacing w:before="0" w:after="0" w:line="276" w:lineRule="auto"/>
        <w:ind w:left="0" w:firstLine="0"/>
        <w:rPr>
          <w:sz w:val="24"/>
          <w:u w:val="single"/>
          <w:lang w:val="sk-SK"/>
        </w:rPr>
      </w:pPr>
      <w:r w:rsidRPr="002F75FF">
        <w:rPr>
          <w:sz w:val="24"/>
          <w:u w:val="single"/>
          <w:lang w:val="sk-SK"/>
        </w:rPr>
        <w:t>Názor</w:t>
      </w:r>
    </w:p>
    <w:p w:rsidR="00E15687" w:rsidRPr="002F75FF" w:rsidRDefault="00E15687" w:rsidP="003E1962">
      <w:pPr>
        <w:pStyle w:val="level2"/>
        <w:widowControl w:val="0"/>
        <w:tabs>
          <w:tab w:val="left" w:pos="0"/>
        </w:tabs>
        <w:spacing w:before="0" w:after="0" w:line="276" w:lineRule="auto"/>
        <w:ind w:left="0" w:firstLine="0"/>
        <w:rPr>
          <w:rFonts w:eastAsia="Calibri"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sz w:val="24"/>
          <w:lang w:val="sk-SK"/>
        </w:rPr>
        <w:t xml:space="preserve">Uskutočnili sme audit účtovnej závierky spoločnosti </w:t>
      </w:r>
      <w:r w:rsidR="00220452">
        <w:rPr>
          <w:sz w:val="24"/>
          <w:lang w:val="sk-SK"/>
        </w:rPr>
        <w:t xml:space="preserve">L.A.D. plus, s.r.o., Trnava </w:t>
      </w:r>
      <w:r w:rsidRPr="002F75FF">
        <w:rPr>
          <w:sz w:val="24"/>
          <w:lang w:val="sk-SK"/>
        </w:rPr>
        <w:t>ktorá obsahuje súvahu k 31. decembru 201</w:t>
      </w:r>
      <w:r w:rsidR="00220452">
        <w:rPr>
          <w:sz w:val="24"/>
          <w:lang w:val="sk-SK"/>
        </w:rPr>
        <w:t>8</w:t>
      </w:r>
      <w:r w:rsidRPr="002F75FF">
        <w:rPr>
          <w:sz w:val="24"/>
          <w:lang w:val="sk-SK"/>
        </w:rPr>
        <w:t xml:space="preserve"> výkaz ziskov a strát za rok končiaci sa k uvedenému dátumu, </w:t>
      </w:r>
      <w:r w:rsidRPr="002F75FF">
        <w:rPr>
          <w:rFonts w:eastAsia="Calibri"/>
          <w:color w:val="000000"/>
          <w:kern w:val="0"/>
          <w:sz w:val="24"/>
          <w:szCs w:val="24"/>
          <w:lang w:val="sk-SK" w:eastAsia="sk-SK" w:bidi="ar-SA"/>
        </w:rPr>
        <w:t>a poznámky, ktoré obsahujú súhrn významných účtovných zásad a účtovných metód.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C2049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Podľa nášho názoru, priložená účtovná závierka poskytuje pravdivý a verný obraz finančnej situácie spoločnosti k 31. decembru 201</w:t>
      </w:r>
      <w:r w:rsidR="00220452">
        <w:rPr>
          <w:rFonts w:ascii="Times New Roman" w:hAnsi="Times New Roman" w:cs="Times New Roman"/>
        </w:rPr>
        <w:t>8</w:t>
      </w:r>
      <w:r w:rsidRPr="002F75FF">
        <w:rPr>
          <w:rFonts w:ascii="Times New Roman" w:hAnsi="Times New Roman" w:cs="Times New Roman"/>
        </w:rPr>
        <w:t xml:space="preserve"> a výsledku jej hospodárenia za rok končiaci sa k uvedenému dátumu podľa zákona č. 431/2002 </w:t>
      </w:r>
      <w:proofErr w:type="spellStart"/>
      <w:r w:rsidRPr="002F75FF">
        <w:rPr>
          <w:rFonts w:ascii="Times New Roman" w:hAnsi="Times New Roman" w:cs="Times New Roman"/>
        </w:rPr>
        <w:t>Z.z</w:t>
      </w:r>
      <w:proofErr w:type="spellEnd"/>
      <w:r w:rsidRPr="002F75FF">
        <w:rPr>
          <w:rFonts w:ascii="Times New Roman" w:hAnsi="Times New Roman" w:cs="Times New Roman"/>
        </w:rPr>
        <w:t xml:space="preserve">. o účtovníctve v znení neskorších predpisov (ďalej len „zákon o účtovníctve“). </w:t>
      </w:r>
    </w:p>
    <w:p w:rsidR="001C2049" w:rsidRPr="002F75FF" w:rsidRDefault="001C2049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  <w:u w:val="single"/>
        </w:rPr>
      </w:pPr>
      <w:r w:rsidRPr="002F75FF">
        <w:rPr>
          <w:rFonts w:ascii="Times New Roman" w:hAnsi="Times New Roman" w:cs="Times New Roman"/>
          <w:bCs/>
          <w:u w:val="single"/>
        </w:rPr>
        <w:t xml:space="preserve">Základ pre názor </w:t>
      </w:r>
    </w:p>
    <w:p w:rsidR="00E15687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Audit sme vykonali podľa medzinárodných audítorských štandardov (</w:t>
      </w:r>
      <w:proofErr w:type="spellStart"/>
      <w:r w:rsidRPr="002F75FF">
        <w:rPr>
          <w:rFonts w:ascii="Times New Roman" w:hAnsi="Times New Roman" w:cs="Times New Roman"/>
        </w:rPr>
        <w:t>InternationalStandards</w:t>
      </w:r>
      <w:proofErr w:type="spellEnd"/>
      <w:r w:rsidRPr="002F75FF">
        <w:rPr>
          <w:rFonts w:ascii="Times New Roman" w:hAnsi="Times New Roman" w:cs="Times New Roman"/>
        </w:rPr>
        <w:t xml:space="preserve"> on </w:t>
      </w:r>
      <w:proofErr w:type="spellStart"/>
      <w:r w:rsidRPr="002F75FF">
        <w:rPr>
          <w:rFonts w:ascii="Times New Roman" w:hAnsi="Times New Roman" w:cs="Times New Roman"/>
        </w:rPr>
        <w:t>Auditing</w:t>
      </w:r>
      <w:proofErr w:type="spellEnd"/>
      <w:r w:rsidRPr="002F75FF">
        <w:rPr>
          <w:rFonts w:ascii="Times New Roman" w:hAnsi="Times New Roman" w:cs="Times New Roman"/>
        </w:rPr>
        <w:t>, ISA). Naša zodpovednosť podľa týchto štandardov je uvedená v odseku Zodpovednosť audítora za audit účtovnej závierky. Od Spoločnosti sme nezávislí podľa ustanovení zákona č. 423/2015 o štatutárnom audite a o zmene a doplnení zákona č. 431/2002 Z. z. o účtovníctve v znení neskorších predpisov (ďalej len „zákon o štatutárnom audite“) týkajúcich sa etiky, vrátane Etického kódexu audítora, relevantných pre náš audit účtovnej závierky a splnili sme aj ostatné požiadavky týchto ustanovení týkajúcich sa etiky. Sme presvedčení, že audítorské dôkazy, ktoré sme získali, poskytujú dostatočný a vhodný základ pre náš názor.</w:t>
      </w:r>
    </w:p>
    <w:p w:rsidR="001617AD" w:rsidRDefault="001617AD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2F75FF">
        <w:rPr>
          <w:rFonts w:ascii="Times New Roman" w:hAnsi="Times New Roman" w:cs="Times New Roman"/>
          <w:u w:val="single"/>
        </w:rPr>
        <w:t>Zodpovednosť štatutárneho orgánu za účtovnú závierku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 xml:space="preserve">Štatutárny orgán je zodpovedný za zostavenie tejto účtovnej závierky podľa zákona o účtovníctve a za tie interné kontroly, ktoré považuje za potrebné na zostavenie účtovnej závierky, ktorá neobsahuje významné nesprávnosti, či už v dôsledku podvodu alebo chyby. 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Pri zostavovaní účtovnej závierky je štatutárny orgán zodpovedný za zhodnotenie schopnosti Spoločnosti nepretržite pokračovať vo svojej činnosti, za opísanie skutočností týkajúcich sa nepretržitého pokračovania v činnosti, ak je to potrebné, a za použitie predpokladu nepretržitého pokračovania v činnosti v účtovníctve, iba že by mal v úmysle Spoločnosť zlikvidovať alebo ukončiť jej činnosť, alebo by nemal inú realistickú možnosť než tak urobiť.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rPr>
          <w:rFonts w:ascii="Times New Roman" w:hAnsi="Times New Roman" w:cs="Times New Roman"/>
          <w:bCs/>
          <w:u w:val="single"/>
        </w:rPr>
      </w:pPr>
      <w:r w:rsidRPr="002F75FF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:rsidR="00493B51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 xml:space="preserve">Našou zodpovednosťou je získať primerané uistenie, či účtovná závierka ako celok neobsahuje významné nesprávnosti, či už v dôsledku podvodu alebo chyby, a vydať správu </w:t>
      </w: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lastRenderedPageBreak/>
        <w:t xml:space="preserve">audítora, vrátane názoru.  Primerané uistenie je uistenie vysokého stupňa, ale nie je zárukou toho, že audit vykonaný podľa medzinárodných audítorských štandardov vždy odhalí významné nesprávnosti, ak také existujú. Nesprávnosti môžu vzniknúť v dôsledku podvodu alebo chyby a za významné sa považujú vtedy, ak by sa dalo odôvodnene očakávať, že jednotlivo alebo v súhrne by mohli ovplyvniť ekonomické rozhodnutia používateľov, uskutočnené na základe tejto účtovnej závierky. </w:t>
      </w:r>
    </w:p>
    <w:p w:rsidR="00E15687" w:rsidRPr="002F75FF" w:rsidRDefault="00E15687" w:rsidP="003E1962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1C2049" w:rsidRPr="002F75FF" w:rsidRDefault="00E15687" w:rsidP="003E1962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75FF">
        <w:rPr>
          <w:rFonts w:ascii="Times New Roman" w:hAnsi="Times New Roman"/>
          <w:sz w:val="24"/>
          <w:szCs w:val="24"/>
        </w:rPr>
        <w:t xml:space="preserve">V rámci auditu uskutočneného podľa medzinárodných audítorských štandardov, počas celého auditu uplatňujeme odborný úsudok a zachovávame  profesionálny skepticizmus. Okrem </w:t>
      </w:r>
      <w:r w:rsidRPr="002F75F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toho:</w:t>
      </w:r>
    </w:p>
    <w:p w:rsidR="00E15687" w:rsidRPr="002F75FF" w:rsidRDefault="006653C6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szCs w:val="24"/>
          <w:lang w:val="sk-SK"/>
        </w:rPr>
      </w:pPr>
      <w:r w:rsidRPr="002F75FF">
        <w:rPr>
          <w:rFonts w:eastAsia="Calibri" w:cs="Times New Roman"/>
          <w:bCs/>
          <w:color w:val="000000"/>
          <w:szCs w:val="24"/>
          <w:lang w:val="sk-SK"/>
        </w:rPr>
        <w:t>Id</w:t>
      </w:r>
      <w:r w:rsidR="00E15687" w:rsidRPr="002F75FF">
        <w:rPr>
          <w:rFonts w:eastAsia="Calibri" w:cs="Times New Roman"/>
          <w:bCs/>
          <w:color w:val="000000"/>
          <w:szCs w:val="24"/>
          <w:lang w:val="sk-SK"/>
        </w:rPr>
        <w:t xml:space="preserve">entifikujeme </w:t>
      </w:r>
      <w:r w:rsidR="00E15687" w:rsidRPr="002F75FF">
        <w:rPr>
          <w:szCs w:val="24"/>
          <w:lang w:val="sk-SK"/>
        </w:rPr>
        <w:t>a posudzujeme riziká významnej nesprávnosti účtovnej závierky, či už v dôsledku podvodu alebo chyby, navrhujeme a uskutočňujeme audítorské postupy reagujúce na tieto riziká a získavame audítorské dôkazy, ktoré sú dostatočné a vhodné na poskytnutie základu pre náš názor. Riziko neodhalenia významnej nesprávnosti v dôsledku podvodu je vyššie ako toto riziko v dôsledku chyby, pretože podvod môže zahŕňať tajnú dohodu, falšovanie, úmyselné vynechanie, nepravdivé vyhlásenie alebo obídenie internej kontroly.</w:t>
      </w:r>
    </w:p>
    <w:p w:rsidR="003E1962" w:rsidRPr="002F75FF" w:rsidRDefault="003E1962" w:rsidP="003E1962">
      <w:pPr>
        <w:pStyle w:val="Odsekzoznamu"/>
        <w:spacing w:line="276" w:lineRule="auto"/>
        <w:jc w:val="both"/>
        <w:rPr>
          <w:szCs w:val="24"/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Oboznamujeme sa s internými kontrolami relevantnými pre audit, aby sme mohli navrhnúť audítorské postupy vhodné za daných okolností, ale nie za účelom vyjadrenia názoru na efektívnosť interných kontrol Spoločnosti.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Hodnotíme vhodnosť použitých účtovných zásad a účtovných metód a primeranosť účtovných odhadov a uvedenie s nimi súvisiacich informácií, uskutočnené štatutárnym orgánom.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Robíme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Spoločnosti nepretržite pokračovať v činnosti. Ak dospejeme k záveru, že významná neistota existuje, sme povinní upozorniť v našej správe audítora na súvisiace informácie uvedené v účtovnej závierke alebo, ak sú tieto informácie nedostatočné, modifikovať náš názor. Naše závery vychádzajú z audítorských dôkazov získaných do dátumu vydania našej správy audítora. Budúce udalosti alebo okolnosti však môžu spôsobiť, že Spoločnosť prestane pokračovať v nepretržitej činnosti.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3E1962" w:rsidRPr="00493B51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rFonts w:cs="Times New Roman"/>
          <w:i/>
          <w:sz w:val="22"/>
        </w:rPr>
      </w:pPr>
      <w:r w:rsidRPr="002F75FF">
        <w:rPr>
          <w:lang w:val="sk-SK"/>
        </w:rPr>
        <w:t>Hodnotíme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493B51" w:rsidRPr="00493B51" w:rsidRDefault="00493B51" w:rsidP="00493B51">
      <w:pPr>
        <w:pStyle w:val="Odsekzoznamu"/>
        <w:rPr>
          <w:rFonts w:cs="Times New Roman"/>
          <w:i/>
          <w:sz w:val="22"/>
        </w:rPr>
      </w:pPr>
    </w:p>
    <w:p w:rsidR="00493B51" w:rsidRPr="00493B51" w:rsidRDefault="00493B51" w:rsidP="00493B51">
      <w:pPr>
        <w:jc w:val="both"/>
        <w:rPr>
          <w:rFonts w:cs="Times New Roman"/>
          <w:i/>
        </w:rPr>
      </w:pPr>
    </w:p>
    <w:p w:rsidR="003E1962" w:rsidRDefault="003E1962" w:rsidP="003E1962">
      <w:pPr>
        <w:pStyle w:val="Defaul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:rsidR="00493B51" w:rsidRDefault="00493B51" w:rsidP="003E1962">
      <w:pPr>
        <w:pStyle w:val="Defaul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:rsidR="008075AE" w:rsidRDefault="008075AE" w:rsidP="003E1962">
      <w:pPr>
        <w:pStyle w:val="Defaul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:rsidR="008075AE" w:rsidRPr="002F75FF" w:rsidRDefault="008075AE" w:rsidP="003E1962">
      <w:pPr>
        <w:pStyle w:val="Defaul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:rsidR="006653C6" w:rsidRPr="002F75FF" w:rsidRDefault="006653C6" w:rsidP="003E1962">
      <w:pPr>
        <w:pStyle w:val="level2"/>
        <w:widowControl w:val="0"/>
        <w:tabs>
          <w:tab w:val="left" w:pos="0"/>
        </w:tabs>
        <w:spacing w:after="240" w:line="276" w:lineRule="auto"/>
        <w:ind w:left="0" w:firstLine="0"/>
        <w:rPr>
          <w:b/>
          <w:sz w:val="24"/>
          <w:lang w:val="sk-SK"/>
        </w:rPr>
      </w:pPr>
      <w:r w:rsidRPr="002F75FF">
        <w:rPr>
          <w:b/>
          <w:sz w:val="24"/>
          <w:lang w:val="sk-SK"/>
        </w:rPr>
        <w:t>Správa k ďalším požiadavkám zákonov a iných právnych predpisov</w:t>
      </w:r>
    </w:p>
    <w:p w:rsidR="003E1962" w:rsidRPr="002F75FF" w:rsidRDefault="006653C6" w:rsidP="003E1962">
      <w:pPr>
        <w:pStyle w:val="level2"/>
        <w:widowControl w:val="0"/>
        <w:tabs>
          <w:tab w:val="left" w:pos="0"/>
        </w:tabs>
        <w:spacing w:after="24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  <w:t>Správa k informáciám, ktoré sa uvádzajú vo výročnej správe</w:t>
      </w:r>
    </w:p>
    <w:p w:rsidR="006653C6" w:rsidRPr="002F75FF" w:rsidRDefault="006653C6" w:rsidP="003E1962">
      <w:pPr>
        <w:pStyle w:val="level2"/>
        <w:widowControl w:val="0"/>
        <w:tabs>
          <w:tab w:val="left" w:pos="0"/>
        </w:tabs>
        <w:spacing w:after="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  <w:t xml:space="preserve">Štatutárny orgán je zodpovedný za informácie uvedené vo výročnej správe, zostavenej podľa požiadaviek zákona o účtovníctve. Náš vyššie uvedený názor na účtovnú závierku sa nevzťahuje na iné informácie vo výročnej správe. </w:t>
      </w:r>
    </w:p>
    <w:p w:rsidR="003E1962" w:rsidRPr="002F75FF" w:rsidRDefault="003E1962" w:rsidP="003E1962">
      <w:pPr>
        <w:pStyle w:val="level2"/>
        <w:widowControl w:val="0"/>
        <w:tabs>
          <w:tab w:val="left" w:pos="0"/>
        </w:tabs>
        <w:spacing w:after="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 xml:space="preserve">V súvislosti s auditom účtovnej závierky je našou zodpovednosťou oboznámenie sa s informáciami uvedenými vo výročnej správe a zváženie, či tieto informácie nie sú vo významnom nesúlade s auditovanou účtovnou závierkou alebo našimi poznatkami, ktoré sme získali počas auditu účtovnej závierky, alebo sa inak zdajú byť významne nesprávne. 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3E1962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Zvážili sme, či výročná správa Spoločnosti obsahuje informácie, ktorých uvedenie vyžaduje zákon o účtovníctve.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Na základe prác vykonaných počas auditu účtovnej závierky, podľa nášho názoru:</w:t>
      </w:r>
    </w:p>
    <w:p w:rsidR="006653C6" w:rsidRPr="002F75FF" w:rsidRDefault="006653C6" w:rsidP="003E1962">
      <w:pPr>
        <w:pStyle w:val="Default"/>
        <w:spacing w:before="120" w:line="276" w:lineRule="auto"/>
        <w:ind w:left="142" w:hanging="142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- informácie uvedené vo výročnej správe zostavenej za rok 201</w:t>
      </w:r>
      <w:r w:rsidR="00220452">
        <w:rPr>
          <w:rFonts w:ascii="Times New Roman" w:hAnsi="Times New Roman" w:cs="Times New Roman"/>
          <w:bCs/>
        </w:rPr>
        <w:t>8</w:t>
      </w:r>
      <w:r w:rsidRPr="002F75FF">
        <w:rPr>
          <w:rFonts w:ascii="Times New Roman" w:hAnsi="Times New Roman" w:cs="Times New Roman"/>
          <w:bCs/>
        </w:rPr>
        <w:t xml:space="preserve"> sú v súlade s účtovnou závierkou za daný rok,</w:t>
      </w:r>
    </w:p>
    <w:p w:rsidR="003E1962" w:rsidRDefault="006653C6" w:rsidP="003E1962">
      <w:pPr>
        <w:pStyle w:val="Default"/>
        <w:spacing w:before="120"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:rsidR="001617AD" w:rsidRPr="002F75FF" w:rsidRDefault="001617AD" w:rsidP="003E1962">
      <w:pPr>
        <w:pStyle w:val="Default"/>
        <w:spacing w:before="120" w:line="276" w:lineRule="auto"/>
        <w:jc w:val="both"/>
        <w:rPr>
          <w:rFonts w:ascii="Times New Roman" w:hAnsi="Times New Roman" w:cs="Times New Roman"/>
          <w:bCs/>
        </w:rPr>
      </w:pPr>
    </w:p>
    <w:p w:rsidR="007018F5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Okrem toho, na základe našich poznatkov o účtovnej jednotke a situácii v nej, ktoré  sme získali počas auditu účtovnej závierky, sme povinní uviesť, či sme zistili významné nesprávnosti vo výročnej správe, ktorú sme obdržali pred dátumom vydania tejto správy audítora. V tejto súvislosti neexistujú zistenia, ktoré by sme mali uviesť.</w:t>
      </w: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6653C6" w:rsidRPr="002F75FF" w:rsidRDefault="006653C6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</w:p>
    <w:p w:rsidR="00153C0E" w:rsidRDefault="006653C6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Trnava</w:t>
      </w:r>
      <w:r w:rsidR="00D60A60">
        <w:rPr>
          <w:rFonts w:ascii="Times New Roman" w:hAnsi="Times New Roman" w:cs="Times New Roman"/>
          <w:bCs/>
        </w:rPr>
        <w:t>,</w:t>
      </w:r>
      <w:r w:rsidRPr="002F75FF">
        <w:rPr>
          <w:rFonts w:ascii="Times New Roman" w:hAnsi="Times New Roman" w:cs="Times New Roman"/>
          <w:bCs/>
        </w:rPr>
        <w:t xml:space="preserve"> </w:t>
      </w:r>
      <w:r w:rsidR="00D60A60">
        <w:rPr>
          <w:rFonts w:ascii="Times New Roman" w:hAnsi="Times New Roman" w:cs="Times New Roman"/>
          <w:bCs/>
        </w:rPr>
        <w:t>24.apríla</w:t>
      </w:r>
      <w:r w:rsidR="008E074A">
        <w:rPr>
          <w:rFonts w:ascii="Times New Roman" w:hAnsi="Times New Roman" w:cs="Times New Roman"/>
          <w:bCs/>
        </w:rPr>
        <w:t xml:space="preserve"> </w:t>
      </w:r>
      <w:r w:rsidR="008D367B">
        <w:rPr>
          <w:rFonts w:ascii="Times New Roman" w:hAnsi="Times New Roman" w:cs="Times New Roman"/>
          <w:bCs/>
        </w:rPr>
        <w:t>201</w:t>
      </w:r>
      <w:r w:rsidR="00220452">
        <w:rPr>
          <w:rFonts w:ascii="Times New Roman" w:hAnsi="Times New Roman" w:cs="Times New Roman"/>
          <w:bCs/>
        </w:rPr>
        <w:t>9</w:t>
      </w:r>
      <w:r w:rsidR="00153C0E">
        <w:rPr>
          <w:rFonts w:ascii="Times New Roman" w:hAnsi="Times New Roman" w:cs="Times New Roman"/>
          <w:bCs/>
        </w:rPr>
        <w:t xml:space="preserve">                                                                  </w:t>
      </w:r>
    </w:p>
    <w:p w:rsidR="00153C0E" w:rsidRDefault="00153C0E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</w:rPr>
        <w:t>Ing.Veronika</w:t>
      </w:r>
      <w:proofErr w:type="spellEnd"/>
      <w:r>
        <w:rPr>
          <w:rFonts w:ascii="Times New Roman" w:hAnsi="Times New Roman" w:cs="Times New Roman"/>
          <w:bCs/>
        </w:rPr>
        <w:t xml:space="preserve"> Tibenská             </w:t>
      </w:r>
    </w:p>
    <w:p w:rsidR="006653C6" w:rsidRPr="002F75FF" w:rsidRDefault="00153C0E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a</w:t>
      </w:r>
      <w:r w:rsidR="006653C6" w:rsidRPr="002F75FF">
        <w:rPr>
          <w:rFonts w:ascii="Times New Roman" w:hAnsi="Times New Roman" w:cs="Times New Roman"/>
          <w:bCs/>
        </w:rPr>
        <w:t>udítor SKAU číslo licencie 622</w:t>
      </w:r>
    </w:p>
    <w:p w:rsidR="006653C6" w:rsidRPr="002F75FF" w:rsidRDefault="006653C6" w:rsidP="006653C6">
      <w:pPr>
        <w:pStyle w:val="Default"/>
        <w:rPr>
          <w:rFonts w:ascii="Times New Roman" w:hAnsi="Times New Roman" w:cs="Times New Roman"/>
          <w:bCs/>
        </w:rPr>
      </w:pPr>
    </w:p>
    <w:p w:rsidR="006653C6" w:rsidRPr="002F75FF" w:rsidRDefault="006653C6" w:rsidP="006653C6">
      <w:pPr>
        <w:pStyle w:val="Default"/>
        <w:rPr>
          <w:rFonts w:ascii="Times New Roman" w:hAnsi="Times New Roman" w:cs="Times New Roman"/>
          <w:bCs/>
        </w:rPr>
      </w:pPr>
    </w:p>
    <w:sectPr w:rsidR="006653C6" w:rsidRPr="002F75FF" w:rsidSect="00A04283">
      <w:footerReference w:type="default" r:id="rId8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BA8" w:rsidRDefault="000A6BA8" w:rsidP="00E15687">
      <w:pPr>
        <w:spacing w:after="0" w:line="240" w:lineRule="auto"/>
      </w:pPr>
      <w:r>
        <w:separator/>
      </w:r>
    </w:p>
  </w:endnote>
  <w:endnote w:type="continuationSeparator" w:id="0">
    <w:p w:rsidR="000A6BA8" w:rsidRDefault="000A6BA8" w:rsidP="00E1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83"/>
      <w:gridCol w:w="907"/>
      <w:gridCol w:w="4082"/>
    </w:tblGrid>
    <w:tr w:rsidR="002F75FF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2F75FF" w:rsidRPr="002F75FF" w:rsidRDefault="002F75FF">
          <w:pPr>
            <w:pStyle w:val="Bezriadkovania"/>
            <w:rPr>
              <w:rFonts w:ascii="Times New Roman" w:eastAsiaTheme="majorEastAsia" w:hAnsi="Times New Roman" w:cstheme="majorBidi"/>
              <w:sz w:val="18"/>
            </w:rPr>
          </w:pPr>
          <w:r w:rsidRPr="002F75FF">
            <w:rPr>
              <w:rFonts w:ascii="Times New Roman" w:eastAsiaTheme="majorEastAsia" w:hAnsi="Times New Roman" w:cstheme="majorBidi"/>
              <w:bCs/>
              <w:sz w:val="18"/>
            </w:rPr>
            <w:t xml:space="preserve">Strana </w:t>
          </w:r>
          <w:r w:rsidR="004E40B9" w:rsidRPr="002F75FF">
            <w:rPr>
              <w:rFonts w:ascii="Times New Roman" w:hAnsi="Times New Roman"/>
              <w:sz w:val="18"/>
            </w:rPr>
            <w:fldChar w:fldCharType="begin"/>
          </w:r>
          <w:r w:rsidRPr="002F75FF">
            <w:rPr>
              <w:rFonts w:ascii="Times New Roman" w:hAnsi="Times New Roman"/>
              <w:sz w:val="18"/>
            </w:rPr>
            <w:instrText>PAGE  \* MERGEFORMAT</w:instrText>
          </w:r>
          <w:r w:rsidR="004E40B9" w:rsidRPr="002F75FF">
            <w:rPr>
              <w:rFonts w:ascii="Times New Roman" w:hAnsi="Times New Roman"/>
              <w:sz w:val="18"/>
            </w:rPr>
            <w:fldChar w:fldCharType="separate"/>
          </w:r>
          <w:r w:rsidR="00D60A60" w:rsidRPr="00D60A60">
            <w:rPr>
              <w:rFonts w:ascii="Times New Roman" w:eastAsiaTheme="majorEastAsia" w:hAnsi="Times New Roman" w:cstheme="majorBidi"/>
              <w:bCs/>
              <w:noProof/>
              <w:sz w:val="18"/>
            </w:rPr>
            <w:t>4</w:t>
          </w:r>
          <w:r w:rsidR="004E40B9" w:rsidRPr="002F75FF">
            <w:rPr>
              <w:rFonts w:ascii="Times New Roman" w:eastAsiaTheme="majorEastAsia" w:hAnsi="Times New Roman" w:cstheme="majorBidi"/>
              <w:bCs/>
              <w:sz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F75FF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2F75FF" w:rsidRDefault="002F75FF">
          <w:pPr>
            <w:pStyle w:val="Hlavika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2F75FF" w:rsidRDefault="002F75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BA8" w:rsidRDefault="000A6BA8" w:rsidP="00E15687">
      <w:pPr>
        <w:spacing w:after="0" w:line="240" w:lineRule="auto"/>
      </w:pPr>
      <w:r>
        <w:separator/>
      </w:r>
    </w:p>
  </w:footnote>
  <w:footnote w:type="continuationSeparator" w:id="0">
    <w:p w:rsidR="000A6BA8" w:rsidRDefault="000A6BA8" w:rsidP="00E15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F6A36"/>
    <w:multiLevelType w:val="hybridMultilevel"/>
    <w:tmpl w:val="D27A26A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3362"/>
    <w:multiLevelType w:val="hybridMultilevel"/>
    <w:tmpl w:val="0A98B7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D42E19"/>
    <w:multiLevelType w:val="hybridMultilevel"/>
    <w:tmpl w:val="4BE4F5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87"/>
    <w:rsid w:val="0001684F"/>
    <w:rsid w:val="0006654D"/>
    <w:rsid w:val="000877BE"/>
    <w:rsid w:val="000A6BA8"/>
    <w:rsid w:val="001032FF"/>
    <w:rsid w:val="001176DB"/>
    <w:rsid w:val="001511DA"/>
    <w:rsid w:val="00153C0E"/>
    <w:rsid w:val="001617AD"/>
    <w:rsid w:val="00180964"/>
    <w:rsid w:val="001B41A0"/>
    <w:rsid w:val="001C2049"/>
    <w:rsid w:val="001F2E00"/>
    <w:rsid w:val="00220452"/>
    <w:rsid w:val="00241E98"/>
    <w:rsid w:val="00271952"/>
    <w:rsid w:val="002F75FF"/>
    <w:rsid w:val="003E1962"/>
    <w:rsid w:val="00443450"/>
    <w:rsid w:val="00451B23"/>
    <w:rsid w:val="004541C6"/>
    <w:rsid w:val="00477A12"/>
    <w:rsid w:val="00493B51"/>
    <w:rsid w:val="004B2F5D"/>
    <w:rsid w:val="004E40B9"/>
    <w:rsid w:val="00515990"/>
    <w:rsid w:val="00562322"/>
    <w:rsid w:val="00587A84"/>
    <w:rsid w:val="005A0467"/>
    <w:rsid w:val="005D6AE6"/>
    <w:rsid w:val="005F5A8E"/>
    <w:rsid w:val="006653C6"/>
    <w:rsid w:val="00691C55"/>
    <w:rsid w:val="006C298B"/>
    <w:rsid w:val="006D72E8"/>
    <w:rsid w:val="006E5BCC"/>
    <w:rsid w:val="007018F5"/>
    <w:rsid w:val="00747855"/>
    <w:rsid w:val="0078656B"/>
    <w:rsid w:val="007A31E4"/>
    <w:rsid w:val="007A4832"/>
    <w:rsid w:val="008075AE"/>
    <w:rsid w:val="00852802"/>
    <w:rsid w:val="008708BB"/>
    <w:rsid w:val="008A4B88"/>
    <w:rsid w:val="008D367B"/>
    <w:rsid w:val="008E074A"/>
    <w:rsid w:val="009313C9"/>
    <w:rsid w:val="00936FF1"/>
    <w:rsid w:val="009B4CCC"/>
    <w:rsid w:val="00A04283"/>
    <w:rsid w:val="00A809D8"/>
    <w:rsid w:val="00A9158C"/>
    <w:rsid w:val="00B1615A"/>
    <w:rsid w:val="00B9497A"/>
    <w:rsid w:val="00BA4D5F"/>
    <w:rsid w:val="00C00DE0"/>
    <w:rsid w:val="00CF32E8"/>
    <w:rsid w:val="00D23062"/>
    <w:rsid w:val="00D60A60"/>
    <w:rsid w:val="00D64AB4"/>
    <w:rsid w:val="00D9514B"/>
    <w:rsid w:val="00D971A3"/>
    <w:rsid w:val="00E15687"/>
    <w:rsid w:val="00E16785"/>
    <w:rsid w:val="00E8317C"/>
    <w:rsid w:val="00E87DB5"/>
    <w:rsid w:val="00F632E6"/>
    <w:rsid w:val="00F70559"/>
    <w:rsid w:val="00FD2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1F93FF-2047-4D8C-953E-F5C76946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basedOn w:val="Predvolenpsmoodseku"/>
    <w:link w:val="Textpoznmkypodiarou"/>
    <w:uiPriority w:val="99"/>
    <w:semiHidden/>
    <w:locked/>
    <w:rsid w:val="00E15687"/>
    <w:rPr>
      <w:rFonts w:ascii="Times New Roman" w:eastAsia="Times New Roman" w:hAnsi="Times New Roman" w:cs="Times New Roman"/>
      <w:kern w:val="8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semiHidden/>
    <w:unhideWhenUsed/>
    <w:rsid w:val="00E15687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 w:cs="Times New Roman"/>
      <w:kern w:val="8"/>
      <w:lang w:bidi="he-IL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15687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E15687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lang w:val="en-US" w:eastAsia="en-US"/>
    </w:rPr>
  </w:style>
  <w:style w:type="paragraph" w:customStyle="1" w:styleId="level2">
    <w:name w:val="level 2"/>
    <w:basedOn w:val="Normlny"/>
    <w:rsid w:val="00E15687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 w:cs="Times New Roman"/>
      <w:kern w:val="8"/>
      <w:sz w:val="20"/>
      <w:szCs w:val="20"/>
      <w:lang w:val="en-US" w:eastAsia="en-US" w:bidi="he-IL"/>
    </w:rPr>
  </w:style>
  <w:style w:type="paragraph" w:customStyle="1" w:styleId="Default">
    <w:name w:val="Default"/>
    <w:rsid w:val="00E156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poznmkupodiarou">
    <w:name w:val="footnote reference"/>
    <w:uiPriority w:val="99"/>
    <w:semiHidden/>
    <w:unhideWhenUsed/>
    <w:rsid w:val="00E1568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04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F7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75FF"/>
  </w:style>
  <w:style w:type="paragraph" w:styleId="Pta">
    <w:name w:val="footer"/>
    <w:basedOn w:val="Normlny"/>
    <w:link w:val="PtaChar"/>
    <w:uiPriority w:val="99"/>
    <w:unhideWhenUsed/>
    <w:rsid w:val="002F7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5FF"/>
  </w:style>
  <w:style w:type="paragraph" w:styleId="Bezriadkovania">
    <w:name w:val="No Spacing"/>
    <w:link w:val="BezriadkovaniaChar"/>
    <w:uiPriority w:val="1"/>
    <w:qFormat/>
    <w:rsid w:val="002F75FF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2F7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8E047-A1EB-40B7-B55A-82816F90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EvaJ</cp:lastModifiedBy>
  <cp:revision>2</cp:revision>
  <cp:lastPrinted>2017-05-21T10:29:00Z</cp:lastPrinted>
  <dcterms:created xsi:type="dcterms:W3CDTF">2019-06-06T06:15:00Z</dcterms:created>
  <dcterms:modified xsi:type="dcterms:W3CDTF">2019-06-06T06:15:00Z</dcterms:modified>
</cp:coreProperties>
</file>