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F5F" w:rsidRDefault="00522BBC">
      <w:proofErr w:type="spellStart"/>
      <w:r>
        <w:t>Fensteral</w:t>
      </w:r>
      <w:proofErr w:type="spellEnd"/>
      <w:r>
        <w:t xml:space="preserve"> s.r.o., </w:t>
      </w:r>
      <w:proofErr w:type="spellStart"/>
      <w:r>
        <w:t>Podhájska</w:t>
      </w:r>
      <w:proofErr w:type="spellEnd"/>
      <w:r>
        <w:t xml:space="preserve"> 2579/14, 946 03  Kolárovo, DIČ: 2120507059</w:t>
      </w:r>
    </w:p>
    <w:p w:rsidR="00522BBC" w:rsidRDefault="00522BBC"/>
    <w:p w:rsidR="00522BBC" w:rsidRDefault="00522BBC"/>
    <w:p w:rsidR="00522BBC" w:rsidRDefault="00522BBC"/>
    <w:p w:rsidR="00522BBC" w:rsidRDefault="00522BBC">
      <w:r>
        <w:t>Poznámky k účtovnej závierke za rok 2018</w:t>
      </w:r>
    </w:p>
    <w:p w:rsidR="00522BBC" w:rsidRDefault="00522BBC"/>
    <w:p w:rsidR="00522BBC" w:rsidRDefault="00522BBC">
      <w:r>
        <w:tab/>
        <w:t xml:space="preserve">Firma v roku 2018 pokračovala vo svojej podnikateľskej činnosti. K 31.12.2018 nemala žiadnych zamestnancov. V roku 2018 neobstarala žiadny hmotný investičný majetok. Neboli žiadne účtovné prípady minulých rokov. Zásoby účtovala spôsobom B. </w:t>
      </w:r>
    </w:p>
    <w:sectPr w:rsidR="00522BBC" w:rsidSect="00EC3F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BBC"/>
    <w:rsid w:val="00522BBC"/>
    <w:rsid w:val="00EC3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3F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2019-06-21T06:34:00Z</dcterms:created>
  <dcterms:modified xsi:type="dcterms:W3CDTF">2019-06-21T06:37:00Z</dcterms:modified>
</cp:coreProperties>
</file>