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016B" w:rsidRPr="008D186C" w:rsidRDefault="0009016B" w:rsidP="0009016B">
      <w:pPr>
        <w:pStyle w:val="Zkladntext"/>
        <w:ind w:left="0"/>
        <w:jc w:val="center"/>
        <w:rPr>
          <w:b/>
          <w:szCs w:val="18"/>
        </w:rPr>
      </w:pPr>
    </w:p>
    <w:p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8D186C">
        <w:rPr>
          <w:szCs w:val="18"/>
        </w:rPr>
        <w:t>Informácie o účtovnej jednotke</w:t>
      </w:r>
      <w:bookmarkEnd w:id="0"/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Založenie spoločnosti</w:t>
      </w: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Spoločnosť </w:t>
      </w:r>
      <w:proofErr w:type="spellStart"/>
      <w:r w:rsidRPr="008D186C">
        <w:rPr>
          <w:szCs w:val="18"/>
        </w:rPr>
        <w:t>Ticketportal</w:t>
      </w:r>
      <w:proofErr w:type="spellEnd"/>
      <w:r w:rsidRPr="008D186C">
        <w:rPr>
          <w:szCs w:val="18"/>
        </w:rPr>
        <w:t xml:space="preserve"> SK, </w:t>
      </w:r>
      <w:proofErr w:type="spellStart"/>
      <w:r w:rsidRPr="008D186C">
        <w:rPr>
          <w:szCs w:val="18"/>
        </w:rPr>
        <w:t>s.r.o</w:t>
      </w:r>
      <w:proofErr w:type="spellEnd"/>
      <w:r w:rsidRPr="008D186C">
        <w:rPr>
          <w:szCs w:val="18"/>
        </w:rPr>
        <w:t xml:space="preserve">., </w:t>
      </w:r>
      <w:proofErr w:type="spellStart"/>
      <w:r w:rsidRPr="008D186C">
        <w:rPr>
          <w:szCs w:val="18"/>
        </w:rPr>
        <w:t>Karadžičova</w:t>
      </w:r>
      <w:proofErr w:type="spellEnd"/>
      <w:r w:rsidRPr="008D186C">
        <w:rPr>
          <w:szCs w:val="18"/>
        </w:rPr>
        <w:t xml:space="preserve"> 14, 821 08 Bratislava (ďalej len Spoločnosť), bola založená 16.1.2003 a do obchodného registra bola zapísaná 24.1.2003 (Obchodný register Okresného súdu Bratislava I, oddiel </w:t>
      </w:r>
      <w:proofErr w:type="spellStart"/>
      <w:r w:rsidRPr="008D186C">
        <w:rPr>
          <w:szCs w:val="18"/>
        </w:rPr>
        <w:t>Sro</w:t>
      </w:r>
      <w:proofErr w:type="spellEnd"/>
      <w:r w:rsidRPr="008D186C">
        <w:rPr>
          <w:szCs w:val="18"/>
        </w:rPr>
        <w:t xml:space="preserve">., vložka 28073/B). </w:t>
      </w:r>
    </w:p>
    <w:p w:rsidR="0009016B" w:rsidRPr="008D186C" w:rsidRDefault="0009016B" w:rsidP="0009016B">
      <w:pPr>
        <w:rPr>
          <w:sz w:val="18"/>
          <w:szCs w:val="18"/>
        </w:rPr>
      </w:pPr>
    </w:p>
    <w:p w:rsidR="0009016B" w:rsidRPr="008D186C" w:rsidRDefault="0009016B" w:rsidP="0009016B">
      <w:pPr>
        <w:pStyle w:val="Nadpis2"/>
        <w:rPr>
          <w:szCs w:val="18"/>
        </w:rPr>
      </w:pPr>
      <w:bookmarkStart w:id="1" w:name="_Toc530739896"/>
      <w:r w:rsidRPr="008D186C">
        <w:rPr>
          <w:szCs w:val="18"/>
        </w:rPr>
        <w:t>Hlavnými činnosťami Spoločnosti sú:</w:t>
      </w:r>
      <w:bookmarkEnd w:id="1"/>
    </w:p>
    <w:p w:rsidR="0009016B" w:rsidRPr="008D186C" w:rsidRDefault="0009016B" w:rsidP="0009016B">
      <w:pPr>
        <w:pStyle w:val="Zkladntext"/>
        <w:numPr>
          <w:ilvl w:val="0"/>
          <w:numId w:val="33"/>
        </w:numPr>
        <w:rPr>
          <w:szCs w:val="18"/>
        </w:rPr>
      </w:pPr>
      <w:r w:rsidRPr="008D186C">
        <w:rPr>
          <w:szCs w:val="18"/>
        </w:rPr>
        <w:t>predaj vstupeniek na kultúrne, športové a spoločenské podujatia</w:t>
      </w:r>
    </w:p>
    <w:p w:rsidR="0009016B" w:rsidRPr="008D186C" w:rsidRDefault="0009016B" w:rsidP="0009016B">
      <w:pPr>
        <w:pStyle w:val="Zkladntext"/>
        <w:numPr>
          <w:ilvl w:val="0"/>
          <w:numId w:val="33"/>
        </w:numPr>
        <w:rPr>
          <w:szCs w:val="18"/>
        </w:rPr>
      </w:pPr>
      <w:r w:rsidRPr="008D186C">
        <w:rPr>
          <w:szCs w:val="18"/>
        </w:rPr>
        <w:t>poradenská a konzultačná činnosť v oblasti predmetu podnikania</w:t>
      </w:r>
    </w:p>
    <w:p w:rsidR="0009016B" w:rsidRPr="008D186C" w:rsidRDefault="0009016B" w:rsidP="0009016B">
      <w:pPr>
        <w:pStyle w:val="Zkladntext"/>
        <w:numPr>
          <w:ilvl w:val="0"/>
          <w:numId w:val="33"/>
        </w:numPr>
        <w:rPr>
          <w:szCs w:val="18"/>
        </w:rPr>
      </w:pPr>
      <w:r w:rsidRPr="008D186C">
        <w:rPr>
          <w:szCs w:val="18"/>
        </w:rPr>
        <w:t>reklamná, inzertná a propagačná činnosť</w:t>
      </w:r>
    </w:p>
    <w:p w:rsidR="0009016B" w:rsidRPr="008D186C" w:rsidRDefault="0009016B" w:rsidP="0009016B">
      <w:pPr>
        <w:pStyle w:val="Zkladntext"/>
        <w:numPr>
          <w:ilvl w:val="0"/>
          <w:numId w:val="33"/>
        </w:numPr>
        <w:rPr>
          <w:szCs w:val="18"/>
        </w:rPr>
      </w:pPr>
      <w:r w:rsidRPr="008D186C">
        <w:rPr>
          <w:szCs w:val="18"/>
        </w:rPr>
        <w:t>sprostredkovateľská činnosť v rozsahu voľnej živnosti</w:t>
      </w:r>
    </w:p>
    <w:p w:rsidR="0009016B" w:rsidRPr="008D186C" w:rsidRDefault="0009016B" w:rsidP="0009016B">
      <w:pPr>
        <w:pStyle w:val="Zkladntext"/>
        <w:numPr>
          <w:ilvl w:val="0"/>
          <w:numId w:val="33"/>
        </w:numPr>
        <w:rPr>
          <w:szCs w:val="18"/>
        </w:rPr>
      </w:pPr>
      <w:r w:rsidRPr="008D186C">
        <w:rPr>
          <w:szCs w:val="18"/>
        </w:rPr>
        <w:t>prieskum trhu a marketing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 xml:space="preserve">Počet zamestnancov </w:t>
      </w: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09016B" w:rsidRPr="008D186C" w:rsidRDefault="0009016B" w:rsidP="0009016B">
      <w:pPr>
        <w:pStyle w:val="Zkladntext"/>
        <w:rPr>
          <w:szCs w:val="18"/>
        </w:rPr>
      </w:pPr>
    </w:p>
    <w:bookmarkStart w:id="2" w:name="_MON_1402405362"/>
    <w:bookmarkEnd w:id="2"/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10213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1.55pt;height:107.3pt" o:ole="" o:preferrelative="f">
            <v:imagedata r:id="rId5" o:title=""/>
            <o:lock v:ext="edit" aspectratio="f"/>
          </v:shape>
          <o:OLEObject Type="Embed" ProgID="Excel.Sheet.12" ShapeID="_x0000_i1025" DrawAspect="Content" ObjectID="_1612851595" r:id="rId6"/>
        </w:object>
      </w:r>
    </w:p>
    <w:p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Údaje o neobmedzenom ručení</w:t>
      </w:r>
    </w:p>
    <w:p w:rsidR="0009016B" w:rsidRPr="008D186C" w:rsidRDefault="0009016B" w:rsidP="0009016B">
      <w:pPr>
        <w:ind w:left="450"/>
        <w:jc w:val="both"/>
        <w:rPr>
          <w:sz w:val="18"/>
          <w:szCs w:val="18"/>
        </w:rPr>
      </w:pPr>
      <w:r w:rsidRPr="008D186C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Právny dôvod na zostavenie účtovnej závierky</w:t>
      </w:r>
    </w:p>
    <w:p w:rsidR="0009016B" w:rsidRPr="008D186C" w:rsidRDefault="0009016B" w:rsidP="0009016B">
      <w:pPr>
        <w:pStyle w:val="Zkladntext"/>
        <w:ind w:hanging="426"/>
        <w:rPr>
          <w:szCs w:val="18"/>
        </w:rPr>
      </w:pPr>
      <w:r w:rsidRPr="008D186C">
        <w:rPr>
          <w:szCs w:val="18"/>
        </w:rPr>
        <w:tab/>
        <w:t>Účtovná závierka Spoločnosti k 31. decembru 2018 je zostavená ako riadna účtovná závierka podľa § 17 ods. 6 zákona NR SR č. 431/2002 Z. z. o účtovníctve za účtovné obdobie od 1. januára 2018 do 31. decembra 2018.</w:t>
      </w:r>
    </w:p>
    <w:p w:rsidR="0009016B" w:rsidRPr="008D186C" w:rsidRDefault="0009016B" w:rsidP="0009016B">
      <w:pPr>
        <w:pStyle w:val="Zkladntext"/>
        <w:ind w:hanging="426"/>
        <w:rPr>
          <w:szCs w:val="18"/>
        </w:rPr>
      </w:pPr>
    </w:p>
    <w:p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Dátum schválenia účtovnej závierky za predchádzajúce účtovné obdobie</w:t>
      </w:r>
    </w:p>
    <w:p w:rsidR="0009016B" w:rsidRPr="008D186C" w:rsidRDefault="0009016B" w:rsidP="0009016B">
      <w:pPr>
        <w:pStyle w:val="Zkladntext"/>
        <w:ind w:hanging="426"/>
        <w:rPr>
          <w:szCs w:val="18"/>
        </w:rPr>
      </w:pPr>
      <w:r w:rsidRPr="008D186C">
        <w:rPr>
          <w:szCs w:val="18"/>
        </w:rPr>
        <w:tab/>
        <w:t xml:space="preserve">Účtovná závierka Spoločnosti k 31.12.2017, za predchádzajúce účtovné obdobie, bola schválená valným zhromaždením Spoločnosti </w:t>
      </w:r>
      <w:r w:rsidRPr="00640F67">
        <w:rPr>
          <w:szCs w:val="18"/>
        </w:rPr>
        <w:t>29. mája 2018.</w:t>
      </w:r>
    </w:p>
    <w:p w:rsidR="0009016B" w:rsidRPr="008D186C" w:rsidRDefault="0009016B" w:rsidP="0009016B">
      <w:pPr>
        <w:pStyle w:val="Zkladntext"/>
        <w:ind w:hanging="426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bookmarkStart w:id="3" w:name="OLE_LINK13"/>
      <w:bookmarkStart w:id="4" w:name="OLE_LINK14"/>
    </w:p>
    <w:bookmarkEnd w:id="3"/>
    <w:bookmarkEnd w:id="4"/>
    <w:p w:rsidR="0009016B" w:rsidRPr="008D186C" w:rsidRDefault="0009016B" w:rsidP="0009016B">
      <w:pPr>
        <w:pStyle w:val="Zkladntext"/>
        <w:jc w:val="left"/>
        <w:rPr>
          <w:szCs w:val="18"/>
        </w:rPr>
      </w:pPr>
    </w:p>
    <w:p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5" w:name="_Toc530739897"/>
      <w:r w:rsidRPr="008D186C">
        <w:rPr>
          <w:szCs w:val="18"/>
        </w:rPr>
        <w:t>Informácie o orgánoch účtovnej jednotky</w:t>
      </w:r>
      <w:bookmarkEnd w:id="5"/>
    </w:p>
    <w:p w:rsidR="0009016B" w:rsidRPr="008D186C" w:rsidRDefault="0009016B" w:rsidP="0009016B">
      <w:pPr>
        <w:rPr>
          <w:sz w:val="18"/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Konate</w:t>
      </w:r>
      <w:r>
        <w:rPr>
          <w:szCs w:val="18"/>
        </w:rPr>
        <w:t>lia:</w:t>
      </w:r>
      <w:r w:rsidRPr="008D186C">
        <w:rPr>
          <w:szCs w:val="18"/>
        </w:rPr>
        <w:tab/>
      </w:r>
      <w:r w:rsidRPr="008D186C">
        <w:rPr>
          <w:szCs w:val="18"/>
        </w:rPr>
        <w:tab/>
        <w:t xml:space="preserve">Ing. Adriana </w:t>
      </w:r>
      <w:proofErr w:type="spellStart"/>
      <w:r w:rsidRPr="008D186C">
        <w:rPr>
          <w:szCs w:val="18"/>
        </w:rPr>
        <w:t>Bujdáková</w:t>
      </w:r>
      <w:proofErr w:type="spellEnd"/>
      <w:r w:rsidRPr="008D186C">
        <w:rPr>
          <w:szCs w:val="18"/>
        </w:rPr>
        <w:t xml:space="preserve">, Marta Mrázová, Ing. </w:t>
      </w:r>
      <w:proofErr w:type="spellStart"/>
      <w:r w:rsidRPr="008D186C">
        <w:rPr>
          <w:szCs w:val="18"/>
        </w:rPr>
        <w:t>Ondřej</w:t>
      </w:r>
      <w:proofErr w:type="spellEnd"/>
      <w:r w:rsidRPr="008D186C">
        <w:rPr>
          <w:szCs w:val="18"/>
        </w:rPr>
        <w:t xml:space="preserve"> </w:t>
      </w:r>
      <w:proofErr w:type="spellStart"/>
      <w:r w:rsidRPr="008D186C">
        <w:rPr>
          <w:szCs w:val="18"/>
        </w:rPr>
        <w:t>Sychrovský</w:t>
      </w:r>
      <w:proofErr w:type="spellEnd"/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ab/>
      </w:r>
      <w:r w:rsidRPr="008D186C">
        <w:rPr>
          <w:szCs w:val="18"/>
        </w:rPr>
        <w:tab/>
      </w:r>
    </w:p>
    <w:p w:rsidR="0009016B" w:rsidRPr="008D186C" w:rsidRDefault="0009016B" w:rsidP="0009016B">
      <w:pPr>
        <w:spacing w:after="200" w:line="276" w:lineRule="auto"/>
        <w:rPr>
          <w:b/>
          <w:caps/>
          <w:sz w:val="18"/>
          <w:szCs w:val="18"/>
        </w:rPr>
      </w:pPr>
      <w:bookmarkStart w:id="6" w:name="_Toc530739898"/>
    </w:p>
    <w:p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t>informácie o spoločníkoch účtovnej jednotky</w:t>
      </w:r>
      <w:bookmarkEnd w:id="6"/>
    </w:p>
    <w:p w:rsidR="0009016B" w:rsidRPr="008D186C" w:rsidRDefault="0009016B" w:rsidP="0009016B">
      <w:pPr>
        <w:rPr>
          <w:sz w:val="18"/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Štruktúra spoločníkov k 31. decembru 201</w:t>
      </w:r>
      <w:r>
        <w:rPr>
          <w:szCs w:val="18"/>
        </w:rPr>
        <w:t>8</w:t>
      </w:r>
      <w:r w:rsidRPr="008D186C">
        <w:rPr>
          <w:szCs w:val="18"/>
        </w:rPr>
        <w:t xml:space="preserve"> je takáto:  </w:t>
      </w:r>
    </w:p>
    <w:p w:rsidR="0009016B" w:rsidRPr="008D186C" w:rsidRDefault="0009016B" w:rsidP="0009016B">
      <w:pPr>
        <w:pStyle w:val="Zkladntext"/>
        <w:rPr>
          <w:szCs w:val="18"/>
        </w:rPr>
      </w:pPr>
      <w:bookmarkStart w:id="7" w:name="_MON_1402405933"/>
      <w:bookmarkStart w:id="8" w:name="_MON_1402406313"/>
      <w:bookmarkStart w:id="9" w:name="_MON_1402406386"/>
      <w:bookmarkStart w:id="10" w:name="_MON_1402406686"/>
      <w:bookmarkStart w:id="11" w:name="_MON_1402406749"/>
      <w:bookmarkEnd w:id="7"/>
      <w:bookmarkEnd w:id="8"/>
      <w:bookmarkEnd w:id="9"/>
      <w:bookmarkEnd w:id="10"/>
      <w:bookmarkEnd w:id="11"/>
    </w:p>
    <w:p w:rsidR="0009016B" w:rsidRPr="008D186C" w:rsidRDefault="0009016B" w:rsidP="0009016B">
      <w:pPr>
        <w:pStyle w:val="Zkladntext"/>
        <w:rPr>
          <w:szCs w:val="18"/>
        </w:rPr>
      </w:pPr>
    </w:p>
    <w:bookmarkStart w:id="12" w:name="_MON_1402410802"/>
    <w:bookmarkEnd w:id="12"/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9569" w:dyaOrig="2056">
          <v:shape id="_x0000_i1026" type="#_x0000_t75" style="width:429.25pt;height:99.7pt" o:ole="" o:preferrelative="f">
            <v:imagedata r:id="rId7" o:title=""/>
            <o:lock v:ext="edit" aspectratio="f"/>
          </v:shape>
          <o:OLEObject Type="Embed" ProgID="Excel.Sheet.12" ShapeID="_x0000_i1026" DrawAspect="Content" ObjectID="_1612851596" r:id="rId8"/>
        </w:object>
      </w:r>
    </w:p>
    <w:p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lastRenderedPageBreak/>
        <w:t>Informácie o konsolidovanom celku</w:t>
      </w:r>
    </w:p>
    <w:p w:rsidR="0009016B" w:rsidRDefault="0009016B" w:rsidP="0009016B">
      <w:pPr>
        <w:pStyle w:val="Zkladntext"/>
        <w:ind w:left="360"/>
        <w:rPr>
          <w:szCs w:val="18"/>
        </w:rPr>
      </w:pPr>
      <w:r w:rsidRPr="008D186C">
        <w:rPr>
          <w:szCs w:val="18"/>
        </w:rPr>
        <w:t xml:space="preserve"> Spoločnosť je súčasťou konsolidovaného celku</w:t>
      </w:r>
      <w:r>
        <w:rPr>
          <w:szCs w:val="18"/>
        </w:rPr>
        <w:t>, nie je materskou spoločnosťou, nebolo jej udelené výlučné alebo osobitné právo, ktorým sa udelilo právo poskytovať služby vo verejnom záujme.</w:t>
      </w:r>
    </w:p>
    <w:p w:rsidR="0009016B" w:rsidRDefault="0009016B" w:rsidP="0009016B">
      <w:pPr>
        <w:pStyle w:val="Zkladntext"/>
        <w:ind w:left="360"/>
        <w:rPr>
          <w:szCs w:val="18"/>
        </w:rPr>
      </w:pPr>
      <w:r>
        <w:rPr>
          <w:szCs w:val="18"/>
        </w:rPr>
        <w:t xml:space="preserve">Účtovná jednotka, ktorá zostavuje konsolidovanú účtovnú závierku: AGROFERT, </w:t>
      </w:r>
      <w:proofErr w:type="spellStart"/>
      <w:r>
        <w:rPr>
          <w:szCs w:val="18"/>
        </w:rPr>
        <w:t>a.s</w:t>
      </w:r>
      <w:proofErr w:type="spellEnd"/>
      <w:r>
        <w:rPr>
          <w:szCs w:val="18"/>
        </w:rPr>
        <w:t>.</w:t>
      </w:r>
    </w:p>
    <w:p w:rsidR="0009016B" w:rsidRDefault="0009016B" w:rsidP="0009016B">
      <w:pPr>
        <w:pStyle w:val="Zkladntext"/>
        <w:ind w:left="360"/>
      </w:pPr>
      <w:r>
        <w:rPr>
          <w:szCs w:val="18"/>
        </w:rPr>
        <w:t xml:space="preserve">                                                                                                              </w:t>
      </w:r>
      <w:proofErr w:type="spellStart"/>
      <w:r>
        <w:t>Pyšelská</w:t>
      </w:r>
      <w:proofErr w:type="spellEnd"/>
      <w:r>
        <w:t xml:space="preserve"> 2327/2</w:t>
      </w:r>
    </w:p>
    <w:p w:rsidR="0009016B" w:rsidRPr="008D186C" w:rsidRDefault="0009016B" w:rsidP="0009016B">
      <w:pPr>
        <w:pStyle w:val="Zkladntext"/>
        <w:ind w:left="360"/>
        <w:rPr>
          <w:szCs w:val="18"/>
        </w:rPr>
      </w:pPr>
      <w:r>
        <w:t xml:space="preserve">                                                                                                              149 00 Praha 4 - Chodov</w:t>
      </w:r>
    </w:p>
    <w:p w:rsidR="0009016B" w:rsidRPr="008D186C" w:rsidRDefault="0009016B" w:rsidP="0009016B">
      <w:pPr>
        <w:pStyle w:val="Zkladntext"/>
        <w:ind w:left="360"/>
        <w:rPr>
          <w:szCs w:val="18"/>
        </w:rPr>
      </w:pPr>
    </w:p>
    <w:p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3" w:name="_Toc530739899"/>
      <w:r w:rsidRPr="008D186C">
        <w:rPr>
          <w:szCs w:val="18"/>
        </w:rPr>
        <w:t xml:space="preserve">Informácie o účtovných zásadách a účtovných metódach  </w:t>
      </w:r>
      <w:bookmarkEnd w:id="13"/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Východiská pre zostavenie účtovnej závierky</w:t>
      </w:r>
    </w:p>
    <w:p w:rsidR="0009016B" w:rsidRPr="008D186C" w:rsidRDefault="0009016B" w:rsidP="0009016B">
      <w:pPr>
        <w:pStyle w:val="Zkladntext"/>
        <w:ind w:left="450"/>
        <w:rPr>
          <w:szCs w:val="18"/>
        </w:rPr>
      </w:pPr>
      <w:r w:rsidRPr="008D186C">
        <w:rPr>
          <w:szCs w:val="18"/>
        </w:rPr>
        <w:t xml:space="preserve">Účtovná závierka bola vypracovaná v súlade so zákonom č. 431/2002 </w:t>
      </w:r>
      <w:proofErr w:type="spellStart"/>
      <w:r w:rsidRPr="008D186C">
        <w:rPr>
          <w:szCs w:val="18"/>
        </w:rPr>
        <w:t>Z.z</w:t>
      </w:r>
      <w:proofErr w:type="spellEnd"/>
      <w:r w:rsidRPr="008D186C">
        <w:rPr>
          <w:szCs w:val="18"/>
        </w:rPr>
        <w:t xml:space="preserve">. o účtovníctve a opatrením MF SR </w:t>
      </w:r>
    </w:p>
    <w:p w:rsidR="0009016B" w:rsidRPr="008D186C" w:rsidRDefault="0009016B" w:rsidP="0009016B">
      <w:pPr>
        <w:pStyle w:val="Zkladntext"/>
        <w:ind w:left="450"/>
        <w:rPr>
          <w:szCs w:val="18"/>
        </w:rPr>
      </w:pPr>
      <w:r w:rsidRPr="008D186C">
        <w:rPr>
          <w:szCs w:val="18"/>
        </w:rPr>
        <w:t xml:space="preserve">č. 23054/2002-92 v znení neskorších zmien, ktorými sa ustanovujú podrobnosti o postupoch účtovania v rámci </w:t>
      </w:r>
    </w:p>
    <w:p w:rsidR="0009016B" w:rsidRPr="008D186C" w:rsidRDefault="0009016B" w:rsidP="0009016B">
      <w:pPr>
        <w:pStyle w:val="Zkladntext"/>
        <w:ind w:left="450"/>
        <w:rPr>
          <w:szCs w:val="18"/>
        </w:rPr>
      </w:pPr>
      <w:r w:rsidRPr="008D186C">
        <w:rPr>
          <w:szCs w:val="18"/>
        </w:rPr>
        <w:t>účtovej osnove pre podnikateľov.  Menou pre vykazovanie je EUR-o.</w:t>
      </w:r>
    </w:p>
    <w:p w:rsidR="0009016B" w:rsidRPr="008D186C" w:rsidRDefault="0009016B" w:rsidP="0009016B">
      <w:pPr>
        <w:pStyle w:val="Zkladntext"/>
        <w:ind w:left="450"/>
        <w:rPr>
          <w:szCs w:val="18"/>
        </w:rPr>
      </w:pPr>
    </w:p>
    <w:p w:rsidR="0009016B" w:rsidRPr="008D186C" w:rsidRDefault="0009016B" w:rsidP="0009016B">
      <w:pPr>
        <w:pStyle w:val="Zkladntext"/>
        <w:ind w:left="450"/>
        <w:rPr>
          <w:szCs w:val="18"/>
        </w:rPr>
      </w:pPr>
      <w:r w:rsidRPr="008D186C">
        <w:rPr>
          <w:szCs w:val="18"/>
        </w:rPr>
        <w:t>Účtovná závierka bola zostavená za predpokladu nepretržitého trvania účtovnej jednotky. Pri oceňovaní sa uplatňuje princíp historických cien. Položky, ktoré sa oceňujú v reálnej hodnote (realizované cenné papiere a deriváty držané na obchodovanie), účtovná jednotka nevlastní.</w:t>
      </w:r>
    </w:p>
    <w:p w:rsidR="0009016B" w:rsidRPr="008D186C" w:rsidRDefault="0009016B" w:rsidP="0009016B">
      <w:pPr>
        <w:pStyle w:val="Zkladntext"/>
        <w:ind w:left="450"/>
        <w:rPr>
          <w:szCs w:val="18"/>
        </w:rPr>
      </w:pPr>
      <w:r w:rsidRPr="008D186C">
        <w:rPr>
          <w:szCs w:val="18"/>
        </w:rPr>
        <w:t>Účtovné metódy a všeobecné účtovné zásady boli účtovnou jednotkou konzistentne aplikované vo všetkých vykázaných obdobiach a vychádzajú z platnej legislatívy.</w:t>
      </w:r>
    </w:p>
    <w:p w:rsidR="0009016B" w:rsidRPr="008D186C" w:rsidRDefault="0009016B" w:rsidP="0009016B">
      <w:pPr>
        <w:pStyle w:val="Zkladntext"/>
        <w:ind w:left="709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Dlhodobý nehmotný majetok a dlhodobý hmotný majetok</w:t>
      </w: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09016B" w:rsidRPr="008D186C" w:rsidRDefault="0009016B" w:rsidP="0009016B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52"/>
        <w:gridCol w:w="423"/>
        <w:gridCol w:w="1554"/>
        <w:gridCol w:w="222"/>
        <w:gridCol w:w="1834"/>
        <w:gridCol w:w="222"/>
        <w:gridCol w:w="1719"/>
      </w:tblGrid>
      <w:tr w:rsidR="0009016B" w:rsidRPr="008D186C" w:rsidTr="0009016B">
        <w:trPr>
          <w:trHeight w:val="250"/>
        </w:trPr>
        <w:tc>
          <w:tcPr>
            <w:tcW w:w="3402" w:type="dxa"/>
            <w:gridSpan w:val="2"/>
          </w:tcPr>
          <w:p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Ročná odpisová</w:t>
            </w:r>
          </w:p>
        </w:tc>
      </w:tr>
      <w:tr w:rsidR="0009016B" w:rsidRPr="008D186C" w:rsidTr="0009016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9016B" w:rsidRPr="008D186C" w:rsidRDefault="0009016B" w:rsidP="0009016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09016B" w:rsidRPr="008D186C" w:rsidRDefault="0009016B" w:rsidP="0009016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doba používania</w:t>
            </w:r>
            <w:r w:rsidRPr="008D186C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sadzba v %</w:t>
            </w:r>
          </w:p>
        </w:tc>
      </w:tr>
      <w:tr w:rsidR="0009016B" w:rsidRPr="008D186C" w:rsidTr="0009016B">
        <w:trPr>
          <w:trHeight w:val="250"/>
        </w:trPr>
        <w:tc>
          <w:tcPr>
            <w:tcW w:w="3402" w:type="dxa"/>
            <w:gridSpan w:val="2"/>
          </w:tcPr>
          <w:p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20</w:t>
            </w:r>
          </w:p>
        </w:tc>
      </w:tr>
      <w:tr w:rsidR="0009016B" w:rsidRPr="008D186C" w:rsidTr="0009016B">
        <w:trPr>
          <w:trHeight w:val="250"/>
        </w:trPr>
        <w:tc>
          <w:tcPr>
            <w:tcW w:w="3402" w:type="dxa"/>
            <w:gridSpan w:val="2"/>
          </w:tcPr>
          <w:p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2</w:t>
            </w:r>
          </w:p>
        </w:tc>
        <w:tc>
          <w:tcPr>
            <w:tcW w:w="142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50</w:t>
            </w:r>
          </w:p>
        </w:tc>
      </w:tr>
      <w:tr w:rsidR="0009016B" w:rsidRPr="008D186C" w:rsidTr="0009016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09016B" w:rsidRPr="008D186C" w:rsidRDefault="0009016B" w:rsidP="0009016B">
            <w:pPr>
              <w:pStyle w:val="Tabulka"/>
              <w:ind w:hanging="84"/>
              <w:rPr>
                <w:szCs w:val="18"/>
              </w:rPr>
            </w:pPr>
            <w:r w:rsidRPr="008D186C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12,5</w:t>
            </w:r>
          </w:p>
        </w:tc>
      </w:tr>
      <w:tr w:rsidR="0009016B" w:rsidRPr="008D186C" w:rsidTr="0009016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09016B" w:rsidRPr="008D186C" w:rsidRDefault="0009016B" w:rsidP="0009016B">
            <w:pPr>
              <w:pStyle w:val="Tabulka"/>
              <w:ind w:hanging="84"/>
              <w:rPr>
                <w:szCs w:val="18"/>
              </w:rPr>
            </w:pPr>
            <w:r w:rsidRPr="008D186C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proofErr w:type="spellStart"/>
            <w:r w:rsidRPr="008D186C">
              <w:rPr>
                <w:szCs w:val="18"/>
              </w:rPr>
              <w:t>jednorázový</w:t>
            </w:r>
            <w:proofErr w:type="spellEnd"/>
            <w:r w:rsidRPr="008D186C">
              <w:rPr>
                <w:szCs w:val="18"/>
              </w:rPr>
              <w:t xml:space="preserve"> odpis</w:t>
            </w:r>
          </w:p>
        </w:tc>
        <w:tc>
          <w:tcPr>
            <w:tcW w:w="142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100</w:t>
            </w:r>
          </w:p>
        </w:tc>
      </w:tr>
    </w:tbl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</w:t>
      </w:r>
      <w:proofErr w:type="spellStart"/>
      <w:r w:rsidRPr="008D186C">
        <w:rPr>
          <w:szCs w:val="18"/>
        </w:rPr>
        <w:t>jednorázovo</w:t>
      </w:r>
      <w:proofErr w:type="spellEnd"/>
      <w:r w:rsidRPr="008D186C">
        <w:rPr>
          <w:szCs w:val="18"/>
        </w:rPr>
        <w:t xml:space="preserve"> pri uvedení do používania. Pozemky sa neodpisujú. Predpokladaná doba používania, metóda odpisovania a odpisová sadzba sú uvedené v nasledujúcej tabuľke: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9016B" w:rsidRPr="008D186C" w:rsidTr="0009016B">
        <w:trPr>
          <w:trHeight w:val="250"/>
        </w:trPr>
        <w:tc>
          <w:tcPr>
            <w:tcW w:w="3118" w:type="dxa"/>
            <w:gridSpan w:val="2"/>
          </w:tcPr>
          <w:p w:rsidR="0009016B" w:rsidRPr="008D186C" w:rsidRDefault="0009016B" w:rsidP="0009016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Ročná odpisová</w:t>
            </w:r>
          </w:p>
        </w:tc>
      </w:tr>
      <w:tr w:rsidR="0009016B" w:rsidRPr="008D186C" w:rsidTr="0009016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9016B" w:rsidRPr="008D186C" w:rsidRDefault="0009016B" w:rsidP="0009016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9016B" w:rsidRPr="008D186C" w:rsidRDefault="0009016B" w:rsidP="0009016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sadzba v %</w:t>
            </w:r>
          </w:p>
        </w:tc>
      </w:tr>
      <w:tr w:rsidR="0009016B" w:rsidRPr="008D186C" w:rsidTr="0009016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t>Stavby z platu a dreva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6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16,67</w:t>
            </w:r>
          </w:p>
        </w:tc>
      </w:tr>
      <w:tr w:rsidR="0009016B" w:rsidRPr="008D186C" w:rsidTr="0009016B">
        <w:trPr>
          <w:trHeight w:val="250"/>
        </w:trPr>
        <w:tc>
          <w:tcPr>
            <w:tcW w:w="3118" w:type="dxa"/>
            <w:gridSpan w:val="2"/>
          </w:tcPr>
          <w:p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4 až 12</w:t>
            </w:r>
          </w:p>
        </w:tc>
        <w:tc>
          <w:tcPr>
            <w:tcW w:w="141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8,33 až 25</w:t>
            </w:r>
          </w:p>
        </w:tc>
      </w:tr>
      <w:tr w:rsidR="0009016B" w:rsidRPr="008D186C" w:rsidTr="0009016B">
        <w:trPr>
          <w:trHeight w:val="250"/>
        </w:trPr>
        <w:tc>
          <w:tcPr>
            <w:tcW w:w="3118" w:type="dxa"/>
            <w:gridSpan w:val="2"/>
          </w:tcPr>
          <w:p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 xml:space="preserve">4 </w:t>
            </w:r>
          </w:p>
        </w:tc>
        <w:tc>
          <w:tcPr>
            <w:tcW w:w="141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25</w:t>
            </w:r>
          </w:p>
        </w:tc>
      </w:tr>
      <w:tr w:rsidR="0009016B" w:rsidRPr="008D186C" w:rsidTr="0009016B">
        <w:trPr>
          <w:trHeight w:val="250"/>
        </w:trPr>
        <w:tc>
          <w:tcPr>
            <w:tcW w:w="3118" w:type="dxa"/>
            <w:gridSpan w:val="2"/>
          </w:tcPr>
          <w:p w:rsidR="0009016B" w:rsidRPr="008D186C" w:rsidRDefault="0009016B" w:rsidP="0009016B">
            <w:pPr>
              <w:pStyle w:val="Tabulka"/>
              <w:rPr>
                <w:szCs w:val="18"/>
              </w:rPr>
            </w:pPr>
            <w:r w:rsidRPr="008D186C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proofErr w:type="spellStart"/>
            <w:r w:rsidRPr="008D186C">
              <w:rPr>
                <w:szCs w:val="18"/>
              </w:rPr>
              <w:t>jednorázový</w:t>
            </w:r>
            <w:proofErr w:type="spellEnd"/>
            <w:r w:rsidRPr="008D186C">
              <w:rPr>
                <w:szCs w:val="18"/>
              </w:rPr>
              <w:t xml:space="preserve"> odpis</w:t>
            </w:r>
          </w:p>
        </w:tc>
        <w:tc>
          <w:tcPr>
            <w:tcW w:w="142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09016B" w:rsidRPr="008D186C" w:rsidRDefault="0009016B" w:rsidP="0009016B">
            <w:pPr>
              <w:pStyle w:val="Tabulka"/>
              <w:jc w:val="center"/>
              <w:rPr>
                <w:szCs w:val="18"/>
              </w:rPr>
            </w:pPr>
            <w:r w:rsidRPr="008D186C">
              <w:rPr>
                <w:szCs w:val="18"/>
              </w:rPr>
              <w:t>100</w:t>
            </w:r>
          </w:p>
        </w:tc>
      </w:tr>
    </w:tbl>
    <w:p w:rsidR="0009016B" w:rsidRPr="008D186C" w:rsidRDefault="0009016B" w:rsidP="0009016B">
      <w:pPr>
        <w:pStyle w:val="Pismenka"/>
        <w:numPr>
          <w:ilvl w:val="0"/>
          <w:numId w:val="0"/>
        </w:numPr>
        <w:rPr>
          <w:szCs w:val="18"/>
        </w:rPr>
      </w:pPr>
    </w:p>
    <w:p w:rsidR="0009016B" w:rsidRPr="008D186C" w:rsidRDefault="0009016B" w:rsidP="0009016B">
      <w:pPr>
        <w:pStyle w:val="Pismenka"/>
        <w:numPr>
          <w:ilvl w:val="0"/>
          <w:numId w:val="0"/>
        </w:numPr>
        <w:rPr>
          <w:szCs w:val="18"/>
        </w:rPr>
      </w:pPr>
    </w:p>
    <w:p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Cenné papiere a podiely</w:t>
      </w: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 xml:space="preserve">Zásoby </w:t>
      </w: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Zníženie hodnoty zásob sa upravuje vytvorením opravnej položky.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Zákazková výroba</w:t>
      </w: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Zákazková výroba sa vykazuje použitím metódy stupňa dokončenia zákazky (angl. </w:t>
      </w:r>
      <w:proofErr w:type="spellStart"/>
      <w:r w:rsidRPr="008D186C">
        <w:rPr>
          <w:szCs w:val="18"/>
        </w:rPr>
        <w:t>percentage</w:t>
      </w:r>
      <w:proofErr w:type="spellEnd"/>
      <w:r w:rsidRPr="008D186C">
        <w:rPr>
          <w:szCs w:val="18"/>
        </w:rPr>
        <w:t>-of-</w:t>
      </w:r>
      <w:proofErr w:type="spellStart"/>
      <w:r w:rsidRPr="008D186C">
        <w:rPr>
          <w:szCs w:val="18"/>
        </w:rPr>
        <w:t>completion</w:t>
      </w:r>
      <w:proofErr w:type="spellEnd"/>
      <w:r w:rsidRPr="008D186C">
        <w:rPr>
          <w:szCs w:val="18"/>
        </w:rPr>
        <w:t>-</w:t>
      </w:r>
      <w:proofErr w:type="spellStart"/>
      <w:r w:rsidRPr="008D186C">
        <w:rPr>
          <w:szCs w:val="18"/>
        </w:rPr>
        <w:t>method</w:t>
      </w:r>
      <w:proofErr w:type="spellEnd"/>
      <w:r w:rsidRPr="008D186C">
        <w:rPr>
          <w:szCs w:val="18"/>
        </w:rPr>
        <w:t>).</w:t>
      </w:r>
    </w:p>
    <w:p w:rsidR="0009016B" w:rsidRPr="008D186C" w:rsidRDefault="0009016B" w:rsidP="0009016B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Zákazková výstavba nehnuteľnosti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b/>
          <w:i/>
          <w:szCs w:val="18"/>
        </w:rPr>
      </w:pPr>
      <w:r w:rsidRPr="008D186C">
        <w:rPr>
          <w:b/>
          <w:i/>
          <w:szCs w:val="18"/>
        </w:rPr>
        <w:t>Zákazková výstavba nehnuteľnosti – priebežný transfer</w:t>
      </w: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Zákazková výstavba nehnuteľnosti určenej na predaj sa vykazuje podľa metódy stupňa dokončenia. 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b/>
          <w:i/>
          <w:szCs w:val="18"/>
        </w:rPr>
      </w:pPr>
      <w:r w:rsidRPr="008D186C">
        <w:rPr>
          <w:b/>
          <w:i/>
          <w:szCs w:val="18"/>
        </w:rPr>
        <w:t>Zákazková výstavba nehnuteľnosti – ostatná (nie priebežný transfer)</w:t>
      </w: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Zákazková výstavba nehnuteľnosti určenej na predaj – ostatná (nie priebežný transfer) sa vykazuje metódou tzv. nulového zisku, t. j. zisk sa vykáže pri predaji nehnuteľnosti.</w:t>
      </w:r>
    </w:p>
    <w:p w:rsidR="0009016B" w:rsidRPr="008D186C" w:rsidRDefault="0009016B" w:rsidP="0009016B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Pohľadávky</w:t>
      </w: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Peňažné prostriedky a ceniny</w:t>
      </w: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Peňažné prostriedky a ceniny sa oceňujú ich menovitou hodnotou. Zníženie ich hodnoty sa vyjadruje opravnou položkou.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Náklady budúcich období a príjmy budúcich období</w:t>
      </w: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Rezervy</w:t>
      </w: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9016B" w:rsidRPr="008D186C" w:rsidRDefault="0009016B" w:rsidP="0009016B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Záväzky</w:t>
      </w: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>
        <w:rPr>
          <w:szCs w:val="18"/>
        </w:rPr>
        <w:t>Spoločnosť eviduje podmienený záväzok vo forme nájmu.</w:t>
      </w:r>
    </w:p>
    <w:p w:rsidR="0009016B" w:rsidRPr="008D186C" w:rsidRDefault="0009016B" w:rsidP="0009016B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Odložené dane</w:t>
      </w: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Odložené dane (odložená daňová pohľadávka a odložený daňový záväzok) sa vzťahujú na: </w:t>
      </w:r>
    </w:p>
    <w:p w:rsidR="0009016B" w:rsidRPr="008D186C" w:rsidRDefault="0009016B" w:rsidP="0009016B">
      <w:pPr>
        <w:pStyle w:val="Zkladntext"/>
        <w:numPr>
          <w:ilvl w:val="0"/>
          <w:numId w:val="7"/>
        </w:numPr>
        <w:rPr>
          <w:szCs w:val="18"/>
        </w:rPr>
      </w:pPr>
      <w:r w:rsidRPr="008D186C">
        <w:rPr>
          <w:szCs w:val="18"/>
        </w:rPr>
        <w:t>dočasné rozdiely medzi účtovnou hodnotou majetku a účtovnou hodnotou záväzkov vykázanou v súvahe a ich daňovou základňou,</w:t>
      </w:r>
    </w:p>
    <w:p w:rsidR="0009016B" w:rsidRPr="008D186C" w:rsidRDefault="0009016B" w:rsidP="0009016B">
      <w:pPr>
        <w:pStyle w:val="Zkladntext"/>
        <w:numPr>
          <w:ilvl w:val="0"/>
          <w:numId w:val="7"/>
        </w:numPr>
        <w:rPr>
          <w:szCs w:val="18"/>
        </w:rPr>
      </w:pPr>
      <w:r w:rsidRPr="008D186C">
        <w:rPr>
          <w:szCs w:val="18"/>
        </w:rPr>
        <w:t>možnosť umorovať daňovú stratu v budúcnosti, ktorou sa rozumie možnosť odpočítať daňovú stratu od základu dane v budúcnosti,</w:t>
      </w:r>
    </w:p>
    <w:p w:rsidR="0009016B" w:rsidRPr="008D186C" w:rsidRDefault="0009016B" w:rsidP="0009016B">
      <w:pPr>
        <w:pStyle w:val="Zkladntext"/>
        <w:numPr>
          <w:ilvl w:val="0"/>
          <w:numId w:val="7"/>
        </w:numPr>
        <w:rPr>
          <w:szCs w:val="18"/>
        </w:rPr>
      </w:pPr>
      <w:r w:rsidRPr="008D186C">
        <w:rPr>
          <w:szCs w:val="18"/>
        </w:rPr>
        <w:t>možnosť previesť nevyužité daňové odpočty a iné daňové nároky do budúcich období.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Výdavky budúcich období a výnosy budúcich období</w:t>
      </w: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Emisné kvóty</w:t>
      </w: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Dotácie zo štátneho rozpočtu</w:t>
      </w:r>
    </w:p>
    <w:p w:rsidR="0009016B" w:rsidRPr="008D186C" w:rsidRDefault="0009016B" w:rsidP="0009016B">
      <w:pPr>
        <w:ind w:left="450"/>
        <w:jc w:val="both"/>
        <w:rPr>
          <w:sz w:val="18"/>
          <w:szCs w:val="18"/>
        </w:rPr>
      </w:pPr>
      <w:r w:rsidRPr="008D186C">
        <w:rPr>
          <w:sz w:val="18"/>
          <w:szCs w:val="18"/>
        </w:rPr>
        <w:t>O nároku na dotácie zo štátneho rozpočtu sa účtuje, ak je takmer isté, že na základe splnených podmienok na poskytnutie dotácie sa Spoločnosti daná dotácia poskytne.</w:t>
      </w:r>
    </w:p>
    <w:p w:rsidR="0009016B" w:rsidRPr="008D186C" w:rsidRDefault="0009016B" w:rsidP="0009016B">
      <w:pPr>
        <w:ind w:left="450"/>
        <w:jc w:val="both"/>
        <w:rPr>
          <w:sz w:val="18"/>
          <w:szCs w:val="18"/>
        </w:rPr>
      </w:pPr>
    </w:p>
    <w:p w:rsidR="0009016B" w:rsidRPr="008D186C" w:rsidRDefault="0009016B" w:rsidP="0009016B">
      <w:pPr>
        <w:ind w:left="450"/>
        <w:jc w:val="both"/>
        <w:rPr>
          <w:sz w:val="18"/>
          <w:szCs w:val="18"/>
        </w:rPr>
      </w:pPr>
      <w:r w:rsidRPr="008D186C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9016B" w:rsidRPr="008D186C" w:rsidRDefault="0009016B" w:rsidP="0009016B">
      <w:pPr>
        <w:ind w:left="450"/>
        <w:jc w:val="both"/>
        <w:rPr>
          <w:sz w:val="18"/>
          <w:szCs w:val="18"/>
        </w:rPr>
      </w:pPr>
    </w:p>
    <w:p w:rsidR="0009016B" w:rsidRPr="008D186C" w:rsidRDefault="0009016B" w:rsidP="0009016B">
      <w:pPr>
        <w:ind w:left="450"/>
        <w:jc w:val="both"/>
        <w:rPr>
          <w:sz w:val="18"/>
          <w:szCs w:val="18"/>
        </w:rPr>
      </w:pPr>
      <w:r w:rsidRPr="008D186C">
        <w:rPr>
          <w:sz w:val="18"/>
          <w:szCs w:val="18"/>
        </w:rPr>
        <w:lastRenderedPageBreak/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8D186C">
        <w:rPr>
          <w:sz w:val="18"/>
          <w:szCs w:val="18"/>
        </w:rPr>
        <w:br/>
        <w:t xml:space="preserve">z tohto dlhodobého majetku. 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8D186C">
        <w:rPr>
          <w:szCs w:val="18"/>
        </w:rPr>
        <w:t>Prenájom (lízing)</w:t>
      </w:r>
    </w:p>
    <w:tbl>
      <w:tblPr>
        <w:tblW w:w="9219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8"/>
        <w:gridCol w:w="348"/>
        <w:gridCol w:w="348"/>
        <w:gridCol w:w="348"/>
        <w:gridCol w:w="348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886"/>
      </w:tblGrid>
      <w:tr w:rsidR="0009016B" w:rsidRPr="008D186C" w:rsidTr="0009016B">
        <w:trPr>
          <w:trHeight w:val="845"/>
        </w:trPr>
        <w:tc>
          <w:tcPr>
            <w:tcW w:w="9219" w:type="dxa"/>
            <w:gridSpan w:val="25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hideMark/>
          </w:tcPr>
          <w:p w:rsidR="0009016B" w:rsidRPr="008D186C" w:rsidRDefault="0009016B" w:rsidP="0009016B">
            <w:pPr>
              <w:ind w:left="361"/>
              <w:jc w:val="both"/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</w:rPr>
              <w:t>Finančný leasing sa aktivuje v účtovníctve nájomcu v deň prijatia majetku na príslušný účet majetku (so súvzťažným         zápisom v prospech účtu 474 – Záväzky z nájmu) v ocenení, ktoré sa rovná celkovej výške dohodnutých platieb znížených o nerealizované finančné náklady. Majetok obstaraný formou finančného prenájmu sa odpisuje v účtovníctve nájomcu.</w:t>
            </w:r>
          </w:p>
        </w:tc>
      </w:tr>
      <w:tr w:rsidR="0009016B" w:rsidRPr="008D186C" w:rsidTr="0009016B">
        <w:trPr>
          <w:trHeight w:val="120"/>
        </w:trPr>
        <w:tc>
          <w:tcPr>
            <w:tcW w:w="348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8D186C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:rsidTr="0009016B">
        <w:trPr>
          <w:trHeight w:val="765"/>
        </w:trPr>
        <w:tc>
          <w:tcPr>
            <w:tcW w:w="9219" w:type="dxa"/>
            <w:gridSpan w:val="25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auto"/>
            <w:hideMark/>
          </w:tcPr>
          <w:p w:rsidR="0009016B" w:rsidRPr="008D186C" w:rsidRDefault="0009016B" w:rsidP="0009016B">
            <w:pPr>
              <w:pStyle w:val="Zkladntext"/>
              <w:ind w:left="361" w:hanging="361"/>
              <w:rPr>
                <w:szCs w:val="18"/>
              </w:rPr>
            </w:pPr>
            <w:r w:rsidRPr="008D186C">
              <w:rPr>
                <w:szCs w:val="18"/>
              </w:rPr>
              <w:t xml:space="preserve">        Majetok obstaraný formou operatívneho leasingu sa účtuje do nákladov rovnomerne počas doby trvania leasingovej zmluvy. Majetok prenajatý formou operatívneho leasingu vykazuje ako svoj majetok vlastník (prenajímateľ).</w:t>
            </w:r>
          </w:p>
        </w:tc>
      </w:tr>
    </w:tbl>
    <w:p w:rsidR="0009016B" w:rsidRPr="008D186C" w:rsidRDefault="0009016B" w:rsidP="0009016B">
      <w:pPr>
        <w:pStyle w:val="Zkladntext"/>
        <w:ind w:left="0"/>
        <w:rPr>
          <w:szCs w:val="18"/>
        </w:rPr>
      </w:pPr>
    </w:p>
    <w:p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Deriváty</w:t>
      </w: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Deriváty sa oceňujú reálnou hodnotou.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Zmeny reálnych hodnôt zabezpečovacích derivátov sa účtujú bez vplyvu na výsledok hospodárenia, priamo do vlastného        imania.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Zmeny reálnych hodnôt derivátov určených na obchodovanie na tuzemskej burze, zahraničnej burze alebo na inom verejnom trhu sa účtujú s vplyvom na výsledok hospodárenia.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Majetok a záväzky zabezpečené derivátmi</w:t>
      </w: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Cudzia mena</w:t>
      </w: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Pismenka"/>
        <w:ind w:left="426"/>
        <w:rPr>
          <w:szCs w:val="18"/>
        </w:rPr>
      </w:pPr>
      <w:r w:rsidRPr="008D186C">
        <w:rPr>
          <w:szCs w:val="18"/>
        </w:rPr>
        <w:t>Výnosy</w:t>
      </w:r>
    </w:p>
    <w:p w:rsidR="0009016B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9016B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5A1A7E" w:rsidRDefault="0009016B" w:rsidP="0009016B">
      <w:pPr>
        <w:pStyle w:val="Pismenka"/>
      </w:pPr>
      <w:r w:rsidRPr="005A1A7E">
        <w:rPr>
          <w:b w:val="0"/>
        </w:rPr>
        <w:t xml:space="preserve"> V bežnom účtovnom období neprišlo k oprave významných chýb minulých období.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4" w:name="_Toc530739900"/>
      <w:r w:rsidRPr="008D186C">
        <w:rPr>
          <w:szCs w:val="18"/>
        </w:rPr>
        <w:t>informácie o údajoch na strane aktív súvahy</w:t>
      </w:r>
      <w:bookmarkEnd w:id="14"/>
    </w:p>
    <w:p w:rsidR="0009016B" w:rsidRPr="008D186C" w:rsidRDefault="0009016B" w:rsidP="0009016B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09016B" w:rsidRPr="008D186C" w:rsidRDefault="0009016B" w:rsidP="0009016B">
      <w:pPr>
        <w:pStyle w:val="Nadpis2"/>
        <w:numPr>
          <w:ilvl w:val="0"/>
          <w:numId w:val="20"/>
        </w:numPr>
        <w:tabs>
          <w:tab w:val="clear" w:pos="360"/>
          <w:tab w:val="num" w:pos="426"/>
        </w:tabs>
        <w:rPr>
          <w:szCs w:val="18"/>
        </w:rPr>
      </w:pPr>
      <w:bookmarkStart w:id="15" w:name="_Toc530739901"/>
      <w:r w:rsidRPr="008D186C">
        <w:rPr>
          <w:szCs w:val="18"/>
        </w:rPr>
        <w:t>Dlhodobý nehmotný majetok a dlhodobý hmotný majetok</w:t>
      </w:r>
      <w:bookmarkEnd w:id="15"/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jc w:val="left"/>
        <w:rPr>
          <w:szCs w:val="18"/>
        </w:rPr>
      </w:pPr>
      <w:r w:rsidRPr="008D186C">
        <w:rPr>
          <w:szCs w:val="18"/>
        </w:rPr>
        <w:t>Prehľad o pohybe dlhodobého nehmotného majetku a dlhodobého hmotného majetku od 1.1.201</w:t>
      </w:r>
      <w:r>
        <w:rPr>
          <w:szCs w:val="18"/>
        </w:rPr>
        <w:t>8</w:t>
      </w:r>
      <w:r w:rsidRPr="008D186C">
        <w:rPr>
          <w:szCs w:val="18"/>
        </w:rPr>
        <w:t xml:space="preserve"> do 31.12. 201</w:t>
      </w:r>
      <w:r>
        <w:rPr>
          <w:szCs w:val="18"/>
        </w:rPr>
        <w:t>8</w:t>
      </w:r>
      <w:r w:rsidRPr="008D186C">
        <w:rPr>
          <w:szCs w:val="18"/>
        </w:rPr>
        <w:t xml:space="preserve"> a za porovnateľné obdobie od 1.1.201</w:t>
      </w:r>
      <w:r>
        <w:rPr>
          <w:szCs w:val="18"/>
        </w:rPr>
        <w:t>7</w:t>
      </w:r>
      <w:r w:rsidRPr="008D186C">
        <w:rPr>
          <w:szCs w:val="18"/>
        </w:rPr>
        <w:t xml:space="preserve"> do 31.12.201</w:t>
      </w:r>
      <w:r>
        <w:rPr>
          <w:szCs w:val="18"/>
        </w:rPr>
        <w:t>7</w:t>
      </w:r>
      <w:r w:rsidRPr="008D186C">
        <w:rPr>
          <w:szCs w:val="18"/>
        </w:rPr>
        <w:t xml:space="preserve"> je uvedený v tabuľkách nižšie.</w:t>
      </w:r>
    </w:p>
    <w:p w:rsidR="0009016B" w:rsidRPr="008D186C" w:rsidRDefault="0009016B" w:rsidP="0009016B">
      <w:pPr>
        <w:pStyle w:val="Zkladntext"/>
        <w:jc w:val="lef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Spoločnosť neeviduje majetok zaťažený záložným právom, majetok využívaný na základe zmluvy o zabezpečovacom prevode alebo zmluvy a tiež nevyužíva dlhodobý majetok, ktorý nevlastní.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Vzhľadom na charakter svojej podnikateľskej činnosti Spoločnosť nevykonáva vlastnú výskumnú a vývojovú činnosť.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F20977" w:rsidRDefault="0009016B" w:rsidP="0009016B">
      <w:pPr>
        <w:pStyle w:val="Nadpis2"/>
        <w:numPr>
          <w:ilvl w:val="0"/>
          <w:numId w:val="0"/>
        </w:numPr>
        <w:rPr>
          <w:szCs w:val="18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  <w:proofErr w:type="spellStart"/>
      <w:r w:rsidRPr="008D186C">
        <w:rPr>
          <w:sz w:val="18"/>
          <w:szCs w:val="18"/>
          <w:lang w:val="de-DE"/>
        </w:rPr>
        <w:t>Tabuľka</w:t>
      </w:r>
      <w:proofErr w:type="spellEnd"/>
      <w:r w:rsidRPr="008D186C">
        <w:rPr>
          <w:sz w:val="18"/>
          <w:szCs w:val="18"/>
          <w:lang w:val="de-DE"/>
        </w:rPr>
        <w:t xml:space="preserve"> č. 1</w:t>
      </w:r>
    </w:p>
    <w:tbl>
      <w:tblPr>
        <w:tblW w:w="9087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7"/>
        <w:gridCol w:w="992"/>
        <w:gridCol w:w="709"/>
        <w:gridCol w:w="709"/>
        <w:gridCol w:w="708"/>
        <w:gridCol w:w="851"/>
        <w:gridCol w:w="850"/>
        <w:gridCol w:w="993"/>
        <w:gridCol w:w="708"/>
      </w:tblGrid>
      <w:tr w:rsidR="0009016B" w:rsidRPr="008D186C" w:rsidTr="0009016B">
        <w:trPr>
          <w:trHeight w:val="300"/>
        </w:trPr>
        <w:tc>
          <w:tcPr>
            <w:tcW w:w="2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652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Bezprostredne predchádzajúce obdobie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 (2017)</w:t>
            </w:r>
          </w:p>
        </w:tc>
      </w:tr>
      <w:tr w:rsidR="0009016B" w:rsidRPr="008D186C" w:rsidTr="0009016B">
        <w:trPr>
          <w:trHeight w:val="1163"/>
        </w:trPr>
        <w:tc>
          <w:tcPr>
            <w:tcW w:w="2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both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D186C">
              <w:rPr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9016B" w:rsidRPr="008D186C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09016B" w:rsidRPr="008D186C" w:rsidTr="0009016B">
        <w:trPr>
          <w:trHeight w:val="45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2 475</w:t>
            </w:r>
          </w:p>
        </w:tc>
      </w:tr>
      <w:tr w:rsidR="0009016B" w:rsidRPr="008D186C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2 475</w:t>
            </w:r>
          </w:p>
        </w:tc>
      </w:tr>
      <w:tr w:rsidR="0009016B" w:rsidRPr="008D186C" w:rsidTr="0009016B">
        <w:trPr>
          <w:trHeight w:val="45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2475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2475</w:t>
            </w:r>
          </w:p>
        </w:tc>
      </w:tr>
      <w:tr w:rsidR="0009016B" w:rsidRPr="008D186C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2 475</w:t>
            </w:r>
          </w:p>
        </w:tc>
      </w:tr>
      <w:tr w:rsidR="0009016B" w:rsidRPr="008D186C" w:rsidTr="0009016B">
        <w:trPr>
          <w:trHeight w:val="45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45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  <w:proofErr w:type="spellStart"/>
      <w:r w:rsidRPr="008D186C">
        <w:rPr>
          <w:sz w:val="18"/>
          <w:szCs w:val="18"/>
          <w:lang w:val="de-DE"/>
        </w:rPr>
        <w:t>Tabuľka</w:t>
      </w:r>
      <w:proofErr w:type="spellEnd"/>
      <w:r w:rsidRPr="008D186C">
        <w:rPr>
          <w:sz w:val="18"/>
          <w:szCs w:val="18"/>
          <w:lang w:val="de-DE"/>
        </w:rPr>
        <w:t xml:space="preserve"> č. 2</w:t>
      </w:r>
    </w:p>
    <w:tbl>
      <w:tblPr>
        <w:tblW w:w="8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1"/>
        <w:gridCol w:w="967"/>
        <w:gridCol w:w="662"/>
        <w:gridCol w:w="930"/>
        <w:gridCol w:w="810"/>
        <w:gridCol w:w="849"/>
        <w:gridCol w:w="1036"/>
        <w:gridCol w:w="928"/>
        <w:gridCol w:w="574"/>
      </w:tblGrid>
      <w:tr w:rsidR="0009016B" w:rsidRPr="008D186C" w:rsidTr="0009016B">
        <w:trPr>
          <w:trHeight w:val="270"/>
        </w:trPr>
        <w:tc>
          <w:tcPr>
            <w:tcW w:w="26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636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Bežné účtovné obdobie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 (2018)</w:t>
            </w:r>
          </w:p>
        </w:tc>
      </w:tr>
      <w:tr w:rsidR="0009016B" w:rsidRPr="008D186C" w:rsidTr="0009016B">
        <w:trPr>
          <w:trHeight w:val="1200"/>
        </w:trPr>
        <w:tc>
          <w:tcPr>
            <w:tcW w:w="2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D186C">
              <w:rPr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9016B" w:rsidRPr="008D186C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09016B" w:rsidRPr="008D186C" w:rsidTr="0009016B">
        <w:trPr>
          <w:trHeight w:val="45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475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475</w:t>
            </w:r>
          </w:p>
        </w:tc>
      </w:tr>
      <w:tr w:rsidR="0009016B" w:rsidRPr="008D186C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2 475</w:t>
            </w:r>
          </w:p>
        </w:tc>
      </w:tr>
      <w:tr w:rsidR="0009016B" w:rsidRPr="008D186C" w:rsidTr="0009016B">
        <w:trPr>
          <w:trHeight w:val="45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475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475</w:t>
            </w:r>
          </w:p>
        </w:tc>
      </w:tr>
      <w:tr w:rsidR="0009016B" w:rsidRPr="008D186C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2 475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2475</w:t>
            </w:r>
          </w:p>
        </w:tc>
      </w:tr>
      <w:tr w:rsidR="0009016B" w:rsidRPr="008D186C" w:rsidTr="0009016B">
        <w:trPr>
          <w:trHeight w:val="45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45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270"/>
        </w:trPr>
        <w:tc>
          <w:tcPr>
            <w:tcW w:w="2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tbl>
      <w:tblPr>
        <w:tblW w:w="971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34"/>
        <w:gridCol w:w="858"/>
        <w:gridCol w:w="327"/>
        <w:gridCol w:w="370"/>
        <w:gridCol w:w="220"/>
        <w:gridCol w:w="769"/>
        <w:gridCol w:w="157"/>
        <w:gridCol w:w="709"/>
        <w:gridCol w:w="265"/>
        <w:gridCol w:w="585"/>
        <w:gridCol w:w="151"/>
        <w:gridCol w:w="558"/>
        <w:gridCol w:w="221"/>
        <w:gridCol w:w="776"/>
        <w:gridCol w:w="198"/>
        <w:gridCol w:w="506"/>
        <w:gridCol w:w="362"/>
        <w:gridCol w:w="550"/>
      </w:tblGrid>
      <w:tr w:rsidR="0009016B" w:rsidRPr="008D186C" w:rsidTr="0009016B">
        <w:trPr>
          <w:trHeight w:val="330"/>
        </w:trPr>
        <w:tc>
          <w:tcPr>
            <w:tcW w:w="9716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Prehľad o pohybe dlhodobého hmotného majetku</w:t>
            </w:r>
          </w:p>
        </w:tc>
      </w:tr>
      <w:tr w:rsidR="0009016B" w:rsidRPr="008D186C" w:rsidTr="0009016B">
        <w:trPr>
          <w:trHeight w:val="330"/>
        </w:trPr>
        <w:tc>
          <w:tcPr>
            <w:tcW w:w="9716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31.12.2017</w:t>
            </w:r>
          </w:p>
        </w:tc>
      </w:tr>
      <w:tr w:rsidR="0009016B" w:rsidRPr="008D186C" w:rsidTr="0009016B">
        <w:trPr>
          <w:trHeight w:val="330"/>
        </w:trPr>
        <w:tc>
          <w:tcPr>
            <w:tcW w:w="2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Tabuľka č. 3</w:t>
            </w:r>
          </w:p>
        </w:tc>
        <w:tc>
          <w:tcPr>
            <w:tcW w:w="118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9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7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:rsidTr="0009016B">
        <w:trPr>
          <w:trHeight w:val="360"/>
        </w:trPr>
        <w:tc>
          <w:tcPr>
            <w:tcW w:w="2134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7582" w:type="dxa"/>
            <w:gridSpan w:val="1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Bezprostredne predchádzajúce účtovné obdobie  (2017)</w:t>
            </w:r>
          </w:p>
        </w:tc>
      </w:tr>
      <w:tr w:rsidR="0009016B" w:rsidRPr="008D186C" w:rsidTr="0009016B">
        <w:trPr>
          <w:trHeight w:val="1530"/>
        </w:trPr>
        <w:tc>
          <w:tcPr>
            <w:tcW w:w="2134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Ostatný DHM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Obstarávaný DHM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8D186C">
              <w:rPr>
                <w:color w:val="000000"/>
                <w:sz w:val="18"/>
                <w:szCs w:val="18"/>
                <w:lang w:eastAsia="sk-SK"/>
              </w:rPr>
              <w:t>Poskyt-nuté</w:t>
            </w:r>
            <w:proofErr w:type="spellEnd"/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 preddavky na DHM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9016B" w:rsidRPr="008D186C" w:rsidTr="0009016B">
        <w:trPr>
          <w:trHeight w:val="36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9016B" w:rsidRPr="008D186C" w:rsidTr="0009016B">
        <w:trPr>
          <w:trHeight w:val="45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15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513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270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638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286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151</w:t>
            </w:r>
          </w:p>
        </w:tc>
      </w:tr>
      <w:tr w:rsidR="0009016B" w:rsidRPr="008D186C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13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500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7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860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21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360</w:t>
            </w:r>
          </w:p>
        </w:tc>
      </w:tr>
      <w:tr w:rsidR="0009016B" w:rsidRPr="008D186C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42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759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42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759</w:t>
            </w:r>
          </w:p>
        </w:tc>
      </w:tr>
      <w:tr w:rsidR="0009016B" w:rsidRPr="008D186C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29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013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235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739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264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752</w:t>
            </w:r>
          </w:p>
        </w:tc>
      </w:tr>
      <w:tr w:rsidR="0009016B" w:rsidRPr="008D186C" w:rsidTr="0009016B">
        <w:trPr>
          <w:trHeight w:val="405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4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391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269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163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273554</w:t>
            </w:r>
          </w:p>
        </w:tc>
      </w:tr>
      <w:tr w:rsidR="0009016B" w:rsidRPr="008D186C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080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4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248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328</w:t>
            </w:r>
          </w:p>
        </w:tc>
      </w:tr>
      <w:tr w:rsidR="0009016B" w:rsidRPr="008D186C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42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759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42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759</w:t>
            </w:r>
          </w:p>
        </w:tc>
      </w:tr>
      <w:tr w:rsidR="0009016B" w:rsidRPr="008D186C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471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230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652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236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123</w:t>
            </w:r>
          </w:p>
        </w:tc>
      </w:tr>
      <w:tr w:rsidR="0009016B" w:rsidRPr="008D186C" w:rsidTr="0009016B">
        <w:trPr>
          <w:trHeight w:val="405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9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11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122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1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475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12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597</w:t>
            </w:r>
          </w:p>
        </w:tc>
      </w:tr>
      <w:tr w:rsidR="0009016B" w:rsidRPr="008D186C" w:rsidTr="0009016B">
        <w:trPr>
          <w:trHeight w:val="330"/>
        </w:trPr>
        <w:tc>
          <w:tcPr>
            <w:tcW w:w="2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23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542</w:t>
            </w:r>
          </w:p>
        </w:tc>
        <w:tc>
          <w:tcPr>
            <w:tcW w:w="98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087</w:t>
            </w:r>
          </w:p>
        </w:tc>
        <w:tc>
          <w:tcPr>
            <w:tcW w:w="86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28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629</w:t>
            </w:r>
          </w:p>
        </w:tc>
      </w:tr>
    </w:tbl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tbl>
      <w:tblPr>
        <w:tblW w:w="9654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2"/>
        <w:gridCol w:w="850"/>
        <w:gridCol w:w="338"/>
        <w:gridCol w:w="371"/>
        <w:gridCol w:w="221"/>
        <w:gridCol w:w="771"/>
        <w:gridCol w:w="851"/>
        <w:gridCol w:w="219"/>
        <w:gridCol w:w="631"/>
        <w:gridCol w:w="274"/>
        <w:gridCol w:w="435"/>
        <w:gridCol w:w="305"/>
        <w:gridCol w:w="687"/>
        <w:gridCol w:w="290"/>
        <w:gridCol w:w="419"/>
        <w:gridCol w:w="452"/>
        <w:gridCol w:w="398"/>
      </w:tblGrid>
      <w:tr w:rsidR="0009016B" w:rsidRPr="008D186C" w:rsidTr="0009016B">
        <w:trPr>
          <w:trHeight w:val="330"/>
        </w:trPr>
        <w:tc>
          <w:tcPr>
            <w:tcW w:w="21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Tabuľka č. 4</w:t>
            </w:r>
          </w:p>
        </w:tc>
        <w:tc>
          <w:tcPr>
            <w:tcW w:w="118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9016B" w:rsidRPr="008D186C" w:rsidTr="0009016B">
        <w:trPr>
          <w:trHeight w:val="360"/>
        </w:trPr>
        <w:tc>
          <w:tcPr>
            <w:tcW w:w="2142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7512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Bežné účtovné obdobie  (2018)</w:t>
            </w:r>
          </w:p>
        </w:tc>
      </w:tr>
      <w:tr w:rsidR="0009016B" w:rsidRPr="008D186C" w:rsidTr="0009016B">
        <w:trPr>
          <w:trHeight w:val="1620"/>
        </w:trPr>
        <w:tc>
          <w:tcPr>
            <w:tcW w:w="214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Samostatné hnuteľné veci a súbory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9016B" w:rsidRPr="008D186C" w:rsidTr="0009016B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9016B" w:rsidRPr="008D186C" w:rsidTr="0009016B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:rsidTr="0009016B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29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013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235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739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264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752</w:t>
            </w:r>
          </w:p>
        </w:tc>
      </w:tr>
      <w:tr w:rsidR="0009016B" w:rsidRPr="008D186C" w:rsidTr="0009016B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6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892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6892</w:t>
            </w:r>
          </w:p>
        </w:tc>
      </w:tr>
      <w:tr w:rsidR="0009016B" w:rsidRPr="008D186C" w:rsidTr="0009016B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9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091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57331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66422</w:t>
            </w:r>
          </w:p>
        </w:tc>
      </w:tr>
      <w:tr w:rsidR="0009016B" w:rsidRPr="008D186C" w:rsidTr="0009016B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26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814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178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408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205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222</w:t>
            </w:r>
          </w:p>
        </w:tc>
      </w:tr>
      <w:tr w:rsidR="0009016B" w:rsidRPr="008D186C" w:rsidTr="0009016B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:rsidTr="0009016B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471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230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652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236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123</w:t>
            </w:r>
          </w:p>
        </w:tc>
      </w:tr>
      <w:tr w:rsidR="0009016B" w:rsidRPr="008D186C" w:rsidTr="0009016B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14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566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385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19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951</w:t>
            </w:r>
          </w:p>
        </w:tc>
      </w:tr>
      <w:tr w:rsidR="0009016B" w:rsidRPr="008D186C" w:rsidTr="0009016B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     9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091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66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426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75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517</w:t>
            </w:r>
          </w:p>
        </w:tc>
      </w:tr>
      <w:tr w:rsidR="0009016B" w:rsidRPr="008D186C" w:rsidTr="0009016B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10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946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169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611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180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557</w:t>
            </w:r>
          </w:p>
        </w:tc>
      </w:tr>
      <w:tr w:rsidR="0009016B" w:rsidRPr="008D186C" w:rsidTr="0009016B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:rsidTr="0009016B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:rsidTr="0009016B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23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542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087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28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629</w:t>
            </w:r>
          </w:p>
        </w:tc>
      </w:tr>
      <w:tr w:rsidR="0009016B" w:rsidRPr="008D186C" w:rsidTr="0009016B">
        <w:trPr>
          <w:trHeight w:val="33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15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868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            8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797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      24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665</w:t>
            </w:r>
          </w:p>
        </w:tc>
      </w:tr>
    </w:tbl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jc w:val="both"/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rPr>
          <w:sz w:val="18"/>
          <w:szCs w:val="18"/>
          <w:lang w:val="de-DE"/>
        </w:rPr>
      </w:pPr>
    </w:p>
    <w:p w:rsidR="0009016B" w:rsidRPr="008D186C" w:rsidRDefault="0009016B" w:rsidP="0009016B">
      <w:pPr>
        <w:pStyle w:val="Nadpis2"/>
        <w:numPr>
          <w:ilvl w:val="0"/>
          <w:numId w:val="20"/>
        </w:numPr>
        <w:rPr>
          <w:szCs w:val="18"/>
        </w:rPr>
      </w:pPr>
      <w:r w:rsidRPr="008D186C">
        <w:rPr>
          <w:szCs w:val="18"/>
        </w:rPr>
        <w:t>Dlhodobý finančný majetok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Prehľad o pohybe dlhodobého finančného majetku od 1.1.201</w:t>
      </w:r>
      <w:r>
        <w:rPr>
          <w:szCs w:val="18"/>
        </w:rPr>
        <w:t>7</w:t>
      </w:r>
      <w:r w:rsidRPr="008D186C">
        <w:rPr>
          <w:szCs w:val="18"/>
        </w:rPr>
        <w:t xml:space="preserve"> do 31.12.201</w:t>
      </w:r>
      <w:r>
        <w:rPr>
          <w:szCs w:val="18"/>
        </w:rPr>
        <w:t>7</w:t>
      </w:r>
      <w:r w:rsidRPr="008D186C">
        <w:rPr>
          <w:szCs w:val="18"/>
        </w:rPr>
        <w:t xml:space="preserve">  je uvedený v tabuľke nižšie.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Od roku 2011 Spoločnosť eviduje podiely vo spoločnosti </w:t>
      </w:r>
      <w:proofErr w:type="spellStart"/>
      <w:r w:rsidRPr="008D186C">
        <w:rPr>
          <w:szCs w:val="18"/>
        </w:rPr>
        <w:t>IRSnet</w:t>
      </w:r>
      <w:proofErr w:type="spellEnd"/>
      <w:r w:rsidRPr="008D186C">
        <w:rPr>
          <w:szCs w:val="18"/>
        </w:rPr>
        <w:t xml:space="preserve"> PL, </w:t>
      </w:r>
      <w:proofErr w:type="spellStart"/>
      <w:r w:rsidRPr="008D186C">
        <w:rPr>
          <w:szCs w:val="18"/>
        </w:rPr>
        <w:t>Sp</w:t>
      </w:r>
      <w:proofErr w:type="spellEnd"/>
      <w:r w:rsidRPr="008D186C">
        <w:rPr>
          <w:szCs w:val="18"/>
        </w:rPr>
        <w:t xml:space="preserve">. z o. o., </w:t>
      </w:r>
      <w:proofErr w:type="spellStart"/>
      <w:r w:rsidRPr="008D186C">
        <w:rPr>
          <w:szCs w:val="18"/>
        </w:rPr>
        <w:t>Pl</w:t>
      </w:r>
      <w:proofErr w:type="spellEnd"/>
      <w:r w:rsidRPr="008D186C">
        <w:rPr>
          <w:szCs w:val="18"/>
        </w:rPr>
        <w:t xml:space="preserve">. </w:t>
      </w:r>
      <w:proofErr w:type="spellStart"/>
      <w:r w:rsidRPr="008D186C">
        <w:rPr>
          <w:szCs w:val="18"/>
        </w:rPr>
        <w:t>Sejmu</w:t>
      </w:r>
      <w:proofErr w:type="spellEnd"/>
      <w:r w:rsidRPr="008D186C">
        <w:rPr>
          <w:szCs w:val="18"/>
        </w:rPr>
        <w:t xml:space="preserve"> </w:t>
      </w:r>
      <w:proofErr w:type="spellStart"/>
      <w:r w:rsidRPr="008D186C">
        <w:rPr>
          <w:szCs w:val="18"/>
        </w:rPr>
        <w:t>Slaskiego</w:t>
      </w:r>
      <w:proofErr w:type="spellEnd"/>
      <w:r w:rsidRPr="008D186C">
        <w:rPr>
          <w:szCs w:val="18"/>
        </w:rPr>
        <w:t xml:space="preserve"> 2,  400 32  </w:t>
      </w:r>
      <w:proofErr w:type="spellStart"/>
      <w:r w:rsidRPr="008D186C">
        <w:rPr>
          <w:szCs w:val="18"/>
        </w:rPr>
        <w:t>Katowice</w:t>
      </w:r>
      <w:proofErr w:type="spellEnd"/>
      <w:r w:rsidRPr="008D186C">
        <w:rPr>
          <w:szCs w:val="18"/>
        </w:rPr>
        <w:t>.</w:t>
      </w:r>
    </w:p>
    <w:p w:rsidR="0009016B" w:rsidRPr="008D186C" w:rsidRDefault="0009016B" w:rsidP="0009016B">
      <w:pPr>
        <w:pStyle w:val="Zkladntext"/>
        <w:ind w:left="0"/>
        <w:rPr>
          <w:szCs w:val="18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850"/>
        <w:gridCol w:w="278"/>
        <w:gridCol w:w="573"/>
        <w:gridCol w:w="325"/>
        <w:gridCol w:w="525"/>
        <w:gridCol w:w="218"/>
        <w:gridCol w:w="491"/>
        <w:gridCol w:w="850"/>
        <w:gridCol w:w="851"/>
        <w:gridCol w:w="850"/>
        <w:gridCol w:w="41"/>
        <w:gridCol w:w="865"/>
        <w:gridCol w:w="87"/>
        <w:gridCol w:w="708"/>
      </w:tblGrid>
      <w:tr w:rsidR="0009016B" w:rsidRPr="008D186C" w:rsidTr="0009016B">
        <w:trPr>
          <w:trHeight w:val="330"/>
        </w:trPr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Cs/>
                <w:color w:val="000000"/>
                <w:sz w:val="18"/>
                <w:szCs w:val="18"/>
                <w:lang w:eastAsia="sk-SK"/>
              </w:rPr>
              <w:t xml:space="preserve">      </w:t>
            </w: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:rsidTr="0009016B">
        <w:trPr>
          <w:trHeight w:val="300"/>
        </w:trPr>
        <w:tc>
          <w:tcPr>
            <w:tcW w:w="212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7512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Bezprostredne predchádzajúce účtovné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 obdobie (201</w:t>
            </w:r>
            <w:r>
              <w:rPr>
                <w:color w:val="000000"/>
                <w:sz w:val="18"/>
                <w:szCs w:val="18"/>
                <w:lang w:eastAsia="sk-SK"/>
              </w:rPr>
              <w:t>7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09016B" w:rsidRPr="008D186C" w:rsidTr="0009016B">
        <w:trPr>
          <w:trHeight w:val="1757"/>
        </w:trPr>
        <w:tc>
          <w:tcPr>
            <w:tcW w:w="21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Podielové CP a podiely v dcérskej účtovnej jednotky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Podielové CP a podiely v spol. s podstatným vplyvom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Ostatné dlhodobé CP a podiely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Pôžičky účtovnej jednotke v konzol. celku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Ostatný dlhodobý finančný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Pôžičky s dobou splatnosti najviac jeden rok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Obstará- </w:t>
            </w:r>
            <w:proofErr w:type="spellStart"/>
            <w:r w:rsidRPr="008D186C">
              <w:rPr>
                <w:color w:val="000000"/>
                <w:sz w:val="18"/>
                <w:szCs w:val="18"/>
                <w:lang w:eastAsia="sk-SK"/>
              </w:rPr>
              <w:t>vaný</w:t>
            </w:r>
            <w:proofErr w:type="spellEnd"/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 dlhodobý finančný majetok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Poskytnuté preddavky na dlhodobý finančný majetok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9016B" w:rsidRPr="008D186C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9016B" w:rsidRPr="008D186C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561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561</w:t>
            </w:r>
          </w:p>
        </w:tc>
      </w:tr>
      <w:tr w:rsidR="0009016B" w:rsidRPr="008D186C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273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273</w:t>
            </w:r>
          </w:p>
        </w:tc>
      </w:tr>
      <w:tr w:rsidR="0009016B" w:rsidRPr="008D186C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834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834</w:t>
            </w:r>
          </w:p>
        </w:tc>
      </w:tr>
      <w:tr w:rsidR="0009016B" w:rsidRPr="008D186C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561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561</w:t>
            </w:r>
          </w:p>
        </w:tc>
      </w:tr>
      <w:tr w:rsidR="0009016B" w:rsidRPr="008D186C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834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834</w:t>
            </w:r>
          </w:p>
        </w:tc>
      </w:tr>
    </w:tbl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Spoločnosť neeviduje dlhodobý finančný majetok, na ktorý je zriadené záložné právo a dlhodobý finančný majetok, pri ktorom má účtovná jednotka obmedzené právo s ním nakladať.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bookmarkStart w:id="16" w:name="_MON_1402417277"/>
      <w:bookmarkStart w:id="17" w:name="_MON_1402417330"/>
      <w:bookmarkStart w:id="18" w:name="_MON_1402417886"/>
      <w:bookmarkStart w:id="19" w:name="_MON_1402415192"/>
      <w:bookmarkEnd w:id="16"/>
      <w:bookmarkEnd w:id="17"/>
      <w:bookmarkEnd w:id="18"/>
      <w:bookmarkEnd w:id="19"/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Prehľad o pohybe dlhodobého finančného majetku od 1.1.2018 do 31.12.2018  je uvedený v tabuľke nižšie.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850"/>
        <w:gridCol w:w="278"/>
        <w:gridCol w:w="573"/>
        <w:gridCol w:w="325"/>
        <w:gridCol w:w="525"/>
        <w:gridCol w:w="218"/>
        <w:gridCol w:w="491"/>
        <w:gridCol w:w="850"/>
        <w:gridCol w:w="851"/>
        <w:gridCol w:w="850"/>
        <w:gridCol w:w="41"/>
        <w:gridCol w:w="865"/>
        <w:gridCol w:w="87"/>
        <w:gridCol w:w="708"/>
      </w:tblGrid>
      <w:tr w:rsidR="0009016B" w:rsidRPr="008D186C" w:rsidTr="0009016B">
        <w:trPr>
          <w:trHeight w:val="330"/>
        </w:trPr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Cs/>
                <w:color w:val="000000"/>
                <w:sz w:val="18"/>
                <w:szCs w:val="18"/>
                <w:lang w:eastAsia="sk-SK"/>
              </w:rPr>
              <w:t xml:space="preserve">      </w:t>
            </w: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9016B" w:rsidRPr="008D186C" w:rsidRDefault="0009016B" w:rsidP="0009016B">
            <w:pPr>
              <w:jc w:val="center"/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:rsidTr="0009016B">
        <w:trPr>
          <w:trHeight w:val="300"/>
        </w:trPr>
        <w:tc>
          <w:tcPr>
            <w:tcW w:w="212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7512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Bežné účtovné obdobie (2018)</w:t>
            </w:r>
          </w:p>
        </w:tc>
      </w:tr>
      <w:tr w:rsidR="0009016B" w:rsidRPr="008D186C" w:rsidTr="0009016B">
        <w:trPr>
          <w:trHeight w:val="1757"/>
        </w:trPr>
        <w:tc>
          <w:tcPr>
            <w:tcW w:w="21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Podielové CP a podiely v dcérskej účtovnej jednotky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Podielové CP a podiely v spol. s podstatným vplyvom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Ostatné dlhodobé CP a podiely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Pôžičky účtovnej jednotke v konzol. celku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Ostatný dlhodobý finančný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Pôžičky s dobou splatnosti najviac jeden rok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Obstará- </w:t>
            </w:r>
            <w:proofErr w:type="spellStart"/>
            <w:r w:rsidRPr="008D186C">
              <w:rPr>
                <w:color w:val="000000"/>
                <w:sz w:val="18"/>
                <w:szCs w:val="18"/>
                <w:lang w:eastAsia="sk-SK"/>
              </w:rPr>
              <w:t>vaný</w:t>
            </w:r>
            <w:proofErr w:type="spellEnd"/>
            <w:r w:rsidRPr="008D186C">
              <w:rPr>
                <w:color w:val="000000"/>
                <w:sz w:val="18"/>
                <w:szCs w:val="18"/>
                <w:lang w:eastAsia="sk-SK"/>
              </w:rPr>
              <w:t xml:space="preserve"> dlhodobý finančný majetok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Poskytnuté preddavky na dlhodobý finančný majetok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9016B" w:rsidRPr="008D186C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9016B" w:rsidRPr="008D186C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834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834</w:t>
            </w:r>
          </w:p>
        </w:tc>
      </w:tr>
      <w:tr w:rsidR="0009016B" w:rsidRPr="008D186C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31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904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31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904</w:t>
            </w:r>
          </w:p>
        </w:tc>
      </w:tr>
      <w:tr w:rsidR="0009016B" w:rsidRPr="008D186C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34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738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34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738</w:t>
            </w:r>
          </w:p>
        </w:tc>
      </w:tr>
      <w:tr w:rsidR="0009016B" w:rsidRPr="008D186C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9016B" w:rsidRPr="008D186C" w:rsidTr="0009016B">
        <w:trPr>
          <w:trHeight w:val="45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9016B" w:rsidRPr="008D186C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9016B" w:rsidRPr="008D186C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834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834</w:t>
            </w:r>
          </w:p>
        </w:tc>
      </w:tr>
      <w:tr w:rsidR="0009016B" w:rsidRPr="008D186C" w:rsidTr="0009016B">
        <w:trPr>
          <w:trHeight w:val="33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09016B" w:rsidRPr="008D186C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34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color w:val="000000"/>
                <w:sz w:val="18"/>
                <w:szCs w:val="18"/>
                <w:lang w:eastAsia="sk-SK"/>
              </w:rPr>
              <w:t>738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9016B" w:rsidRPr="008D186C" w:rsidRDefault="0009016B" w:rsidP="0009016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34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8D186C">
              <w:rPr>
                <w:b/>
                <w:bCs/>
                <w:color w:val="000000"/>
                <w:sz w:val="18"/>
                <w:szCs w:val="18"/>
                <w:lang w:eastAsia="sk-SK"/>
              </w:rPr>
              <w:t>738</w:t>
            </w:r>
          </w:p>
        </w:tc>
      </w:tr>
    </w:tbl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color w:val="FF0000"/>
          <w:szCs w:val="18"/>
        </w:rPr>
      </w:pPr>
    </w:p>
    <w:p w:rsidR="0009016B" w:rsidRPr="008D186C" w:rsidRDefault="0009016B" w:rsidP="0009016B">
      <w:pPr>
        <w:pStyle w:val="Zkladntext"/>
        <w:ind w:left="0"/>
        <w:rPr>
          <w:b/>
          <w:szCs w:val="18"/>
        </w:rPr>
      </w:pPr>
      <w:bookmarkStart w:id="20" w:name="_MON_1402417983"/>
      <w:bookmarkStart w:id="21" w:name="_MON_1402411216"/>
      <w:bookmarkStart w:id="22" w:name="_MON_1402417446"/>
      <w:bookmarkStart w:id="23" w:name="_MON_1402417492"/>
      <w:bookmarkStart w:id="24" w:name="_MON_1402417518"/>
      <w:bookmarkStart w:id="25" w:name="_MON_1402417599"/>
      <w:bookmarkStart w:id="26" w:name="_MON_1402417608"/>
      <w:bookmarkStart w:id="27" w:name="_Toc530739903"/>
      <w:bookmarkEnd w:id="20"/>
      <w:bookmarkEnd w:id="21"/>
      <w:bookmarkEnd w:id="22"/>
      <w:bookmarkEnd w:id="23"/>
      <w:bookmarkEnd w:id="24"/>
      <w:bookmarkEnd w:id="25"/>
      <w:bookmarkEnd w:id="26"/>
    </w:p>
    <w:p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:rsidR="0009016B" w:rsidRPr="008D186C" w:rsidRDefault="0009016B" w:rsidP="0009016B">
      <w:pPr>
        <w:pStyle w:val="Zkladntext"/>
        <w:ind w:left="0"/>
        <w:rPr>
          <w:b/>
          <w:szCs w:val="18"/>
        </w:rPr>
      </w:pPr>
    </w:p>
    <w:p w:rsidR="0009016B" w:rsidRPr="008D186C" w:rsidRDefault="0009016B" w:rsidP="0009016B">
      <w:pPr>
        <w:pStyle w:val="Zkladntext"/>
        <w:ind w:left="0"/>
        <w:rPr>
          <w:szCs w:val="18"/>
        </w:rPr>
      </w:pPr>
      <w:r w:rsidRPr="008D186C">
        <w:rPr>
          <w:b/>
          <w:szCs w:val="18"/>
        </w:rPr>
        <w:t>Informácie o poskytnutých dlhodobých pôžičkách</w:t>
      </w:r>
    </w:p>
    <w:bookmarkStart w:id="28" w:name="_MON_1402487566"/>
    <w:bookmarkEnd w:id="28"/>
    <w:bookmarkStart w:id="29" w:name="_MON_1402486492"/>
    <w:bookmarkEnd w:id="29"/>
    <w:p w:rsidR="0009016B" w:rsidRPr="008D186C" w:rsidRDefault="0009016B" w:rsidP="0009016B">
      <w:pPr>
        <w:pStyle w:val="Zkladntext"/>
        <w:ind w:left="0"/>
        <w:rPr>
          <w:color w:val="FF0000"/>
          <w:szCs w:val="18"/>
        </w:rPr>
      </w:pPr>
      <w:r w:rsidRPr="008D186C">
        <w:rPr>
          <w:color w:val="FF0000"/>
          <w:szCs w:val="18"/>
        </w:rPr>
        <w:object w:dxaOrig="9520" w:dyaOrig="3705">
          <v:shape id="_x0000_i1027" type="#_x0000_t75" style="width:476.3pt;height:185.55pt" o:ole="">
            <v:imagedata r:id="rId9" o:title=""/>
          </v:shape>
          <o:OLEObject Type="Embed" ProgID="Excel.Sheet.12" ShapeID="_x0000_i1027" DrawAspect="Content" ObjectID="_1612851597" r:id="rId10"/>
        </w:object>
      </w:r>
    </w:p>
    <w:p w:rsidR="0009016B" w:rsidRPr="008D186C" w:rsidRDefault="0009016B" w:rsidP="0009016B">
      <w:pPr>
        <w:pStyle w:val="Zkladntext"/>
        <w:ind w:left="0"/>
        <w:rPr>
          <w:szCs w:val="18"/>
        </w:rPr>
      </w:pPr>
    </w:p>
    <w:p w:rsidR="0009016B" w:rsidRPr="008D186C" w:rsidRDefault="0009016B" w:rsidP="0009016B">
      <w:pPr>
        <w:pStyle w:val="Zkladntext"/>
        <w:ind w:left="0"/>
        <w:rPr>
          <w:szCs w:val="18"/>
        </w:rPr>
      </w:pPr>
    </w:p>
    <w:p w:rsidR="0009016B" w:rsidRPr="008D186C" w:rsidRDefault="0009016B" w:rsidP="0009016B">
      <w:pPr>
        <w:pStyle w:val="Nadpis2"/>
        <w:numPr>
          <w:ilvl w:val="0"/>
          <w:numId w:val="20"/>
        </w:numPr>
        <w:spacing w:after="200" w:line="276" w:lineRule="auto"/>
        <w:rPr>
          <w:szCs w:val="18"/>
        </w:rPr>
      </w:pPr>
      <w:r w:rsidRPr="008D186C">
        <w:rPr>
          <w:szCs w:val="18"/>
        </w:rPr>
        <w:t>Zásoby</w:t>
      </w:r>
      <w:bookmarkEnd w:id="27"/>
    </w:p>
    <w:p w:rsidR="0009016B" w:rsidRPr="008D186C" w:rsidRDefault="0009016B" w:rsidP="0009016B">
      <w:pPr>
        <w:rPr>
          <w:sz w:val="18"/>
          <w:szCs w:val="18"/>
        </w:rPr>
      </w:pPr>
      <w:r w:rsidRPr="008D186C">
        <w:rPr>
          <w:sz w:val="18"/>
          <w:szCs w:val="18"/>
        </w:rPr>
        <w:t xml:space="preserve">        Spoločnosť vykazuje na konci účtovného obdobia stav zásob v hodnote </w:t>
      </w:r>
      <w:r>
        <w:rPr>
          <w:sz w:val="18"/>
          <w:szCs w:val="18"/>
        </w:rPr>
        <w:t>290,60</w:t>
      </w:r>
      <w:r w:rsidRPr="008D186C">
        <w:rPr>
          <w:sz w:val="18"/>
          <w:szCs w:val="18"/>
        </w:rPr>
        <w:t xml:space="preserve"> EUR.</w:t>
      </w:r>
    </w:p>
    <w:p w:rsidR="0009016B" w:rsidRPr="008D186C" w:rsidRDefault="0009016B" w:rsidP="0009016B">
      <w:pPr>
        <w:ind w:left="425"/>
        <w:rPr>
          <w:sz w:val="18"/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Údaje o zákazkovej výrobe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ind w:left="426"/>
        <w:rPr>
          <w:sz w:val="18"/>
          <w:szCs w:val="18"/>
        </w:rPr>
      </w:pPr>
      <w:r w:rsidRPr="008D186C">
        <w:rPr>
          <w:sz w:val="18"/>
          <w:szCs w:val="18"/>
        </w:rPr>
        <w:t>Spoločnosť nemá v činnosti zákazkovú výrobu.</w:t>
      </w:r>
    </w:p>
    <w:p w:rsidR="0009016B" w:rsidRPr="008D186C" w:rsidRDefault="0009016B" w:rsidP="0009016B">
      <w:pPr>
        <w:ind w:left="426"/>
        <w:rPr>
          <w:sz w:val="18"/>
          <w:szCs w:val="18"/>
        </w:rPr>
      </w:pPr>
    </w:p>
    <w:p w:rsidR="0009016B" w:rsidRPr="008D186C" w:rsidRDefault="0009016B" w:rsidP="0009016B">
      <w:pPr>
        <w:ind w:left="426"/>
        <w:rPr>
          <w:sz w:val="18"/>
          <w:szCs w:val="18"/>
        </w:rPr>
      </w:pPr>
    </w:p>
    <w:p w:rsidR="0009016B" w:rsidRPr="008D186C" w:rsidRDefault="0009016B" w:rsidP="0009016B">
      <w:pPr>
        <w:ind w:left="426"/>
        <w:rPr>
          <w:sz w:val="18"/>
          <w:szCs w:val="18"/>
        </w:rPr>
      </w:pPr>
    </w:p>
    <w:p w:rsidR="0009016B" w:rsidRPr="008D186C" w:rsidRDefault="0009016B" w:rsidP="0009016B">
      <w:pPr>
        <w:pStyle w:val="Nadpis2"/>
        <w:rPr>
          <w:szCs w:val="18"/>
        </w:rPr>
      </w:pPr>
      <w:bookmarkStart w:id="30" w:name="_Toc530739904"/>
      <w:r w:rsidRPr="008D186C">
        <w:rPr>
          <w:szCs w:val="18"/>
        </w:rPr>
        <w:t>Pohľadávky</w:t>
      </w:r>
      <w:bookmarkEnd w:id="30"/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Vývoj </w:t>
      </w:r>
      <w:r w:rsidRPr="008D186C">
        <w:rPr>
          <w:b/>
          <w:szCs w:val="18"/>
        </w:rPr>
        <w:t>opravnej položky</w:t>
      </w:r>
      <w:r w:rsidRPr="008D186C">
        <w:rPr>
          <w:szCs w:val="18"/>
        </w:rPr>
        <w:t xml:space="preserve"> v priebehu účtovného obdobia je zobrazený v nasledujúcom prehľade:</w:t>
      </w:r>
    </w:p>
    <w:p w:rsidR="0009016B" w:rsidRPr="008D186C" w:rsidRDefault="0009016B" w:rsidP="0009016B">
      <w:pPr>
        <w:pStyle w:val="Zkladntext"/>
        <w:rPr>
          <w:szCs w:val="18"/>
        </w:rPr>
      </w:pPr>
    </w:p>
    <w:bookmarkStart w:id="31" w:name="_MON_1402487870"/>
    <w:bookmarkStart w:id="32" w:name="_MON_1402418451"/>
    <w:bookmarkStart w:id="33" w:name="_MON_1402418349"/>
    <w:bookmarkEnd w:id="31"/>
    <w:bookmarkEnd w:id="32"/>
    <w:bookmarkEnd w:id="33"/>
    <w:bookmarkStart w:id="34" w:name="_MON_1402487816"/>
    <w:bookmarkEnd w:id="34"/>
    <w:p w:rsidR="0009016B" w:rsidRPr="008D186C" w:rsidRDefault="0009016B" w:rsidP="0009016B">
      <w:pPr>
        <w:pStyle w:val="Zkladntext"/>
        <w:rPr>
          <w:szCs w:val="18"/>
          <w:lang w:val="de-DE"/>
        </w:rPr>
      </w:pPr>
      <w:r w:rsidRPr="008D186C">
        <w:rPr>
          <w:szCs w:val="18"/>
        </w:rPr>
        <w:object w:dxaOrig="9191" w:dyaOrig="4441">
          <v:shape id="_x0000_i1028" type="#_x0000_t75" style="width:460.4pt;height:241.6pt" o:ole="" o:preferrelative="f">
            <v:imagedata r:id="rId11" o:title=""/>
            <o:lock v:ext="edit" aspectratio="f"/>
          </v:shape>
          <o:OLEObject Type="Embed" ProgID="Excel.Sheet.12" ShapeID="_x0000_i1028" DrawAspect="Content" ObjectID="_1612851598" r:id="rId12"/>
        </w:object>
      </w:r>
    </w:p>
    <w:p w:rsidR="0009016B" w:rsidRPr="008D186C" w:rsidRDefault="0009016B" w:rsidP="0009016B">
      <w:pPr>
        <w:spacing w:after="200" w:line="276" w:lineRule="auto"/>
        <w:rPr>
          <w:sz w:val="18"/>
          <w:szCs w:val="18"/>
        </w:rPr>
      </w:pPr>
    </w:p>
    <w:p w:rsidR="0009016B" w:rsidRPr="008D186C" w:rsidRDefault="0009016B" w:rsidP="0009016B">
      <w:pPr>
        <w:spacing w:after="200" w:line="276" w:lineRule="auto"/>
        <w:rPr>
          <w:sz w:val="18"/>
          <w:szCs w:val="18"/>
        </w:rPr>
      </w:pPr>
      <w:r w:rsidRPr="008D186C">
        <w:rPr>
          <w:sz w:val="18"/>
          <w:szCs w:val="18"/>
        </w:rPr>
        <w:t xml:space="preserve">     </w:t>
      </w:r>
    </w:p>
    <w:p w:rsidR="0009016B" w:rsidRPr="008D186C" w:rsidRDefault="0009016B" w:rsidP="0009016B">
      <w:pPr>
        <w:spacing w:after="200" w:line="276" w:lineRule="auto"/>
        <w:jc w:val="center"/>
        <w:rPr>
          <w:color w:val="FF0000"/>
          <w:sz w:val="18"/>
          <w:szCs w:val="18"/>
        </w:rPr>
      </w:pPr>
      <w:r w:rsidRPr="008D186C">
        <w:rPr>
          <w:sz w:val="18"/>
          <w:szCs w:val="18"/>
        </w:rPr>
        <w:lastRenderedPageBreak/>
        <w:t xml:space="preserve">Veková štruktúra pohľadávok </w:t>
      </w:r>
      <w:r w:rsidRPr="008D186C">
        <w:rPr>
          <w:sz w:val="18"/>
          <w:szCs w:val="18"/>
          <w:u w:val="single"/>
        </w:rPr>
        <w:t xml:space="preserve">za </w:t>
      </w:r>
      <w:r>
        <w:rPr>
          <w:sz w:val="18"/>
          <w:szCs w:val="18"/>
          <w:u w:val="single"/>
        </w:rPr>
        <w:t xml:space="preserve">predchádzajúce </w:t>
      </w:r>
      <w:r w:rsidRPr="008D186C">
        <w:rPr>
          <w:sz w:val="18"/>
          <w:szCs w:val="18"/>
          <w:u w:val="single"/>
        </w:rPr>
        <w:t>účtovné obdobie</w:t>
      </w:r>
      <w:r w:rsidRPr="008D186C">
        <w:rPr>
          <w:sz w:val="18"/>
          <w:szCs w:val="18"/>
        </w:rPr>
        <w:t xml:space="preserve"> je uvedená v nasledujúcom prehľade:</w:t>
      </w:r>
      <w:bookmarkStart w:id="35" w:name="_MON_1402486140"/>
      <w:bookmarkStart w:id="36" w:name="_MON_1402418694"/>
      <w:bookmarkEnd w:id="35"/>
      <w:bookmarkEnd w:id="36"/>
      <w:bookmarkStart w:id="37" w:name="_MON_1402486082"/>
      <w:bookmarkEnd w:id="37"/>
      <w:r w:rsidRPr="008D186C">
        <w:rPr>
          <w:color w:val="FF0000"/>
          <w:sz w:val="18"/>
          <w:szCs w:val="18"/>
        </w:rPr>
        <w:object w:dxaOrig="8883" w:dyaOrig="5963">
          <v:shape id="_x0000_i1029" type="#_x0000_t75" style="width:436.85pt;height:321.25pt" o:ole="" o:preferrelative="f">
            <v:imagedata r:id="rId13" o:title=""/>
            <o:lock v:ext="edit" aspectratio="f"/>
          </v:shape>
          <o:OLEObject Type="Embed" ProgID="Excel.Sheet.12" ShapeID="_x0000_i1029" DrawAspect="Content" ObjectID="_1612851599" r:id="rId14"/>
        </w:object>
      </w:r>
    </w:p>
    <w:p w:rsidR="0009016B" w:rsidRPr="008D186C" w:rsidRDefault="0009016B" w:rsidP="0009016B">
      <w:pPr>
        <w:spacing w:after="200" w:line="276" w:lineRule="auto"/>
        <w:jc w:val="center"/>
        <w:rPr>
          <w:color w:val="000000" w:themeColor="text1"/>
          <w:sz w:val="18"/>
          <w:szCs w:val="18"/>
        </w:rPr>
      </w:pPr>
      <w:r w:rsidRPr="008D186C">
        <w:rPr>
          <w:color w:val="000000" w:themeColor="text1"/>
          <w:sz w:val="18"/>
          <w:szCs w:val="18"/>
        </w:rPr>
        <w:t xml:space="preserve">Veková štruktúra pohľadávok </w:t>
      </w:r>
      <w:r w:rsidRPr="008D186C">
        <w:rPr>
          <w:color w:val="000000" w:themeColor="text1"/>
          <w:sz w:val="18"/>
          <w:szCs w:val="18"/>
          <w:u w:val="single"/>
        </w:rPr>
        <w:t xml:space="preserve">za </w:t>
      </w:r>
      <w:r>
        <w:rPr>
          <w:color w:val="000000" w:themeColor="text1"/>
          <w:sz w:val="18"/>
          <w:szCs w:val="18"/>
          <w:u w:val="single"/>
        </w:rPr>
        <w:t>bežné</w:t>
      </w:r>
      <w:r w:rsidRPr="008D186C">
        <w:rPr>
          <w:color w:val="000000" w:themeColor="text1"/>
          <w:sz w:val="18"/>
          <w:szCs w:val="18"/>
          <w:u w:val="single"/>
        </w:rPr>
        <w:t xml:space="preserve"> účtovné obdobie</w:t>
      </w:r>
      <w:r w:rsidRPr="008D186C">
        <w:rPr>
          <w:color w:val="000000" w:themeColor="text1"/>
          <w:sz w:val="18"/>
          <w:szCs w:val="18"/>
        </w:rPr>
        <w:t xml:space="preserve"> je uvedená v nasledujúcom prehľade:</w:t>
      </w:r>
      <w:bookmarkStart w:id="38" w:name="_MON_1402418720"/>
      <w:bookmarkStart w:id="39" w:name="_MON_1402465356"/>
      <w:bookmarkStart w:id="40" w:name="_MON_1402482223"/>
      <w:bookmarkStart w:id="41" w:name="_MON_1402486174"/>
      <w:bookmarkEnd w:id="38"/>
      <w:bookmarkEnd w:id="39"/>
      <w:bookmarkEnd w:id="40"/>
      <w:bookmarkEnd w:id="41"/>
    </w:p>
    <w:bookmarkStart w:id="42" w:name="_MON_1402499867"/>
    <w:bookmarkEnd w:id="42"/>
    <w:p w:rsidR="0009016B" w:rsidRPr="008D186C" w:rsidRDefault="0009016B" w:rsidP="0009016B">
      <w:pPr>
        <w:spacing w:after="200" w:line="276" w:lineRule="auto"/>
        <w:jc w:val="center"/>
        <w:rPr>
          <w:sz w:val="18"/>
          <w:szCs w:val="18"/>
        </w:rPr>
      </w:pPr>
      <w:r w:rsidRPr="008D186C">
        <w:rPr>
          <w:sz w:val="18"/>
          <w:szCs w:val="18"/>
        </w:rPr>
        <w:object w:dxaOrig="8310" w:dyaOrig="5820">
          <v:shape id="_x0000_i1030" type="#_x0000_t75" style="width:409.85pt;height:317.1pt" o:ole="" o:preferrelative="f">
            <v:imagedata r:id="rId15" o:title=""/>
            <o:lock v:ext="edit" aspectratio="f"/>
          </v:shape>
          <o:OLEObject Type="Embed" ProgID="Excel.Sheet.12" ShapeID="_x0000_i1030" DrawAspect="Content" ObjectID="_1612851600" r:id="rId16"/>
        </w:objec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bookmarkStart w:id="43" w:name="_MON_1402418753"/>
      <w:bookmarkStart w:id="44" w:name="_MON_1402481300"/>
      <w:bookmarkStart w:id="45" w:name="_MON_1402481903"/>
      <w:bookmarkStart w:id="46" w:name="_MON_1402482088"/>
      <w:bookmarkEnd w:id="43"/>
      <w:bookmarkEnd w:id="44"/>
      <w:bookmarkEnd w:id="45"/>
      <w:bookmarkEnd w:id="46"/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Informácie o pohľadávkach zabezpečených záložným právom alebo inou formou zabezpečenia sú uvedené v nasledujúcom prehľade:</w:t>
      </w:r>
    </w:p>
    <w:p w:rsidR="0009016B" w:rsidRPr="008D186C" w:rsidRDefault="0009016B" w:rsidP="0009016B">
      <w:pPr>
        <w:pStyle w:val="Zkladntext"/>
        <w:rPr>
          <w:szCs w:val="18"/>
        </w:rPr>
      </w:pPr>
    </w:p>
    <w:bookmarkStart w:id="47" w:name="_MON_1402418778"/>
    <w:bookmarkEnd w:id="47"/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9018" w:dyaOrig="1508">
          <v:shape id="_x0000_i1031" type="#_x0000_t75" style="width:441.7pt;height:81.7pt" o:ole="" o:preferrelative="f">
            <v:imagedata r:id="rId17" o:title=""/>
            <o:lock v:ext="edit" aspectratio="f"/>
          </v:shape>
          <o:OLEObject Type="Embed" ProgID="Excel.Sheet.12" ShapeID="_x0000_i1031" DrawAspect="Content" ObjectID="_1612851601" r:id="rId18"/>
        </w:objec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Nadpis2"/>
        <w:rPr>
          <w:szCs w:val="18"/>
        </w:rPr>
      </w:pPr>
      <w:bookmarkStart w:id="48" w:name="_Toc530739905"/>
      <w:r w:rsidRPr="008D186C">
        <w:rPr>
          <w:szCs w:val="18"/>
        </w:rPr>
        <w:t>Finančné účty</w:t>
      </w:r>
      <w:bookmarkEnd w:id="48"/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Ako finančné účty sú vykázané peniaze v pokladnici, účty v bankách. Účtami v bankách môže Spoločnosť voľne disponovať.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Prehľad jednotlivých položiek finančných účtov:</w:t>
      </w:r>
    </w:p>
    <w:p w:rsidR="0009016B" w:rsidRPr="008D186C" w:rsidRDefault="0009016B" w:rsidP="0009016B">
      <w:pPr>
        <w:pStyle w:val="Zkladntext"/>
        <w:rPr>
          <w:szCs w:val="18"/>
        </w:rPr>
      </w:pPr>
      <w:r>
        <w:rPr>
          <w:noProof/>
          <w:szCs w:val="18"/>
        </w:rPr>
        <w:object w:dxaOrig="10213" w:dyaOrig="1632">
          <v:shape id="_x0000_s1027" type="#_x0000_t75" style="position:absolute;left:0;text-align:left;margin-left:15.35pt;margin-top:15.4pt;width:419.2pt;height:112.55pt;z-index:251660288" o:preferrelative="f">
            <v:imagedata r:id="rId19" o:title=""/>
            <o:lock v:ext="edit" aspectratio="f"/>
            <w10:wrap type="square" side="right"/>
          </v:shape>
          <o:OLEObject Type="Embed" ProgID="Excel.Sheet.12" ShapeID="_x0000_s1027" DrawAspect="Content" ObjectID="_1612851617" r:id="rId20"/>
        </w:object>
      </w:r>
    </w:p>
    <w:p w:rsidR="0009016B" w:rsidRPr="008D186C" w:rsidRDefault="0009016B" w:rsidP="0009016B">
      <w:pPr>
        <w:pStyle w:val="Zkladntext"/>
        <w:jc w:val="right"/>
        <w:rPr>
          <w:szCs w:val="18"/>
        </w:rPr>
      </w:pPr>
    </w:p>
    <w:p w:rsidR="0009016B" w:rsidRPr="008D186C" w:rsidRDefault="0009016B" w:rsidP="0009016B">
      <w:pPr>
        <w:pStyle w:val="Zkladntext"/>
        <w:rPr>
          <w:b/>
          <w:szCs w:val="18"/>
        </w:rPr>
      </w:pPr>
    </w:p>
    <w:p w:rsidR="0009016B" w:rsidRDefault="0009016B" w:rsidP="0009016B">
      <w:pPr>
        <w:pStyle w:val="Zkladntext"/>
        <w:rPr>
          <w:b/>
          <w:szCs w:val="18"/>
        </w:rPr>
      </w:pPr>
    </w:p>
    <w:p w:rsidR="0009016B" w:rsidRDefault="0009016B" w:rsidP="0009016B">
      <w:pPr>
        <w:pStyle w:val="Zkladntext"/>
        <w:rPr>
          <w:b/>
          <w:szCs w:val="18"/>
        </w:rPr>
      </w:pPr>
    </w:p>
    <w:p w:rsidR="0009016B" w:rsidRDefault="0009016B" w:rsidP="0009016B">
      <w:pPr>
        <w:pStyle w:val="Zkladntext"/>
        <w:rPr>
          <w:b/>
          <w:szCs w:val="18"/>
        </w:rPr>
      </w:pPr>
    </w:p>
    <w:p w:rsidR="0009016B" w:rsidRDefault="0009016B" w:rsidP="0009016B">
      <w:pPr>
        <w:pStyle w:val="Zkladntext"/>
        <w:rPr>
          <w:b/>
          <w:szCs w:val="18"/>
        </w:rPr>
      </w:pPr>
    </w:p>
    <w:p w:rsidR="0009016B" w:rsidRDefault="0009016B" w:rsidP="0009016B">
      <w:pPr>
        <w:pStyle w:val="Zkladntext"/>
        <w:rPr>
          <w:b/>
          <w:szCs w:val="18"/>
        </w:rPr>
      </w:pPr>
    </w:p>
    <w:p w:rsidR="0009016B" w:rsidRDefault="0009016B" w:rsidP="0009016B">
      <w:pPr>
        <w:pStyle w:val="Zkladntext"/>
        <w:rPr>
          <w:b/>
          <w:szCs w:val="18"/>
        </w:rPr>
      </w:pPr>
    </w:p>
    <w:p w:rsidR="0009016B" w:rsidRDefault="0009016B" w:rsidP="0009016B">
      <w:pPr>
        <w:pStyle w:val="Zkladntext"/>
        <w:rPr>
          <w:b/>
          <w:szCs w:val="18"/>
        </w:rPr>
      </w:pPr>
    </w:p>
    <w:p w:rsidR="0009016B" w:rsidRDefault="0009016B" w:rsidP="0009016B">
      <w:pPr>
        <w:pStyle w:val="Zkladntext"/>
        <w:rPr>
          <w:b/>
          <w:szCs w:val="18"/>
        </w:rPr>
      </w:pPr>
    </w:p>
    <w:p w:rsidR="0009016B" w:rsidRDefault="0009016B" w:rsidP="0009016B">
      <w:pPr>
        <w:pStyle w:val="Zkladntext"/>
        <w:rPr>
          <w:b/>
          <w:szCs w:val="18"/>
        </w:rPr>
      </w:pPr>
    </w:p>
    <w:p w:rsidR="0009016B" w:rsidRPr="008D186C" w:rsidRDefault="0009016B" w:rsidP="0009016B">
      <w:pPr>
        <w:pStyle w:val="Zkladntext"/>
        <w:rPr>
          <w:b/>
          <w:szCs w:val="18"/>
        </w:rPr>
      </w:pPr>
    </w:p>
    <w:p w:rsidR="0009016B" w:rsidRPr="008D186C" w:rsidRDefault="0009016B" w:rsidP="0009016B">
      <w:pPr>
        <w:pStyle w:val="Nadpis2"/>
        <w:rPr>
          <w:szCs w:val="18"/>
        </w:rPr>
      </w:pPr>
      <w:bookmarkStart w:id="49" w:name="_Toc530739906"/>
      <w:r w:rsidRPr="008D186C">
        <w:rPr>
          <w:szCs w:val="18"/>
        </w:rPr>
        <w:t>Časové rozlíšenie</w:t>
      </w:r>
      <w:bookmarkEnd w:id="49"/>
    </w:p>
    <w:p w:rsidR="0009016B" w:rsidRPr="008D186C" w:rsidRDefault="0009016B" w:rsidP="0009016B">
      <w:pPr>
        <w:rPr>
          <w:sz w:val="18"/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Ide o tieto položky:</w:t>
      </w:r>
    </w:p>
    <w:bookmarkStart w:id="50" w:name="_MON_1402418951"/>
    <w:bookmarkEnd w:id="50"/>
    <w:p w:rsidR="0009016B" w:rsidRPr="008D186C" w:rsidRDefault="0009016B" w:rsidP="0009016B">
      <w:pPr>
        <w:pStyle w:val="Zkladntext"/>
        <w:rPr>
          <w:szCs w:val="18"/>
          <w:lang w:val="de-DE"/>
        </w:rPr>
      </w:pPr>
      <w:r w:rsidRPr="008D186C">
        <w:rPr>
          <w:szCs w:val="18"/>
          <w:lang w:val="de-DE"/>
        </w:rPr>
        <w:object w:dxaOrig="9035" w:dyaOrig="4091">
          <v:shape id="_x0000_i1032" type="#_x0000_t75" style="width:441pt;height:224.3pt" o:ole="" o:preferrelative="f">
            <v:imagedata r:id="rId21" o:title=""/>
            <o:lock v:ext="edit" aspectratio="f"/>
          </v:shape>
          <o:OLEObject Type="Embed" ProgID="Excel.Sheet.12" ShapeID="_x0000_i1032" DrawAspect="Content" ObjectID="_1612851602" r:id="rId22"/>
        </w:object>
      </w:r>
    </w:p>
    <w:p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t>Informácie o údajoch na strane pasív súvahy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Nadpis2"/>
        <w:numPr>
          <w:ilvl w:val="0"/>
          <w:numId w:val="15"/>
        </w:numPr>
        <w:rPr>
          <w:szCs w:val="18"/>
        </w:rPr>
      </w:pPr>
      <w:bookmarkStart w:id="51" w:name="_Toc530739908"/>
      <w:r w:rsidRPr="008D186C">
        <w:rPr>
          <w:szCs w:val="18"/>
        </w:rPr>
        <w:t>Vlastné imanie</w:t>
      </w:r>
    </w:p>
    <w:p w:rsidR="0009016B" w:rsidRPr="008D186C" w:rsidRDefault="0009016B" w:rsidP="0009016B">
      <w:pPr>
        <w:rPr>
          <w:sz w:val="18"/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Informácie o vlastnom imaní sú uvedené v časti C a  P.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Účtovný výsledok hospodárenia - zisk za rok 201</w:t>
      </w:r>
      <w:r>
        <w:rPr>
          <w:szCs w:val="18"/>
        </w:rPr>
        <w:t>8</w:t>
      </w:r>
      <w:r w:rsidRPr="008D186C">
        <w:rPr>
          <w:szCs w:val="18"/>
        </w:rPr>
        <w:t xml:space="preserve"> bol prevedený na účet nerozdeleného zisku minulých rokov..</w:t>
      </w:r>
    </w:p>
    <w:bookmarkStart w:id="52" w:name="_MON_1526213264"/>
    <w:bookmarkEnd w:id="52"/>
    <w:p w:rsidR="0009016B" w:rsidRPr="008D186C" w:rsidRDefault="0009016B" w:rsidP="0009016B">
      <w:pPr>
        <w:pStyle w:val="Zkladntext"/>
        <w:rPr>
          <w:color w:val="FF0000"/>
          <w:szCs w:val="18"/>
        </w:rPr>
      </w:pPr>
      <w:r w:rsidRPr="008D186C">
        <w:rPr>
          <w:color w:val="FF0000"/>
          <w:szCs w:val="18"/>
        </w:rPr>
        <w:object w:dxaOrig="8655" w:dyaOrig="735">
          <v:shape id="_x0000_i1033" type="#_x0000_t75" style="width:406.4pt;height:36pt" o:ole="" o:preferrelative="f">
            <v:imagedata r:id="rId23" o:title=""/>
          </v:shape>
          <o:OLEObject Type="Embed" ProgID="Excel.Sheet.12" ShapeID="_x0000_i1033" DrawAspect="Content" ObjectID="_1612851603" r:id="rId24"/>
        </w:object>
      </w:r>
    </w:p>
    <w:p w:rsidR="0009016B" w:rsidRPr="008D186C" w:rsidRDefault="0009016B" w:rsidP="0009016B">
      <w:pPr>
        <w:pStyle w:val="Zkladntext"/>
        <w:rPr>
          <w:color w:val="FF0000"/>
          <w:szCs w:val="18"/>
        </w:rPr>
      </w:pPr>
    </w:p>
    <w:p w:rsidR="0009016B" w:rsidRPr="008D186C" w:rsidRDefault="0009016B" w:rsidP="0009016B">
      <w:pPr>
        <w:pStyle w:val="Zkladntext"/>
        <w:rPr>
          <w:color w:val="FF0000"/>
          <w:szCs w:val="18"/>
        </w:rPr>
      </w:pPr>
    </w:p>
    <w:p w:rsidR="0009016B" w:rsidRPr="008D186C" w:rsidRDefault="0009016B" w:rsidP="0009016B">
      <w:pPr>
        <w:pStyle w:val="Zkladntext"/>
        <w:rPr>
          <w:color w:val="FF0000"/>
          <w:szCs w:val="18"/>
        </w:rPr>
      </w:pPr>
    </w:p>
    <w:p w:rsidR="0009016B" w:rsidRPr="008D186C" w:rsidRDefault="0009016B" w:rsidP="0009016B">
      <w:pPr>
        <w:pStyle w:val="Zkladntext"/>
        <w:rPr>
          <w:color w:val="FF0000"/>
          <w:szCs w:val="18"/>
        </w:rPr>
      </w:pPr>
    </w:p>
    <w:bookmarkStart w:id="53" w:name="_MON_1526213320"/>
    <w:bookmarkEnd w:id="53"/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color w:val="FF0000"/>
          <w:szCs w:val="18"/>
        </w:rPr>
        <w:object w:dxaOrig="8280" w:dyaOrig="2565">
          <v:shape id="_x0000_i1034" type="#_x0000_t75" style="width:409.15pt;height:141.9pt" o:ole="" o:preferrelative="f">
            <v:imagedata r:id="rId25" o:title=""/>
            <o:lock v:ext="edit" aspectratio="f"/>
          </v:shape>
          <o:OLEObject Type="Embed" ProgID="Excel.Sheet.12" ShapeID="_x0000_i1034" DrawAspect="Content" ObjectID="_1612851604" r:id="rId26"/>
        </w:object>
      </w:r>
    </w:p>
    <w:p w:rsidR="0009016B" w:rsidRPr="008D186C" w:rsidRDefault="0009016B" w:rsidP="0009016B">
      <w:pPr>
        <w:pStyle w:val="Nadpis2"/>
        <w:numPr>
          <w:ilvl w:val="0"/>
          <w:numId w:val="15"/>
        </w:numPr>
        <w:rPr>
          <w:szCs w:val="18"/>
        </w:rPr>
      </w:pPr>
      <w:r w:rsidRPr="008D186C">
        <w:rPr>
          <w:szCs w:val="18"/>
        </w:rPr>
        <w:t>Rezervy</w:t>
      </w:r>
    </w:p>
    <w:p w:rsidR="0009016B" w:rsidRPr="008D186C" w:rsidRDefault="0009016B" w:rsidP="0009016B">
      <w:pPr>
        <w:rPr>
          <w:sz w:val="18"/>
          <w:szCs w:val="18"/>
        </w:rPr>
      </w:pPr>
    </w:p>
    <w:bookmarkEnd w:id="51"/>
    <w:p w:rsidR="0009016B" w:rsidRPr="008D186C" w:rsidRDefault="0009016B" w:rsidP="0009016B">
      <w:pPr>
        <w:pStyle w:val="Zkladntext"/>
        <w:ind w:left="0"/>
        <w:rPr>
          <w:szCs w:val="18"/>
        </w:rPr>
      </w:pPr>
      <w:r w:rsidRPr="008D186C">
        <w:rPr>
          <w:szCs w:val="18"/>
        </w:rPr>
        <w:t xml:space="preserve">        Prehľad o rezervách </w:t>
      </w:r>
      <w:r w:rsidRPr="008D186C">
        <w:rPr>
          <w:szCs w:val="18"/>
          <w:u w:val="single"/>
        </w:rPr>
        <w:t>za bežné účtovné obdobie</w:t>
      </w:r>
      <w:r w:rsidRPr="008D186C">
        <w:rPr>
          <w:szCs w:val="18"/>
        </w:rPr>
        <w:t xml:space="preserve"> je uvedený v nasledujúcom prehľade:</w:t>
      </w:r>
    </w:p>
    <w:p w:rsidR="0009016B" w:rsidRPr="008D186C" w:rsidRDefault="0009016B" w:rsidP="0009016B">
      <w:pPr>
        <w:pStyle w:val="Zkladntext"/>
        <w:ind w:left="0"/>
        <w:rPr>
          <w:szCs w:val="18"/>
        </w:rPr>
      </w:pPr>
    </w:p>
    <w:bookmarkStart w:id="54" w:name="_MON_1402419596"/>
    <w:bookmarkStart w:id="55" w:name="_MON_1402419855"/>
    <w:bookmarkEnd w:id="54"/>
    <w:bookmarkEnd w:id="55"/>
    <w:bookmarkStart w:id="56" w:name="_MON_1402419883"/>
    <w:bookmarkEnd w:id="56"/>
    <w:p w:rsidR="0009016B" w:rsidRPr="008D186C" w:rsidRDefault="0009016B" w:rsidP="0009016B">
      <w:pPr>
        <w:ind w:left="426"/>
        <w:rPr>
          <w:sz w:val="18"/>
          <w:szCs w:val="18"/>
        </w:rPr>
      </w:pPr>
      <w:r w:rsidRPr="008D186C">
        <w:rPr>
          <w:sz w:val="18"/>
          <w:szCs w:val="18"/>
        </w:rPr>
        <w:object w:dxaOrig="8791" w:dyaOrig="6734">
          <v:shape id="_x0000_i1035" type="#_x0000_t75" style="width:466.6pt;height:371.1pt" o:ole="" o:preferrelative="f">
            <v:imagedata r:id="rId27" o:title=""/>
            <o:lock v:ext="edit" aspectratio="f"/>
          </v:shape>
          <o:OLEObject Type="Embed" ProgID="Excel.Sheet.12" ShapeID="_x0000_i1035" DrawAspect="Content" ObjectID="_1612851605" r:id="rId28"/>
        </w:object>
      </w:r>
    </w:p>
    <w:p w:rsidR="0009016B" w:rsidRPr="008D186C" w:rsidRDefault="0009016B" w:rsidP="0009016B">
      <w:pPr>
        <w:pStyle w:val="Zkladntext"/>
        <w:jc w:val="left"/>
        <w:rPr>
          <w:szCs w:val="18"/>
        </w:rPr>
      </w:pPr>
      <w:bookmarkStart w:id="57" w:name="OLE_LINK17"/>
      <w:bookmarkStart w:id="58" w:name="OLE_LINK18"/>
    </w:p>
    <w:p w:rsidR="0009016B" w:rsidRPr="008D186C" w:rsidRDefault="0009016B" w:rsidP="0009016B">
      <w:pPr>
        <w:rPr>
          <w:sz w:val="18"/>
          <w:szCs w:val="18"/>
        </w:rPr>
      </w:pPr>
      <w:r w:rsidRPr="008D186C">
        <w:rPr>
          <w:sz w:val="18"/>
          <w:szCs w:val="18"/>
        </w:rPr>
        <w:br w:type="page"/>
      </w:r>
      <w:r w:rsidRPr="008D186C">
        <w:rPr>
          <w:sz w:val="18"/>
          <w:szCs w:val="18"/>
        </w:rPr>
        <w:lastRenderedPageBreak/>
        <w:t xml:space="preserve">Prehľad o rezervách </w:t>
      </w:r>
      <w:r w:rsidRPr="008D186C">
        <w:rPr>
          <w:sz w:val="18"/>
          <w:szCs w:val="18"/>
          <w:u w:val="single"/>
        </w:rPr>
        <w:t>za predchádzajúce účtovné obdobie</w:t>
      </w:r>
      <w:r w:rsidRPr="008D186C">
        <w:rPr>
          <w:sz w:val="18"/>
          <w:szCs w:val="18"/>
        </w:rPr>
        <w:t xml:space="preserve"> je uvedený v nasledujúcom prehľade:</w:t>
      </w:r>
    </w:p>
    <w:p w:rsidR="0009016B" w:rsidRPr="008D186C" w:rsidRDefault="0009016B" w:rsidP="0009016B">
      <w:pPr>
        <w:pStyle w:val="Zkladntext"/>
        <w:jc w:val="left"/>
        <w:rPr>
          <w:szCs w:val="18"/>
        </w:rPr>
      </w:pPr>
    </w:p>
    <w:bookmarkStart w:id="59" w:name="_MON_1402419511"/>
    <w:bookmarkStart w:id="60" w:name="_MON_1402419752"/>
    <w:bookmarkEnd w:id="59"/>
    <w:bookmarkEnd w:id="60"/>
    <w:bookmarkStart w:id="61" w:name="_MON_1402419890"/>
    <w:bookmarkEnd w:id="61"/>
    <w:p w:rsidR="0009016B" w:rsidRPr="008D186C" w:rsidRDefault="0009016B" w:rsidP="0009016B">
      <w:pPr>
        <w:pStyle w:val="Zkladntext"/>
        <w:jc w:val="left"/>
        <w:rPr>
          <w:szCs w:val="18"/>
        </w:rPr>
      </w:pPr>
      <w:r w:rsidRPr="008D186C">
        <w:rPr>
          <w:szCs w:val="18"/>
        </w:rPr>
        <w:object w:dxaOrig="8235" w:dyaOrig="7575">
          <v:shape id="_x0000_i1096" type="#_x0000_t75" style="width:409.85pt;height:421.6pt" o:ole="" o:preferrelative="f">
            <v:imagedata r:id="rId29" o:title=""/>
            <o:lock v:ext="edit" aspectratio="f"/>
          </v:shape>
          <o:OLEObject Type="Embed" ProgID="Excel.Sheet.12" ShapeID="_x0000_i1096" DrawAspect="Content" ObjectID="_1612851606" r:id="rId30"/>
        </w:object>
      </w:r>
      <w:bookmarkEnd w:id="57"/>
      <w:bookmarkEnd w:id="58"/>
    </w:p>
    <w:p w:rsidR="0009016B" w:rsidRPr="008D186C" w:rsidRDefault="0009016B" w:rsidP="0009016B">
      <w:pPr>
        <w:pStyle w:val="Nadpis2"/>
        <w:numPr>
          <w:ilvl w:val="0"/>
          <w:numId w:val="15"/>
        </w:numPr>
        <w:rPr>
          <w:szCs w:val="18"/>
        </w:rPr>
      </w:pPr>
      <w:bookmarkStart w:id="62" w:name="_Toc530739909"/>
      <w:r w:rsidRPr="008D186C">
        <w:rPr>
          <w:szCs w:val="18"/>
        </w:rPr>
        <w:t>Záväzky</w:t>
      </w:r>
      <w:bookmarkEnd w:id="62"/>
      <w:r w:rsidRPr="008D186C">
        <w:rPr>
          <w:szCs w:val="18"/>
        </w:rPr>
        <w:t xml:space="preserve">                   </w:t>
      </w:r>
    </w:p>
    <w:p w:rsidR="0009016B" w:rsidRPr="008D186C" w:rsidRDefault="0009016B" w:rsidP="0009016B">
      <w:pPr>
        <w:pStyle w:val="Zkladntext"/>
        <w:rPr>
          <w:color w:val="000000" w:themeColor="text1"/>
          <w:szCs w:val="18"/>
        </w:rPr>
      </w:pPr>
    </w:p>
    <w:p w:rsidR="0009016B" w:rsidRPr="008D186C" w:rsidRDefault="0009016B" w:rsidP="0009016B">
      <w:pPr>
        <w:pStyle w:val="Zkladntext"/>
        <w:rPr>
          <w:color w:val="000000" w:themeColor="text1"/>
          <w:szCs w:val="18"/>
        </w:rPr>
      </w:pPr>
      <w:r w:rsidRPr="008D186C">
        <w:rPr>
          <w:color w:val="000000" w:themeColor="text1"/>
          <w:szCs w:val="18"/>
        </w:rPr>
        <w:t>Štruktúra záväzkov (okrem bankových úverov) podľa zostatkovej doby splatnosti je uvedená v nasledujúcom prehľade:</w:t>
      </w:r>
    </w:p>
    <w:p w:rsidR="0009016B" w:rsidRPr="008D186C" w:rsidRDefault="0009016B" w:rsidP="0009016B">
      <w:pPr>
        <w:pStyle w:val="Zkladntext"/>
        <w:rPr>
          <w:color w:val="FF0000"/>
          <w:szCs w:val="18"/>
        </w:rPr>
      </w:pPr>
    </w:p>
    <w:bookmarkStart w:id="63" w:name="_MON_1402495773"/>
    <w:bookmarkEnd w:id="63"/>
    <w:bookmarkStart w:id="64" w:name="_MON_1402419478"/>
    <w:bookmarkEnd w:id="64"/>
    <w:p w:rsidR="0009016B" w:rsidRPr="008D186C" w:rsidRDefault="0009016B" w:rsidP="0009016B">
      <w:pPr>
        <w:ind w:left="426"/>
        <w:rPr>
          <w:sz w:val="18"/>
          <w:szCs w:val="18"/>
        </w:rPr>
      </w:pPr>
      <w:r w:rsidRPr="008D186C">
        <w:rPr>
          <w:sz w:val="18"/>
          <w:szCs w:val="18"/>
        </w:rPr>
        <w:object w:dxaOrig="8972" w:dyaOrig="2583">
          <v:shape id="_x0000_i1037" type="#_x0000_t75" style="width:440.3pt;height:141.25pt" o:ole="" o:preferrelative="f">
            <v:imagedata r:id="rId31" o:title=""/>
            <o:lock v:ext="edit" aspectratio="f"/>
          </v:shape>
          <o:OLEObject Type="Embed" ProgID="Excel.Sheet.12" ShapeID="_x0000_i1037" DrawAspect="Content" ObjectID="_1612851607" r:id="rId32"/>
        </w:object>
      </w:r>
    </w:p>
    <w:p w:rsidR="0009016B" w:rsidRPr="008D186C" w:rsidRDefault="0009016B" w:rsidP="0009016B">
      <w:pPr>
        <w:pStyle w:val="Zkladntext"/>
        <w:ind w:left="0"/>
        <w:rPr>
          <w:szCs w:val="18"/>
        </w:rPr>
      </w:pPr>
    </w:p>
    <w:p w:rsidR="0009016B" w:rsidRPr="008D186C" w:rsidRDefault="0009016B" w:rsidP="0009016B">
      <w:pPr>
        <w:pStyle w:val="Nadpis2"/>
        <w:numPr>
          <w:ilvl w:val="0"/>
          <w:numId w:val="0"/>
        </w:numPr>
        <w:rPr>
          <w:szCs w:val="18"/>
        </w:rPr>
      </w:pPr>
      <w:bookmarkStart w:id="65" w:name="_Toc530739910"/>
    </w:p>
    <w:p w:rsidR="0009016B" w:rsidRPr="008D186C" w:rsidRDefault="0009016B" w:rsidP="0009016B">
      <w:pPr>
        <w:rPr>
          <w:sz w:val="18"/>
          <w:szCs w:val="18"/>
        </w:rPr>
      </w:pPr>
    </w:p>
    <w:p w:rsidR="0009016B" w:rsidRPr="008D186C" w:rsidRDefault="0009016B" w:rsidP="0009016B">
      <w:pPr>
        <w:rPr>
          <w:sz w:val="18"/>
          <w:szCs w:val="18"/>
        </w:rPr>
      </w:pPr>
    </w:p>
    <w:p w:rsidR="0009016B" w:rsidRPr="008D186C" w:rsidRDefault="0009016B" w:rsidP="0009016B">
      <w:pPr>
        <w:rPr>
          <w:sz w:val="18"/>
          <w:szCs w:val="18"/>
        </w:rPr>
      </w:pPr>
    </w:p>
    <w:p w:rsidR="0009016B" w:rsidRPr="008D186C" w:rsidRDefault="0009016B" w:rsidP="0009016B">
      <w:pPr>
        <w:rPr>
          <w:sz w:val="18"/>
          <w:szCs w:val="18"/>
        </w:rPr>
      </w:pPr>
    </w:p>
    <w:p w:rsidR="0009016B" w:rsidRPr="008D186C" w:rsidRDefault="0009016B" w:rsidP="0009016B">
      <w:pPr>
        <w:pStyle w:val="Nadpis2"/>
        <w:numPr>
          <w:ilvl w:val="0"/>
          <w:numId w:val="0"/>
        </w:numPr>
        <w:rPr>
          <w:szCs w:val="18"/>
        </w:rPr>
      </w:pPr>
      <w:r w:rsidRPr="008D186C">
        <w:rPr>
          <w:szCs w:val="18"/>
        </w:rPr>
        <w:lastRenderedPageBreak/>
        <w:t xml:space="preserve">       </w:t>
      </w:r>
      <w:bookmarkEnd w:id="65"/>
    </w:p>
    <w:p w:rsidR="0009016B" w:rsidRPr="008D186C" w:rsidRDefault="0009016B" w:rsidP="0009016B">
      <w:pPr>
        <w:pStyle w:val="Nadpis2"/>
        <w:rPr>
          <w:szCs w:val="18"/>
        </w:rPr>
      </w:pPr>
      <w:bookmarkStart w:id="66" w:name="_Toc530739911"/>
      <w:r w:rsidRPr="008D186C">
        <w:rPr>
          <w:szCs w:val="18"/>
        </w:rPr>
        <w:t>Sociálny fond</w:t>
      </w:r>
      <w:bookmarkEnd w:id="66"/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Tvorba a čerpanie sociálneho fondu v priebehu účtovného obdobia sú znázornené v nasledujúcom prehľade:</w:t>
      </w:r>
    </w:p>
    <w:p w:rsidR="0009016B" w:rsidRPr="008D186C" w:rsidRDefault="0009016B" w:rsidP="0009016B">
      <w:pPr>
        <w:pStyle w:val="Zkladntext"/>
        <w:rPr>
          <w:szCs w:val="18"/>
        </w:rPr>
      </w:pPr>
    </w:p>
    <w:bookmarkStart w:id="67" w:name="_MON_1402419304"/>
    <w:bookmarkEnd w:id="67"/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8972" w:dyaOrig="2610">
          <v:shape id="_x0000_i1038" type="#_x0000_t75" style="width:439.6pt;height:143.3pt" o:ole="" o:preferrelative="f">
            <v:imagedata r:id="rId33" o:title=""/>
            <o:lock v:ext="edit" aspectratio="f"/>
          </v:shape>
          <o:OLEObject Type="Embed" ProgID="Excel.Sheet.12" ShapeID="_x0000_i1038" DrawAspect="Content" ObjectID="_1612851608" r:id="rId34"/>
        </w:objec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F20977" w:rsidRDefault="0009016B" w:rsidP="0009016B">
      <w:pPr>
        <w:pStyle w:val="Zkladntext"/>
        <w:rPr>
          <w:szCs w:val="18"/>
        </w:rPr>
      </w:pPr>
    </w:p>
    <w:p w:rsidR="0009016B" w:rsidRPr="00F20977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Nadpis2"/>
        <w:rPr>
          <w:szCs w:val="18"/>
        </w:rPr>
      </w:pPr>
      <w:bookmarkStart w:id="68" w:name="_Toc530739912"/>
      <w:r w:rsidRPr="008D186C">
        <w:rPr>
          <w:szCs w:val="18"/>
        </w:rPr>
        <w:t xml:space="preserve"> 1. Bankové úvery</w:t>
      </w:r>
      <w:bookmarkEnd w:id="68"/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   Spoločnosť neeviduje žiadne bankové úvery.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b/>
          <w:szCs w:val="18"/>
        </w:rPr>
      </w:pPr>
    </w:p>
    <w:p w:rsidR="0009016B" w:rsidRPr="008D186C" w:rsidRDefault="0009016B" w:rsidP="0009016B">
      <w:pPr>
        <w:pStyle w:val="Zkladntext"/>
        <w:rPr>
          <w:b/>
          <w:szCs w:val="18"/>
        </w:rPr>
      </w:pPr>
    </w:p>
    <w:p w:rsidR="0009016B" w:rsidRPr="008D186C" w:rsidRDefault="0009016B" w:rsidP="0009016B">
      <w:pPr>
        <w:pStyle w:val="Zkladntext"/>
        <w:rPr>
          <w:b/>
          <w:szCs w:val="18"/>
        </w:rPr>
      </w:pPr>
      <w:r w:rsidRPr="008D186C">
        <w:rPr>
          <w:b/>
          <w:szCs w:val="18"/>
        </w:rPr>
        <w:t>2. Pôžičky</w:t>
      </w:r>
    </w:p>
    <w:p w:rsidR="0009016B" w:rsidRPr="008D186C" w:rsidRDefault="0009016B" w:rsidP="0009016B">
      <w:pPr>
        <w:pStyle w:val="Zkladntext"/>
        <w:rPr>
          <w:b/>
          <w:szCs w:val="18"/>
        </w:rPr>
      </w:pPr>
    </w:p>
    <w:p w:rsidR="0009016B" w:rsidRPr="008D186C" w:rsidRDefault="0009016B" w:rsidP="0009016B">
      <w:pPr>
        <w:pStyle w:val="Zkladntext"/>
        <w:rPr>
          <w:b/>
          <w:szCs w:val="18"/>
        </w:rPr>
      </w:pPr>
    </w:p>
    <w:bookmarkStart w:id="69" w:name="_MON_1402495434"/>
    <w:bookmarkStart w:id="70" w:name="_MON_1402495453"/>
    <w:bookmarkStart w:id="71" w:name="_MON_1402495500"/>
    <w:bookmarkStart w:id="72" w:name="_MON_1402495557"/>
    <w:bookmarkStart w:id="73" w:name="_MON_1402494844"/>
    <w:bookmarkStart w:id="74" w:name="_MON_1402495234"/>
    <w:bookmarkEnd w:id="69"/>
    <w:bookmarkEnd w:id="70"/>
    <w:bookmarkEnd w:id="71"/>
    <w:bookmarkEnd w:id="72"/>
    <w:bookmarkEnd w:id="73"/>
    <w:bookmarkEnd w:id="74"/>
    <w:bookmarkStart w:id="75" w:name="_MON_1402495400"/>
    <w:bookmarkEnd w:id="75"/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8400" w:dyaOrig="4755">
          <v:shape id="_x0000_i1039" type="#_x0000_t75" style="width:411.9pt;height:276.25pt" o:ole="" o:preferrelative="f">
            <v:imagedata r:id="rId35" o:title=""/>
            <o:lock v:ext="edit" aspectratio="f"/>
          </v:shape>
          <o:OLEObject Type="Embed" ProgID="Excel.Sheet.12" ShapeID="_x0000_i1039" DrawAspect="Content" ObjectID="_1612851609" r:id="rId36"/>
        </w:object>
      </w:r>
      <w:bookmarkStart w:id="76" w:name="_Toc530739913"/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 xml:space="preserve"> Časové rozlíšenie</w:t>
      </w:r>
      <w:bookmarkEnd w:id="76"/>
      <w:r w:rsidRPr="008D186C">
        <w:rPr>
          <w:szCs w:val="18"/>
        </w:rPr>
        <w:t xml:space="preserve"> 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jc w:val="left"/>
        <w:rPr>
          <w:szCs w:val="18"/>
        </w:rPr>
      </w:pPr>
      <w:r w:rsidRPr="008D186C">
        <w:rPr>
          <w:szCs w:val="18"/>
        </w:rPr>
        <w:t>Štruktúra časového rozlíšenia je uvedená v nasledujúcom prehľade:</w:t>
      </w:r>
    </w:p>
    <w:bookmarkStart w:id="77" w:name="_MON_1402495362"/>
    <w:bookmarkStart w:id="78" w:name="_MON_1402420139"/>
    <w:bookmarkStart w:id="79" w:name="_MON_1402495308"/>
    <w:bookmarkEnd w:id="77"/>
    <w:bookmarkEnd w:id="78"/>
    <w:bookmarkEnd w:id="79"/>
    <w:bookmarkStart w:id="80" w:name="_MON_1402495331"/>
    <w:bookmarkEnd w:id="80"/>
    <w:p w:rsidR="0009016B" w:rsidRPr="008D186C" w:rsidRDefault="0009016B" w:rsidP="0009016B">
      <w:pPr>
        <w:pStyle w:val="Zkladntext"/>
        <w:jc w:val="left"/>
        <w:rPr>
          <w:szCs w:val="18"/>
        </w:rPr>
      </w:pPr>
      <w:r w:rsidRPr="008D186C">
        <w:rPr>
          <w:szCs w:val="18"/>
        </w:rPr>
        <w:object w:dxaOrig="8250" w:dyaOrig="4470">
          <v:shape id="_x0000_i1040" type="#_x0000_t75" style="width:410.55pt;height:218.75pt" o:ole="" o:preferrelative="f">
            <v:imagedata r:id="rId37" o:title=""/>
            <o:lock v:ext="edit" aspectratio="f"/>
          </v:shape>
          <o:OLEObject Type="Embed" ProgID="Excel.Sheet.12" ShapeID="_x0000_i1040" DrawAspect="Content" ObjectID="_1612851610" r:id="rId38"/>
        </w:objec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Deriváty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  <w:r w:rsidRPr="008D186C">
        <w:rPr>
          <w:b w:val="0"/>
          <w:szCs w:val="18"/>
        </w:rPr>
        <w:t>Spoločnosť neeviduje položky zabezpečené derivátmi:</w:t>
      </w:r>
    </w:p>
    <w:p w:rsidR="0009016B" w:rsidRPr="008D186C" w:rsidRDefault="0009016B" w:rsidP="0009016B">
      <w:pPr>
        <w:rPr>
          <w:sz w:val="18"/>
          <w:szCs w:val="18"/>
        </w:rPr>
      </w:pPr>
    </w:p>
    <w:p w:rsidR="0009016B" w:rsidRPr="008D186C" w:rsidRDefault="0009016B" w:rsidP="0009016B">
      <w:pPr>
        <w:rPr>
          <w:sz w:val="18"/>
          <w:szCs w:val="18"/>
        </w:rPr>
      </w:pPr>
    </w:p>
    <w:p w:rsidR="0009016B" w:rsidRPr="008D186C" w:rsidRDefault="0009016B" w:rsidP="0009016B">
      <w:pPr>
        <w:rPr>
          <w:sz w:val="18"/>
          <w:szCs w:val="18"/>
        </w:rPr>
      </w:pPr>
    </w:p>
    <w:p w:rsidR="0009016B" w:rsidRPr="008D186C" w:rsidRDefault="0009016B" w:rsidP="0009016B">
      <w:pPr>
        <w:rPr>
          <w:sz w:val="18"/>
          <w:szCs w:val="18"/>
        </w:rPr>
      </w:pPr>
    </w:p>
    <w:p w:rsidR="0009016B" w:rsidRPr="008D186C" w:rsidRDefault="0009016B" w:rsidP="0009016B">
      <w:pPr>
        <w:rPr>
          <w:sz w:val="18"/>
          <w:szCs w:val="18"/>
        </w:rPr>
      </w:pPr>
    </w:p>
    <w:p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t>informácie o výnosoch</w:t>
      </w:r>
    </w:p>
    <w:p w:rsidR="0009016B" w:rsidRPr="008D186C" w:rsidRDefault="0009016B" w:rsidP="0009016B">
      <w:pPr>
        <w:pStyle w:val="Nadpis2"/>
        <w:numPr>
          <w:ilvl w:val="0"/>
          <w:numId w:val="0"/>
        </w:numPr>
        <w:rPr>
          <w:szCs w:val="18"/>
        </w:rPr>
      </w:pPr>
      <w:bookmarkStart w:id="81" w:name="_Toc530739914"/>
    </w:p>
    <w:p w:rsidR="0009016B" w:rsidRPr="008D186C" w:rsidRDefault="0009016B" w:rsidP="0009016B">
      <w:pPr>
        <w:pStyle w:val="Nadpis2"/>
        <w:numPr>
          <w:ilvl w:val="0"/>
          <w:numId w:val="22"/>
        </w:numPr>
        <w:rPr>
          <w:szCs w:val="18"/>
        </w:rPr>
      </w:pPr>
      <w:r w:rsidRPr="008D186C">
        <w:rPr>
          <w:szCs w:val="18"/>
        </w:rPr>
        <w:t>Tržby za vlastné výkony a tovar</w:t>
      </w:r>
      <w:bookmarkEnd w:id="81"/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:rsidR="0009016B" w:rsidRPr="008D186C" w:rsidRDefault="0009016B" w:rsidP="0009016B">
      <w:pPr>
        <w:pStyle w:val="Zkladntext"/>
        <w:rPr>
          <w:szCs w:val="18"/>
        </w:rPr>
      </w:pPr>
    </w:p>
    <w:bookmarkStart w:id="82" w:name="_MON_1402472219"/>
    <w:bookmarkEnd w:id="82"/>
    <w:bookmarkStart w:id="83" w:name="_MON_1402420406"/>
    <w:bookmarkEnd w:id="83"/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9180" w:dyaOrig="3720">
          <v:shape id="_x0000_i1041" type="#_x0000_t75" style="width:435.45pt;height:196.6pt" o:ole="" o:preferrelative="f">
            <v:imagedata r:id="rId39" o:title=""/>
            <o:lock v:ext="edit" aspectratio="f"/>
          </v:shape>
          <o:OLEObject Type="Embed" ProgID="Excel.Sheet.12" ShapeID="_x0000_i1041" DrawAspect="Content" ObjectID="_1612851611" r:id="rId40"/>
        </w:objec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Nadpis2"/>
        <w:rPr>
          <w:szCs w:val="18"/>
        </w:rPr>
      </w:pPr>
      <w:bookmarkStart w:id="84" w:name="_Toc530739915"/>
      <w:r w:rsidRPr="008D186C">
        <w:rPr>
          <w:szCs w:val="18"/>
        </w:rPr>
        <w:t>Zmena stavu zásob vlastnej výroby</w:t>
      </w:r>
      <w:bookmarkEnd w:id="84"/>
    </w:p>
    <w:p w:rsidR="0009016B" w:rsidRPr="008D186C" w:rsidRDefault="0009016B" w:rsidP="0009016B">
      <w:pPr>
        <w:rPr>
          <w:sz w:val="18"/>
          <w:szCs w:val="18"/>
        </w:rPr>
      </w:pPr>
    </w:p>
    <w:p w:rsidR="0009016B" w:rsidRPr="008D186C" w:rsidRDefault="0009016B" w:rsidP="0009016B">
      <w:pPr>
        <w:ind w:left="360"/>
        <w:rPr>
          <w:sz w:val="18"/>
          <w:szCs w:val="18"/>
        </w:rPr>
      </w:pPr>
      <w:r w:rsidRPr="008D186C">
        <w:rPr>
          <w:sz w:val="18"/>
          <w:szCs w:val="18"/>
        </w:rPr>
        <w:t>Spoločnosť na konci účtovného obdobia neeviduje zostatky zásob.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Nadpis2"/>
        <w:rPr>
          <w:szCs w:val="18"/>
        </w:rPr>
      </w:pPr>
      <w:bookmarkStart w:id="85" w:name="_Toc530739916"/>
      <w:r w:rsidRPr="008D186C">
        <w:rPr>
          <w:szCs w:val="18"/>
        </w:rPr>
        <w:t>Aktivácia</w:t>
      </w:r>
      <w:bookmarkEnd w:id="85"/>
      <w:r w:rsidRPr="008D186C">
        <w:rPr>
          <w:szCs w:val="18"/>
        </w:rPr>
        <w:t xml:space="preserve"> nákladov, výnosy z hospodárskej činnosti a finančnej činnosti 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Prehľad o výnosoch pri aktivácii nákladov, výnosoch z hospodárskej činnosti a finančnej činnosti je uvedený v nasledujúcom prehľade: </w:t>
      </w:r>
    </w:p>
    <w:p w:rsidR="0009016B" w:rsidRPr="008D186C" w:rsidRDefault="0009016B" w:rsidP="0009016B">
      <w:pPr>
        <w:pStyle w:val="Zkladntext"/>
        <w:ind w:left="0"/>
        <w:rPr>
          <w:szCs w:val="18"/>
        </w:rPr>
      </w:pPr>
      <w:bookmarkStart w:id="86" w:name="_MON_1402496503"/>
      <w:bookmarkEnd w:id="86"/>
    </w:p>
    <w:bookmarkStart w:id="87" w:name="_MON_1402469602"/>
    <w:bookmarkEnd w:id="87"/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8415" w:dyaOrig="7065">
          <v:shape id="_x0000_i1042" type="#_x0000_t75" style="width:408.45pt;height:384.25pt" o:ole="" o:preferrelative="f">
            <v:imagedata r:id="rId41" o:title=""/>
            <o:lock v:ext="edit" aspectratio="f"/>
          </v:shape>
          <o:OLEObject Type="Embed" ProgID="Excel.Sheet.12" ShapeID="_x0000_i1042" DrawAspect="Content" ObjectID="_1612851612" r:id="rId42"/>
        </w:objec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 xml:space="preserve">Čistý obrat 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09016B" w:rsidRPr="008D186C" w:rsidRDefault="0009016B" w:rsidP="0009016B">
      <w:pPr>
        <w:pStyle w:val="Zkladntext"/>
        <w:rPr>
          <w:szCs w:val="18"/>
        </w:rPr>
      </w:pPr>
    </w:p>
    <w:bookmarkStart w:id="88" w:name="_MON_1402469474"/>
    <w:bookmarkEnd w:id="88"/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8306" w:dyaOrig="2224">
          <v:shape id="_x0000_i1043" type="#_x0000_t75" style="width:419.55pt;height:125.3pt" o:ole="" o:preferrelative="f">
            <v:imagedata r:id="rId43" o:title=""/>
            <o:lock v:ext="edit" aspectratio="f"/>
          </v:shape>
          <o:OLEObject Type="Embed" ProgID="Excel.Sheet.12" ShapeID="_x0000_i1043" DrawAspect="Content" ObjectID="_1612851613" r:id="rId44"/>
        </w:objec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t>Informácie o nákladoch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Nadpis2"/>
        <w:numPr>
          <w:ilvl w:val="0"/>
          <w:numId w:val="21"/>
        </w:numPr>
        <w:rPr>
          <w:szCs w:val="18"/>
        </w:rPr>
      </w:pPr>
      <w:r w:rsidRPr="008D186C">
        <w:rPr>
          <w:szCs w:val="18"/>
        </w:rPr>
        <w:t xml:space="preserve">Náklady na poskytnuté služby, ostatné náklady na hospodársku činnosť a  finančné náklady </w:t>
      </w:r>
    </w:p>
    <w:p w:rsidR="0009016B" w:rsidRPr="008D186C" w:rsidRDefault="0009016B" w:rsidP="0009016B">
      <w:pPr>
        <w:rPr>
          <w:sz w:val="18"/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Prehľad o nákladoch na poskytnuté služby, ostatných nákladoch na hospodársku činnosť a finančných nákladoch:</w:t>
      </w:r>
    </w:p>
    <w:bookmarkStart w:id="89" w:name="_MON_1402496636"/>
    <w:bookmarkStart w:id="90" w:name="_MON_1402489029"/>
    <w:bookmarkEnd w:id="89"/>
    <w:bookmarkEnd w:id="90"/>
    <w:bookmarkStart w:id="91" w:name="_MON_1402493115"/>
    <w:bookmarkEnd w:id="91"/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8190" w:dyaOrig="8325">
          <v:shape id="_x0000_i1107" type="#_x0000_t75" style="width:411.25pt;height:466.6pt" o:ole="" o:preferrelative="f">
            <v:imagedata r:id="rId45" o:title=""/>
            <o:lock v:ext="edit" aspectratio="f"/>
          </v:shape>
          <o:OLEObject Type="Embed" ProgID="Excel.Sheet.12" ShapeID="_x0000_i1107" DrawAspect="Content" ObjectID="_1612851614" r:id="rId46"/>
        </w:object>
      </w:r>
    </w:p>
    <w:p w:rsidR="0009016B" w:rsidRPr="008D186C" w:rsidRDefault="0009016B" w:rsidP="0009016B">
      <w:pPr>
        <w:pStyle w:val="Zkladntext"/>
        <w:ind w:left="0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t>Informácie o daniach z príjmov</w:t>
      </w:r>
    </w:p>
    <w:p w:rsidR="0009016B" w:rsidRPr="008D186C" w:rsidRDefault="0009016B" w:rsidP="0009016B">
      <w:pPr>
        <w:ind w:left="360"/>
        <w:rPr>
          <w:sz w:val="18"/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Prevod od teoretickej dane z príjmov k vykázanej dani z príjmov je uvedený v nasledujúcom prehľade:</w:t>
      </w:r>
    </w:p>
    <w:p w:rsidR="0009016B" w:rsidRPr="008D186C" w:rsidRDefault="0009016B" w:rsidP="0009016B">
      <w:pPr>
        <w:pStyle w:val="Zkladntext"/>
        <w:rPr>
          <w:szCs w:val="18"/>
        </w:rPr>
      </w:pPr>
    </w:p>
    <w:bookmarkStart w:id="92" w:name="_MON_1402489180"/>
    <w:bookmarkEnd w:id="92"/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9025" w:dyaOrig="4064">
          <v:shape id="_x0000_i1104" type="#_x0000_t75" style="width:437.55pt;height:219.45pt" o:ole="" o:preferrelative="f">
            <v:imagedata r:id="rId47" o:title=""/>
            <o:lock v:ext="edit" aspectratio="f"/>
          </v:shape>
          <o:OLEObject Type="Embed" ProgID="Excel.Sheet.12" ShapeID="_x0000_i1104" DrawAspect="Content" ObjectID="_1612851615" r:id="rId48"/>
        </w:object>
      </w:r>
    </w:p>
    <w:p w:rsidR="0009016B" w:rsidRPr="008D186C" w:rsidRDefault="0009016B" w:rsidP="0009016B">
      <w:pPr>
        <w:spacing w:after="200" w:line="276" w:lineRule="auto"/>
        <w:rPr>
          <w:sz w:val="18"/>
          <w:szCs w:val="18"/>
        </w:rPr>
      </w:pPr>
      <w:r w:rsidRPr="008D186C">
        <w:rPr>
          <w:sz w:val="18"/>
          <w:szCs w:val="18"/>
        </w:rPr>
        <w:t xml:space="preserve">        </w:t>
      </w:r>
      <w:commentRangeStart w:id="93"/>
      <w:commentRangeEnd w:id="93"/>
    </w:p>
    <w:p w:rsidR="0009016B" w:rsidRPr="008D186C" w:rsidRDefault="0009016B" w:rsidP="0009016B">
      <w:pPr>
        <w:spacing w:after="200" w:line="276" w:lineRule="auto"/>
        <w:rPr>
          <w:sz w:val="18"/>
          <w:szCs w:val="18"/>
        </w:rPr>
      </w:pPr>
    </w:p>
    <w:p w:rsidR="0009016B" w:rsidRPr="008D186C" w:rsidRDefault="0009016B" w:rsidP="0009016B">
      <w:pPr>
        <w:spacing w:after="200" w:line="276" w:lineRule="auto"/>
        <w:rPr>
          <w:sz w:val="18"/>
          <w:szCs w:val="18"/>
        </w:rPr>
      </w:pPr>
    </w:p>
    <w:p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t>InformÁcie o údajoch na podsúvahových  účtoch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Nadpis2"/>
        <w:numPr>
          <w:ilvl w:val="0"/>
          <w:numId w:val="34"/>
        </w:numPr>
        <w:rPr>
          <w:szCs w:val="18"/>
        </w:rPr>
      </w:pPr>
      <w:r w:rsidRPr="008D186C">
        <w:rPr>
          <w:szCs w:val="18"/>
        </w:rPr>
        <w:t xml:space="preserve"> Prenajatý majetok</w:t>
      </w:r>
    </w:p>
    <w:p w:rsidR="0009016B" w:rsidRPr="008D186C" w:rsidRDefault="0009016B" w:rsidP="0009016B">
      <w:pPr>
        <w:rPr>
          <w:sz w:val="18"/>
          <w:szCs w:val="18"/>
        </w:rPr>
      </w:pPr>
    </w:p>
    <w:p w:rsidR="0009016B" w:rsidRPr="008D186C" w:rsidRDefault="0009016B" w:rsidP="0009016B">
      <w:pPr>
        <w:pStyle w:val="Zkladntext"/>
        <w:ind w:left="0"/>
        <w:rPr>
          <w:szCs w:val="18"/>
        </w:rPr>
      </w:pPr>
      <w:r w:rsidRPr="008D186C">
        <w:rPr>
          <w:szCs w:val="18"/>
        </w:rPr>
        <w:t xml:space="preserve">        Spoločnosť neúčtuje o prenajatom majetku, ani na podsúvahových účtoch.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t>Informácie o iných aktívach a iných pasívach</w:t>
      </w:r>
    </w:p>
    <w:p w:rsidR="0009016B" w:rsidRPr="008D186C" w:rsidRDefault="0009016B" w:rsidP="0009016B">
      <w:pPr>
        <w:pStyle w:val="Zkladntext"/>
        <w:ind w:left="0"/>
        <w:rPr>
          <w:szCs w:val="18"/>
        </w:rPr>
      </w:pPr>
    </w:p>
    <w:p w:rsidR="0009016B" w:rsidRPr="008D186C" w:rsidRDefault="0009016B" w:rsidP="0009016B">
      <w:pPr>
        <w:pStyle w:val="Nadpis2"/>
        <w:numPr>
          <w:ilvl w:val="0"/>
          <w:numId w:val="24"/>
        </w:numPr>
        <w:rPr>
          <w:szCs w:val="18"/>
        </w:rPr>
      </w:pPr>
      <w:bookmarkStart w:id="94" w:name="_Toc530739921"/>
      <w:r w:rsidRPr="008D186C">
        <w:rPr>
          <w:szCs w:val="18"/>
        </w:rPr>
        <w:t>Podmienené záväzky</w:t>
      </w:r>
      <w:bookmarkEnd w:id="94"/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Spoločnosť neeviduje žiadne iné aktíva a záväzky okrem tých, ktoré sú uvedené v súvahe.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Nadpis2"/>
        <w:rPr>
          <w:szCs w:val="18"/>
        </w:rPr>
      </w:pPr>
      <w:bookmarkStart w:id="95" w:name="_Toc530739922"/>
      <w:r w:rsidRPr="008D186C">
        <w:rPr>
          <w:szCs w:val="18"/>
        </w:rPr>
        <w:t>Ostatné finančné povinnosti</w:t>
      </w:r>
      <w:bookmarkEnd w:id="95"/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Spoločnosť neeviduje a nevykazuje iné finančné povinnosti okrem tých, ktoré sa nesledujú v bežnom účtovníctve.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Nadpis2"/>
        <w:rPr>
          <w:szCs w:val="18"/>
        </w:rPr>
      </w:pPr>
      <w:r w:rsidRPr="008D186C">
        <w:rPr>
          <w:szCs w:val="18"/>
        </w:rPr>
        <w:t>Podmienený majetok</w:t>
      </w:r>
    </w:p>
    <w:p w:rsidR="0009016B" w:rsidRPr="008D186C" w:rsidRDefault="0009016B" w:rsidP="0009016B">
      <w:pPr>
        <w:rPr>
          <w:sz w:val="18"/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Spoločnosť neeviduje podmienený majetok.</w:t>
      </w:r>
    </w:p>
    <w:p w:rsidR="0009016B" w:rsidRPr="008D186C" w:rsidRDefault="0009016B" w:rsidP="0009016B">
      <w:pPr>
        <w:pStyle w:val="Zkladntext"/>
        <w:ind w:left="0"/>
        <w:rPr>
          <w:szCs w:val="18"/>
        </w:rPr>
      </w:pPr>
    </w:p>
    <w:p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96" w:name="_Toc530739923"/>
      <w:r w:rsidRPr="008D186C">
        <w:rPr>
          <w:szCs w:val="18"/>
        </w:rPr>
        <w:t>Informácie o príjmoch a výhodách členov štatutárnych orgánov, dozorných orgánov</w:t>
      </w:r>
      <w:bookmarkEnd w:id="96"/>
      <w:r w:rsidRPr="008D186C">
        <w:rPr>
          <w:szCs w:val="18"/>
        </w:rPr>
        <w:t xml:space="preserve"> a iných orgánov účtovnej jednotky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 xml:space="preserve">Členom štatutárnych orgánov neboli vyplatené peňažné príjmy, neboli poskytnuté iné nepeňažné výhody, úvery a záruky. Spoločnosť neúčtuje o príjmoch a výhodách štatutárnych orgánov. 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ind w:left="0"/>
        <w:rPr>
          <w:szCs w:val="18"/>
        </w:rPr>
      </w:pPr>
    </w:p>
    <w:p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97" w:name="_Toc530739925"/>
      <w:r w:rsidRPr="008D186C">
        <w:rPr>
          <w:szCs w:val="18"/>
        </w:rPr>
        <w:t>Informácie o skutočnostiach, ktoré nastali po dni, ku ktorému sa zostavuje účtovná závierka, do dňa zostavenia účtovnej závierky</w:t>
      </w:r>
      <w:bookmarkEnd w:id="97"/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t>Po 31. decembri 2018 do dňa zostavenia účtovnej závierky nenastali žiadne významné skutočnosti majúce významný vplyv na výsledok hospodárenia za rok 2018 a verné zobrazenie skutočností, ktoré sú predmetom účtovníctva.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spacing w:after="200" w:line="276" w:lineRule="auto"/>
        <w:ind w:left="284"/>
        <w:rPr>
          <w:b/>
          <w:caps/>
          <w:sz w:val="18"/>
          <w:szCs w:val="18"/>
        </w:rPr>
      </w:pPr>
      <w:bookmarkStart w:id="98" w:name="_Toc530739907"/>
    </w:p>
    <w:p w:rsidR="0009016B" w:rsidRPr="008D186C" w:rsidRDefault="0009016B" w:rsidP="0009016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D186C">
        <w:rPr>
          <w:szCs w:val="18"/>
        </w:rPr>
        <w:t>Informácie o Vlastnom imaní</w:t>
      </w:r>
      <w:bookmarkEnd w:id="98"/>
    </w:p>
    <w:p w:rsidR="0009016B" w:rsidRPr="008D186C" w:rsidRDefault="0009016B" w:rsidP="0009016B">
      <w:pPr>
        <w:rPr>
          <w:sz w:val="18"/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tabs>
          <w:tab w:val="left" w:pos="284"/>
          <w:tab w:val="left" w:pos="567"/>
        </w:tabs>
        <w:ind w:left="0"/>
        <w:rPr>
          <w:szCs w:val="18"/>
        </w:rPr>
      </w:pPr>
      <w:r w:rsidRPr="008D186C">
        <w:rPr>
          <w:szCs w:val="18"/>
        </w:rPr>
        <w:t xml:space="preserve">        Prehľad o pohybe vlastného imania v priebehu účtovného obdobia je uvedený v nasledujúcom prehľade:</w:t>
      </w:r>
    </w:p>
    <w:p w:rsidR="0009016B" w:rsidRDefault="0009016B" w:rsidP="0009016B">
      <w:pPr>
        <w:pStyle w:val="Zkladntext"/>
        <w:ind w:left="0"/>
        <w:rPr>
          <w:szCs w:val="18"/>
        </w:rPr>
      </w:pPr>
      <w:r>
        <w:rPr>
          <w:noProof/>
          <w:szCs w:val="18"/>
        </w:rPr>
        <w:object w:dxaOrig="10213" w:dyaOrig="1632">
          <v:shape id="_x0000_s1026" type="#_x0000_t75" style="position:absolute;left:0;text-align:left;margin-left:6.75pt;margin-top:5.35pt;width:465pt;height:511.05pt;z-index:251659264">
            <v:imagedata r:id="rId49" o:title=""/>
            <w10:wrap type="square" side="right"/>
          </v:shape>
          <o:OLEObject Type="Embed" ProgID="Excel.Sheet.12" ShapeID="_x0000_s1026" DrawAspect="Content" ObjectID="_1612851618" r:id="rId50"/>
        </w:object>
      </w:r>
      <w:r w:rsidRPr="008D186C">
        <w:rPr>
          <w:szCs w:val="18"/>
        </w:rPr>
        <w:br w:type="textWrapping" w:clear="all"/>
      </w:r>
    </w:p>
    <w:p w:rsidR="0009016B" w:rsidRDefault="0009016B" w:rsidP="0009016B">
      <w:pPr>
        <w:pStyle w:val="Zkladntext"/>
        <w:ind w:left="0"/>
        <w:rPr>
          <w:szCs w:val="18"/>
        </w:rPr>
      </w:pPr>
    </w:p>
    <w:p w:rsidR="0009016B" w:rsidRDefault="0009016B" w:rsidP="0009016B">
      <w:pPr>
        <w:pStyle w:val="Zkladntext"/>
        <w:ind w:left="0"/>
        <w:rPr>
          <w:szCs w:val="18"/>
        </w:rPr>
      </w:pPr>
    </w:p>
    <w:p w:rsidR="0009016B" w:rsidRDefault="0009016B" w:rsidP="0009016B">
      <w:pPr>
        <w:pStyle w:val="Zkladntext"/>
        <w:ind w:left="0"/>
        <w:rPr>
          <w:szCs w:val="18"/>
        </w:rPr>
      </w:pPr>
    </w:p>
    <w:p w:rsidR="0009016B" w:rsidRDefault="0009016B" w:rsidP="0009016B">
      <w:pPr>
        <w:pStyle w:val="Zkladntext"/>
        <w:ind w:left="0"/>
        <w:rPr>
          <w:szCs w:val="18"/>
        </w:rPr>
      </w:pPr>
    </w:p>
    <w:p w:rsidR="0009016B" w:rsidRDefault="0009016B" w:rsidP="0009016B">
      <w:pPr>
        <w:pStyle w:val="Zkladntext"/>
        <w:ind w:left="0"/>
        <w:rPr>
          <w:szCs w:val="18"/>
        </w:rPr>
      </w:pPr>
    </w:p>
    <w:p w:rsidR="0009016B" w:rsidRDefault="0009016B" w:rsidP="0009016B">
      <w:pPr>
        <w:pStyle w:val="Zkladntext"/>
        <w:ind w:left="0"/>
        <w:rPr>
          <w:szCs w:val="18"/>
        </w:rPr>
      </w:pPr>
    </w:p>
    <w:p w:rsidR="0009016B" w:rsidRPr="008D186C" w:rsidRDefault="0009016B" w:rsidP="0009016B">
      <w:pPr>
        <w:pStyle w:val="Zkladntext"/>
        <w:ind w:left="0"/>
        <w:rPr>
          <w:szCs w:val="18"/>
        </w:rPr>
      </w:pP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ind w:left="0"/>
        <w:rPr>
          <w:szCs w:val="18"/>
        </w:rPr>
      </w:pPr>
      <w:r w:rsidRPr="008D186C">
        <w:rPr>
          <w:szCs w:val="18"/>
        </w:rPr>
        <w:t xml:space="preserve">         Prehľad o pohybe vlastného imania za </w:t>
      </w:r>
      <w:r>
        <w:rPr>
          <w:szCs w:val="18"/>
          <w:u w:val="single"/>
        </w:rPr>
        <w:t xml:space="preserve">bežné </w:t>
      </w:r>
      <w:r w:rsidRPr="008D186C">
        <w:rPr>
          <w:szCs w:val="18"/>
          <w:u w:val="single"/>
        </w:rPr>
        <w:t>účtovné obdobie</w:t>
      </w:r>
      <w:r w:rsidRPr="008D186C">
        <w:rPr>
          <w:szCs w:val="18"/>
        </w:rPr>
        <w:t xml:space="preserve"> je uvedený v nasledujúcom prehľade:</w:t>
      </w:r>
    </w:p>
    <w:p w:rsidR="0009016B" w:rsidRPr="008D186C" w:rsidRDefault="0009016B" w:rsidP="0009016B">
      <w:pPr>
        <w:pStyle w:val="Zkladntext"/>
        <w:rPr>
          <w:szCs w:val="18"/>
        </w:rPr>
      </w:pPr>
    </w:p>
    <w:bookmarkStart w:id="99" w:name="_MON_1527323086"/>
    <w:bookmarkEnd w:id="99"/>
    <w:p w:rsidR="0009016B" w:rsidRPr="008D186C" w:rsidRDefault="0009016B" w:rsidP="0009016B">
      <w:pPr>
        <w:pStyle w:val="Zkladntext"/>
        <w:rPr>
          <w:szCs w:val="18"/>
        </w:rPr>
      </w:pPr>
      <w:r w:rsidRPr="008D186C">
        <w:rPr>
          <w:szCs w:val="18"/>
        </w:rPr>
        <w:object w:dxaOrig="8250" w:dyaOrig="8310">
          <v:shape id="_x0000_i1116" type="#_x0000_t75" style="width:420.9pt;height:443.1pt" o:ole="">
            <v:imagedata r:id="rId51" o:title=""/>
          </v:shape>
          <o:OLEObject Type="Embed" ProgID="Excel.Sheet.12" ShapeID="_x0000_i1116" DrawAspect="Content" ObjectID="_1612851616" r:id="rId52"/>
        </w:objec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Pr="008D186C" w:rsidRDefault="0009016B" w:rsidP="0009016B">
      <w:pPr>
        <w:pStyle w:val="Zkladntext"/>
        <w:ind w:left="0"/>
        <w:jc w:val="left"/>
        <w:rPr>
          <w:szCs w:val="18"/>
        </w:rPr>
      </w:pPr>
      <w:r w:rsidRPr="008D186C">
        <w:rPr>
          <w:szCs w:val="18"/>
        </w:rPr>
        <w:t>O rozdelení výsledku hospodárenia za účtovné obdobie 201</w:t>
      </w:r>
      <w:r>
        <w:rPr>
          <w:szCs w:val="18"/>
        </w:rPr>
        <w:t>8</w:t>
      </w:r>
      <w:r w:rsidRPr="008D186C">
        <w:rPr>
          <w:szCs w:val="18"/>
        </w:rPr>
        <w:t xml:space="preserve">, zisku vo výške  </w:t>
      </w:r>
      <w:r>
        <w:rPr>
          <w:szCs w:val="18"/>
        </w:rPr>
        <w:t>80 477</w:t>
      </w:r>
      <w:r w:rsidRPr="008D186C">
        <w:rPr>
          <w:szCs w:val="18"/>
        </w:rPr>
        <w:t xml:space="preserve">,-  EUR rozhodne valné zhromaždenie. </w:t>
      </w:r>
    </w:p>
    <w:p w:rsidR="0009016B" w:rsidRPr="008D186C" w:rsidRDefault="0009016B" w:rsidP="0009016B">
      <w:pPr>
        <w:pStyle w:val="Zkladntext"/>
        <w:rPr>
          <w:szCs w:val="18"/>
        </w:rPr>
      </w:pPr>
    </w:p>
    <w:p w:rsidR="0009016B" w:rsidRDefault="0009016B" w:rsidP="0009016B">
      <w:pPr>
        <w:pStyle w:val="Zkladntext"/>
        <w:ind w:left="0"/>
        <w:rPr>
          <w:szCs w:val="18"/>
        </w:rPr>
      </w:pPr>
      <w:r w:rsidRPr="008D186C">
        <w:rPr>
          <w:szCs w:val="18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09016B" w:rsidRDefault="0009016B" w:rsidP="0009016B">
      <w:pPr>
        <w:pStyle w:val="Zkladntext"/>
        <w:ind w:left="0"/>
        <w:rPr>
          <w:szCs w:val="18"/>
        </w:rPr>
      </w:pPr>
    </w:p>
    <w:p w:rsidR="0009016B" w:rsidRDefault="0009016B" w:rsidP="0009016B">
      <w:pPr>
        <w:pStyle w:val="Zkladntext"/>
        <w:ind w:left="0"/>
        <w:rPr>
          <w:szCs w:val="18"/>
        </w:rPr>
      </w:pPr>
    </w:p>
    <w:p w:rsidR="0009016B" w:rsidRDefault="0009016B" w:rsidP="0009016B">
      <w:pPr>
        <w:pStyle w:val="Zkladntext"/>
        <w:ind w:left="0"/>
        <w:rPr>
          <w:szCs w:val="18"/>
        </w:rPr>
      </w:pPr>
    </w:p>
    <w:p w:rsidR="0009016B" w:rsidRDefault="0009016B" w:rsidP="0009016B">
      <w:pPr>
        <w:pStyle w:val="Zkladntext"/>
        <w:ind w:left="0"/>
        <w:rPr>
          <w:szCs w:val="18"/>
        </w:rPr>
      </w:pPr>
    </w:p>
    <w:p w:rsidR="0009016B" w:rsidRDefault="0009016B" w:rsidP="0009016B">
      <w:pPr>
        <w:pStyle w:val="Zkladntext"/>
        <w:ind w:left="0"/>
        <w:rPr>
          <w:szCs w:val="18"/>
        </w:rPr>
      </w:pPr>
    </w:p>
    <w:p w:rsidR="0009016B" w:rsidRDefault="0009016B" w:rsidP="0009016B">
      <w:pPr>
        <w:pStyle w:val="Zkladntext"/>
        <w:ind w:left="0"/>
        <w:rPr>
          <w:szCs w:val="18"/>
        </w:rPr>
      </w:pPr>
    </w:p>
    <w:p w:rsidR="0009016B" w:rsidRDefault="0009016B" w:rsidP="0009016B">
      <w:pPr>
        <w:pStyle w:val="Zkladntext"/>
        <w:ind w:left="0"/>
        <w:rPr>
          <w:szCs w:val="18"/>
        </w:rPr>
      </w:pPr>
    </w:p>
    <w:p w:rsidR="0009016B" w:rsidRDefault="0009016B" w:rsidP="0009016B">
      <w:pPr>
        <w:pStyle w:val="Zkladntext"/>
        <w:ind w:left="0"/>
        <w:rPr>
          <w:szCs w:val="18"/>
        </w:rPr>
      </w:pPr>
    </w:p>
    <w:p w:rsidR="0009016B" w:rsidRDefault="0009016B" w:rsidP="0009016B">
      <w:pPr>
        <w:pStyle w:val="Zkladntext"/>
        <w:ind w:left="0"/>
        <w:rPr>
          <w:szCs w:val="18"/>
        </w:rPr>
      </w:pPr>
    </w:p>
    <w:p w:rsidR="0009016B" w:rsidRDefault="0009016B" w:rsidP="0009016B">
      <w:pPr>
        <w:pStyle w:val="Zkladntext"/>
        <w:ind w:left="0"/>
        <w:rPr>
          <w:szCs w:val="18"/>
        </w:rPr>
      </w:pPr>
    </w:p>
    <w:p w:rsidR="0009016B" w:rsidRDefault="0009016B" w:rsidP="0009016B">
      <w:pPr>
        <w:pStyle w:val="Zkladntext"/>
        <w:ind w:left="0"/>
        <w:rPr>
          <w:szCs w:val="18"/>
        </w:rPr>
      </w:pPr>
    </w:p>
    <w:p w:rsidR="0009016B" w:rsidRDefault="0009016B" w:rsidP="0009016B">
      <w:pPr>
        <w:pStyle w:val="Zkladntext"/>
        <w:ind w:left="0"/>
        <w:rPr>
          <w:szCs w:val="18"/>
        </w:rPr>
      </w:pPr>
    </w:p>
    <w:p w:rsidR="0009016B" w:rsidRDefault="0009016B" w:rsidP="0009016B">
      <w:pPr>
        <w:pStyle w:val="Zkladntext"/>
        <w:ind w:left="0"/>
        <w:rPr>
          <w:szCs w:val="18"/>
        </w:rPr>
      </w:pPr>
    </w:p>
    <w:p w:rsidR="0009016B" w:rsidRPr="00F20977" w:rsidRDefault="0009016B" w:rsidP="0009016B">
      <w:pPr>
        <w:pStyle w:val="Zkladntext"/>
        <w:ind w:left="0"/>
        <w:jc w:val="center"/>
        <w:rPr>
          <w:sz w:val="24"/>
          <w:szCs w:val="24"/>
        </w:rPr>
      </w:pPr>
      <w:r w:rsidRPr="00F20977">
        <w:rPr>
          <w:sz w:val="24"/>
          <w:szCs w:val="24"/>
        </w:rPr>
        <w:t>Prehľad peňažných tokov  CASH</w:t>
      </w:r>
      <w:r>
        <w:rPr>
          <w:sz w:val="24"/>
          <w:szCs w:val="24"/>
        </w:rPr>
        <w:t xml:space="preserve"> </w:t>
      </w:r>
      <w:r w:rsidRPr="00F20977">
        <w:rPr>
          <w:sz w:val="24"/>
          <w:szCs w:val="24"/>
        </w:rPr>
        <w:t>FLOW</w:t>
      </w:r>
    </w:p>
    <w:p w:rsidR="0009016B" w:rsidRPr="008D186C" w:rsidRDefault="0009016B" w:rsidP="0009016B">
      <w:pPr>
        <w:pStyle w:val="Zkladntext"/>
        <w:ind w:left="0"/>
        <w:rPr>
          <w:szCs w:val="18"/>
        </w:rPr>
      </w:pPr>
    </w:p>
    <w:p w:rsidR="0009016B" w:rsidRPr="008D186C" w:rsidRDefault="0009016B" w:rsidP="0009016B">
      <w:pPr>
        <w:pStyle w:val="Zkladntext"/>
        <w:ind w:left="0"/>
        <w:rPr>
          <w:szCs w:val="18"/>
        </w:rPr>
      </w:pPr>
    </w:p>
    <w:p w:rsidR="0009016B" w:rsidRPr="008D186C" w:rsidRDefault="0009016B" w:rsidP="0009016B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 w:rsidRPr="008D186C">
        <w:rPr>
          <w:szCs w:val="18"/>
        </w:rPr>
        <w:t xml:space="preserve"> </w:t>
      </w:r>
    </w:p>
    <w:p w:rsidR="0009016B" w:rsidRPr="008D186C" w:rsidRDefault="0009016B" w:rsidP="0009016B">
      <w:pPr>
        <w:rPr>
          <w:sz w:val="18"/>
          <w:szCs w:val="18"/>
        </w:rPr>
      </w:pPr>
      <w:bookmarkStart w:id="100" w:name="RANGE!A1:E91"/>
      <w:bookmarkEnd w:id="100"/>
    </w:p>
    <w:tbl>
      <w:tblPr>
        <w:tblW w:w="91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60"/>
        <w:gridCol w:w="480"/>
        <w:gridCol w:w="1300"/>
        <w:gridCol w:w="380"/>
        <w:gridCol w:w="1300"/>
        <w:gridCol w:w="960"/>
      </w:tblGrid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center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2018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center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2017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center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center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color w:val="000000"/>
                <w:sz w:val="18"/>
                <w:szCs w:val="18"/>
                <w:lang w:eastAsia="sk-SK"/>
              </w:rPr>
              <w:t>Peňažné toky z prevádzkovej činnosti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Peňažné toky z prevádzky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2 989 027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1 330 868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Zaplatené úroky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Prijaté úroky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-39 460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-62 630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Zaplatená daň z príjmov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-159 505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-105 216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Vyplatené dividendy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-600 000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48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Peňažné toky pred položkami výnimočného rozsahu alebo výskytu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2 190 062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1 163 022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Príjmy z položiek výnimočného rozsahu alebo výskytu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15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color w:val="000000"/>
                <w:sz w:val="18"/>
                <w:szCs w:val="18"/>
                <w:lang w:eastAsia="sk-SK"/>
              </w:rPr>
              <w:t>Čisté peňažné toky z prevádzkovej činnosti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sz w:val="18"/>
                <w:szCs w:val="18"/>
                <w:lang w:eastAsia="sk-SK"/>
              </w:rPr>
              <w:t>2 190 062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sz w:val="18"/>
                <w:szCs w:val="18"/>
                <w:lang w:eastAsia="sk-SK"/>
              </w:rPr>
              <w:t>1 163 022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15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color w:val="000000"/>
                <w:sz w:val="18"/>
                <w:szCs w:val="18"/>
                <w:lang w:eastAsia="sk-SK"/>
              </w:rPr>
              <w:t>Peňažné toky z investičnej činnosti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Nákup dlhodobého majetku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-38 796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-7 859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Príjmy z predaja dlhodobého majetku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2 583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Obstaranie investícií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Prijaté dividendy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15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color w:val="000000"/>
                <w:sz w:val="18"/>
                <w:szCs w:val="18"/>
                <w:lang w:eastAsia="sk-SK"/>
              </w:rPr>
              <w:t>Čisté peňažné toky z investičnej činnosti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sz w:val="18"/>
                <w:szCs w:val="18"/>
                <w:lang w:eastAsia="sk-SK"/>
              </w:rPr>
              <w:t>-36 213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sz w:val="18"/>
                <w:szCs w:val="18"/>
                <w:lang w:eastAsia="sk-SK"/>
              </w:rPr>
              <w:t>-7 859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15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color w:val="000000"/>
                <w:sz w:val="18"/>
                <w:szCs w:val="18"/>
                <w:lang w:eastAsia="sk-SK"/>
              </w:rPr>
              <w:t>Peňažné toky z finančnej činnosti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Príjmy zo zvýšenia základného imania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Príjmy z úverov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Splátky dlhodobých záväzkov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Splátky prijatých úverov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15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color w:val="000000"/>
                <w:sz w:val="18"/>
                <w:szCs w:val="18"/>
                <w:lang w:eastAsia="sk-SK"/>
              </w:rPr>
              <w:t>Čisté peňažné toky z finančnej činnosti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15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48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(Úbytok) prírastok peňažných prostriedkov a peňažných ekvivalentov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2 153 849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1 155 163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Peňažné prostriedky a peňažné ekvivalenty na začiatku roka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2 371 460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1 216 297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15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color w:val="000000"/>
                <w:sz w:val="18"/>
                <w:szCs w:val="18"/>
                <w:lang w:eastAsia="sk-SK"/>
              </w:rPr>
              <w:t>Peňažné prostriedky a peňažné ekvivalenty na konci roka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sz w:val="18"/>
                <w:szCs w:val="18"/>
                <w:lang w:eastAsia="sk-SK"/>
              </w:rPr>
              <w:t>4 525 309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sz w:val="18"/>
                <w:szCs w:val="18"/>
                <w:lang w:eastAsia="sk-SK"/>
              </w:rPr>
              <w:t>2 371 460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15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cash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proofErr w:type="spellStart"/>
            <w:r w:rsidRPr="00BC26C4">
              <w:rPr>
                <w:sz w:val="18"/>
                <w:szCs w:val="18"/>
                <w:lang w:eastAsia="sk-SK"/>
              </w:rPr>
              <w:t>check</w:t>
            </w:r>
            <w:proofErr w:type="spellEnd"/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92D050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F097D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  <w:p w:rsidR="006F097D" w:rsidRDefault="006F097D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  <w:p w:rsidR="006F097D" w:rsidRPr="00BC26C4" w:rsidRDefault="006F097D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lastRenderedPageBreak/>
              <w:t> </w:t>
            </w:r>
          </w:p>
          <w:p w:rsidR="0009016B" w:rsidRDefault="0009016B" w:rsidP="0009016B">
            <w:pPr>
              <w:rPr>
                <w:sz w:val="18"/>
                <w:szCs w:val="18"/>
                <w:lang w:eastAsia="sk-SK"/>
              </w:rPr>
            </w:pPr>
          </w:p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center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2018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center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2017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6F097D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6F097D" w:rsidRPr="00BC26C4" w:rsidRDefault="006F097D" w:rsidP="0009016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6F097D" w:rsidRPr="00BC26C4" w:rsidRDefault="006F097D" w:rsidP="0009016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6F097D" w:rsidRPr="00BC26C4" w:rsidRDefault="006F097D" w:rsidP="0009016B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6F097D" w:rsidRPr="00BC26C4" w:rsidRDefault="006F097D" w:rsidP="0009016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6F097D" w:rsidRPr="00BC26C4" w:rsidRDefault="006F097D" w:rsidP="0009016B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6F097D" w:rsidRPr="00BC26C4" w:rsidRDefault="006F097D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center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center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bookmarkStart w:id="101" w:name="_GoBack"/>
            <w:bookmarkEnd w:id="101"/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center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center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48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color w:val="000000"/>
                <w:sz w:val="18"/>
                <w:szCs w:val="18"/>
                <w:lang w:eastAsia="sk-SK"/>
              </w:rPr>
              <w:t>Čistý zisk (pred odpočítaním úrokových, daňových položiek a položiek výnimočného rozsahu alebo výskytu)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sz w:val="18"/>
                <w:szCs w:val="18"/>
                <w:lang w:eastAsia="sk-SK"/>
              </w:rPr>
              <w:t>92 425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sz w:val="18"/>
                <w:szCs w:val="18"/>
                <w:lang w:eastAsia="sk-SK"/>
              </w:rPr>
              <w:t>181 202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Úpravy o nepeňažné operácie: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Odpisy dlhodobého hmotného a nehmotného majetku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10 857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5 327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Opravná položka k pohľadávkam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67 744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74 931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Opravná položka k zásobám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Opravná položka k dlhodobému hmotnému majetku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Opravná položka k dlhodobému finančnému majetku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BC26C4">
              <w:rPr>
                <w:color w:val="000000"/>
                <w:sz w:val="18"/>
                <w:szCs w:val="18"/>
                <w:lang w:eastAsia="sk-SK"/>
              </w:rPr>
              <w:t>Uroky</w:t>
            </w:r>
            <w:proofErr w:type="spellEnd"/>
            <w:r w:rsidRPr="00BC26C4">
              <w:rPr>
                <w:color w:val="000000"/>
                <w:sz w:val="18"/>
                <w:szCs w:val="18"/>
                <w:lang w:eastAsia="sk-SK"/>
              </w:rPr>
              <w:t xml:space="preserve"> netto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39 460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-35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Nerealizované kurzové zisky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Rezervy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Strata (zisk) z predaja dlhodobého majetku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-2 583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Výnosy z dlhodobého finančného majetku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48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Rozdiel medzi uznanou hodnotou vkladu a jeho účtovnou hodnotou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Iné nepeňažné operácie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-3 041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Zisk z prevádzky pred zmenou pracovného kapitálu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207 903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258 384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Zmena pracovného kapitálu: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48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Úbytok (prírastok) pohľadávok z obchodného styku a iných pohľadávok (vrátane časového rozlíšenia aktív)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2 219 390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478 539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Úbytok (prírastok) zásob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132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-423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48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color w:val="000000"/>
                <w:sz w:val="18"/>
                <w:szCs w:val="18"/>
                <w:lang w:eastAsia="sk-SK"/>
              </w:rPr>
              <w:t>(Úbytok) prírastok záväzkov (vrátane časového rozlíšenia pasív)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561 602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594 368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00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09016B" w:rsidRPr="00BC26C4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BC26C4" w:rsidRDefault="0009016B" w:rsidP="0009016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BC26C4" w:rsidRDefault="0009016B" w:rsidP="0009016B">
            <w:pPr>
              <w:jc w:val="right"/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9016B" w:rsidRPr="00BC26C4" w:rsidRDefault="0009016B" w:rsidP="0009016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15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color w:val="000000"/>
                <w:sz w:val="18"/>
                <w:szCs w:val="18"/>
                <w:lang w:eastAsia="sk-SK"/>
              </w:rPr>
              <w:t>Peňažné toky z prevádzky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sz w:val="18"/>
                <w:szCs w:val="18"/>
                <w:lang w:eastAsia="sk-SK"/>
              </w:rPr>
              <w:t>2 989 027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BC26C4">
              <w:rPr>
                <w:b/>
                <w:bCs/>
                <w:sz w:val="18"/>
                <w:szCs w:val="18"/>
                <w:lang w:eastAsia="sk-SK"/>
              </w:rPr>
              <w:t>1 330 868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9016B" w:rsidRPr="00BC26C4" w:rsidTr="0009016B">
        <w:trPr>
          <w:trHeight w:val="315"/>
        </w:trPr>
        <w:tc>
          <w:tcPr>
            <w:tcW w:w="47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sz w:val="18"/>
                <w:szCs w:val="18"/>
                <w:lang w:eastAsia="sk-SK"/>
              </w:rPr>
            </w:pPr>
            <w:r w:rsidRPr="00BC26C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016B" w:rsidRPr="00BC26C4" w:rsidRDefault="0009016B" w:rsidP="0009016B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BC26C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</w:tbl>
    <w:p w:rsidR="0009016B" w:rsidRDefault="0009016B" w:rsidP="0009016B">
      <w:pPr>
        <w:rPr>
          <w:sz w:val="18"/>
          <w:szCs w:val="18"/>
        </w:rPr>
      </w:pPr>
    </w:p>
    <w:p w:rsidR="0009016B" w:rsidRPr="008D186C" w:rsidRDefault="0009016B" w:rsidP="0009016B">
      <w:pPr>
        <w:rPr>
          <w:sz w:val="18"/>
          <w:szCs w:val="18"/>
        </w:rPr>
      </w:pPr>
    </w:p>
    <w:p w:rsidR="0058222B" w:rsidRDefault="0058222B"/>
    <w:sectPr w:rsidR="0058222B" w:rsidSect="0009016B">
      <w:headerReference w:type="default" r:id="rId53"/>
      <w:footerReference w:type="default" r:id="rId54"/>
      <w:headerReference w:type="first" r:id="rId55"/>
      <w:footerReference w:type="first" r:id="rId56"/>
      <w:pgSz w:w="11906" w:h="16838" w:code="9"/>
      <w:pgMar w:top="1843" w:right="851" w:bottom="1134" w:left="1673" w:header="737" w:footer="408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08392942"/>
      <w:docPartObj>
        <w:docPartGallery w:val="Page Numbers (Bottom of Page)"/>
        <w:docPartUnique/>
      </w:docPartObj>
    </w:sdtPr>
    <w:sdtContent>
      <w:p w:rsidR="0009016B" w:rsidRDefault="0009016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23</w:t>
        </w:r>
        <w:r>
          <w:fldChar w:fldCharType="end"/>
        </w:r>
      </w:p>
    </w:sdtContent>
  </w:sdt>
  <w:p w:rsidR="0009016B" w:rsidRDefault="0009016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52827024"/>
      <w:docPartObj>
        <w:docPartGallery w:val="Page Numbers (Bottom of Page)"/>
        <w:docPartUnique/>
      </w:docPartObj>
    </w:sdtPr>
    <w:sdtContent>
      <w:p w:rsidR="0009016B" w:rsidRDefault="0009016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09016B" w:rsidRDefault="0009016B">
    <w:pPr>
      <w:pStyle w:val="Pta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9016B" w:rsidRPr="0023572F" w:rsidRDefault="0009016B" w:rsidP="0009016B">
    <w:pPr>
      <w:pStyle w:val="Hlavika"/>
      <w:tabs>
        <w:tab w:val="clear" w:pos="9072"/>
        <w:tab w:val="right" w:pos="9214"/>
      </w:tabs>
      <w:rPr>
        <w:rFonts w:ascii="Arial" w:hAnsi="Arial" w:cs="Arial"/>
        <w:bdr w:val="single" w:sz="4" w:space="0" w:color="auto"/>
      </w:rPr>
    </w:pPr>
    <w:r>
      <w:rPr>
        <w:rFonts w:ascii="Arial Narrow" w:hAnsi="Arial Narrow"/>
        <w:bdr w:val="single" w:sz="4" w:space="0" w:color="auto"/>
      </w:rPr>
      <w:t xml:space="preserve">Poznámky </w:t>
    </w:r>
    <w:proofErr w:type="spellStart"/>
    <w:r>
      <w:rPr>
        <w:rFonts w:ascii="Arial Narrow" w:hAnsi="Arial Narrow"/>
        <w:bdr w:val="single" w:sz="4" w:space="0" w:color="auto"/>
      </w:rPr>
      <w:t>Úč</w:t>
    </w:r>
    <w:proofErr w:type="spellEnd"/>
    <w:r>
      <w:rPr>
        <w:rFonts w:ascii="Arial Narrow" w:hAnsi="Arial Narrow"/>
        <w:bdr w:val="single" w:sz="4" w:space="0" w:color="auto"/>
      </w:rPr>
      <w:t xml:space="preserve"> PODV</w:t>
    </w:r>
    <w:r w:rsidRPr="008C5A97">
      <w:rPr>
        <w:rFonts w:ascii="Arial Narrow" w:hAnsi="Arial Narrow"/>
        <w:bdr w:val="single" w:sz="4" w:space="0" w:color="auto"/>
      </w:rPr>
      <w:t xml:space="preserve"> 3 – 0</w:t>
    </w:r>
    <w:r>
      <w:rPr>
        <w:rFonts w:ascii="Arial Narrow" w:hAnsi="Arial Narrow"/>
        <w:bdr w:val="single" w:sz="4" w:space="0" w:color="auto"/>
      </w:rPr>
      <w:t xml:space="preserve">1    </w:t>
    </w:r>
    <w:r w:rsidRPr="004003B3">
      <w:tab/>
    </w:r>
    <w:r w:rsidRPr="0023572F">
      <w:t xml:space="preserve">                                                                             </w:t>
    </w:r>
    <w:r w:rsidRPr="0023572F">
      <w:rPr>
        <w:rFonts w:ascii="Arial" w:hAnsi="Arial" w:cs="Arial"/>
      </w:rPr>
      <w:t xml:space="preserve">IČO    </w:t>
    </w:r>
    <w:r w:rsidRPr="0023572F">
      <w:rPr>
        <w:rFonts w:ascii="Arial" w:hAnsi="Arial" w:cs="Arial"/>
        <w:bdr w:val="single" w:sz="4" w:space="0" w:color="auto"/>
      </w:rPr>
      <w:t xml:space="preserve"> 3 5 8 5 0 6 9 8</w:t>
    </w:r>
    <w:r>
      <w:rPr>
        <w:rFonts w:ascii="Arial" w:hAnsi="Arial" w:cs="Arial"/>
        <w:bdr w:val="single" w:sz="4" w:space="0" w:color="auto"/>
      </w:rPr>
      <w:t xml:space="preserve"> </w:t>
    </w:r>
  </w:p>
  <w:p w:rsidR="0009016B" w:rsidRPr="0023572F" w:rsidRDefault="0009016B" w:rsidP="0009016B">
    <w:pPr>
      <w:pStyle w:val="Hlavika"/>
      <w:tabs>
        <w:tab w:val="clear" w:pos="9072"/>
        <w:tab w:val="right" w:pos="9214"/>
      </w:tabs>
      <w:rPr>
        <w:rFonts w:ascii="Arial" w:hAnsi="Arial" w:cs="Arial"/>
        <w:b/>
        <w:bdr w:val="single" w:sz="4" w:space="0" w:color="auto"/>
      </w:rPr>
    </w:pPr>
  </w:p>
  <w:p w:rsidR="0009016B" w:rsidRDefault="0009016B" w:rsidP="0009016B">
    <w:pPr>
      <w:pStyle w:val="Hlavika"/>
      <w:tabs>
        <w:tab w:val="clear" w:pos="9072"/>
        <w:tab w:val="right" w:pos="9214"/>
      </w:tabs>
      <w:rPr>
        <w:sz w:val="18"/>
      </w:rPr>
    </w:pPr>
    <w:r w:rsidRPr="0023572F">
      <w:rPr>
        <w:b/>
        <w:sz w:val="18"/>
      </w:rPr>
      <w:tab/>
      <w:t xml:space="preserve">                                                                                                                        </w:t>
    </w:r>
    <w:r w:rsidRPr="0023572F">
      <w:rPr>
        <w:rFonts w:ascii="Arial" w:hAnsi="Arial" w:cs="Arial"/>
      </w:rPr>
      <w:t xml:space="preserve">DIČ    </w:t>
    </w:r>
    <w:r w:rsidRPr="0023572F">
      <w:rPr>
        <w:rFonts w:ascii="Arial" w:hAnsi="Arial" w:cs="Arial"/>
        <w:bdr w:val="single" w:sz="4" w:space="0" w:color="auto"/>
      </w:rPr>
      <w:t xml:space="preserve"> 2 0 2 0 2 8 9 1 7 2</w:t>
    </w:r>
  </w:p>
  <w:p w:rsidR="0009016B" w:rsidRDefault="0009016B" w:rsidP="0009016B">
    <w:pPr>
      <w:pStyle w:val="Hlavika"/>
      <w:tabs>
        <w:tab w:val="clear" w:pos="9072"/>
        <w:tab w:val="right" w:pos="9214"/>
      </w:tabs>
      <w:rPr>
        <w:sz w:val="18"/>
      </w:rPr>
    </w:pPr>
    <w:r>
      <w:rPr>
        <w:sz w:val="18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9016B" w:rsidRDefault="0009016B" w:rsidP="0009016B">
    <w:pPr>
      <w:pStyle w:val="Hlavika"/>
    </w:pPr>
    <w:r w:rsidRPr="0023572F">
      <w:rPr>
        <w:rFonts w:ascii="Arial Narrow" w:hAnsi="Arial Narrow"/>
        <w:bdr w:val="single" w:sz="4" w:space="0" w:color="auto"/>
      </w:rPr>
      <w:t xml:space="preserve">Poznámky </w:t>
    </w:r>
    <w:proofErr w:type="spellStart"/>
    <w:r w:rsidRPr="0023572F">
      <w:rPr>
        <w:rFonts w:ascii="Arial Narrow" w:hAnsi="Arial Narrow"/>
        <w:bdr w:val="single" w:sz="4" w:space="0" w:color="auto"/>
      </w:rPr>
      <w:t>Úč</w:t>
    </w:r>
    <w:proofErr w:type="spellEnd"/>
    <w:r w:rsidRPr="0023572F">
      <w:rPr>
        <w:rFonts w:ascii="Arial Narrow" w:hAnsi="Arial Narrow"/>
        <w:bdr w:val="single" w:sz="4" w:space="0" w:color="auto"/>
      </w:rPr>
      <w:t xml:space="preserve"> PODV 3-01</w:t>
    </w:r>
    <w:r>
      <w:t xml:space="preserve">                                                                                     </w:t>
    </w:r>
    <w:r w:rsidRPr="0023572F">
      <w:rPr>
        <w:rFonts w:ascii="Arial" w:hAnsi="Arial" w:cs="Arial"/>
      </w:rPr>
      <w:t xml:space="preserve">IČO    </w:t>
    </w:r>
    <w:r w:rsidRPr="0023572F">
      <w:rPr>
        <w:rFonts w:ascii="Arial" w:hAnsi="Arial" w:cs="Arial"/>
        <w:bdr w:val="single" w:sz="4" w:space="0" w:color="auto"/>
      </w:rPr>
      <w:t xml:space="preserve"> 3 5 8 5 0 6 9 8</w:t>
    </w:r>
    <w:r>
      <w:rPr>
        <w:rFonts w:ascii="Arial" w:hAnsi="Arial" w:cs="Arial"/>
        <w:bdr w:val="single" w:sz="4" w:space="0" w:color="auto"/>
      </w:rPr>
      <w:t xml:space="preserve"> </w:t>
    </w:r>
    <w:r>
      <w:t xml:space="preserve">                         </w:t>
    </w:r>
  </w:p>
  <w:p w:rsidR="0009016B" w:rsidRDefault="0009016B" w:rsidP="0009016B">
    <w:pPr>
      <w:pStyle w:val="Hlavika"/>
    </w:pPr>
    <w:r>
      <w:t xml:space="preserve">   </w:t>
    </w:r>
  </w:p>
  <w:p w:rsidR="0009016B" w:rsidRDefault="0009016B" w:rsidP="0009016B">
    <w:pPr>
      <w:pStyle w:val="Hlavika"/>
      <w:tabs>
        <w:tab w:val="clear" w:pos="9072"/>
        <w:tab w:val="right" w:pos="9214"/>
      </w:tabs>
    </w:pPr>
    <w:r>
      <w:tab/>
      <w:t xml:space="preserve">                                                                                                                </w:t>
    </w:r>
    <w:r w:rsidRPr="0023572F">
      <w:rPr>
        <w:rFonts w:ascii="Arial" w:hAnsi="Arial" w:cs="Arial"/>
      </w:rPr>
      <w:t xml:space="preserve">DIČ    </w:t>
    </w:r>
    <w:r w:rsidRPr="0023572F">
      <w:rPr>
        <w:rFonts w:ascii="Arial" w:hAnsi="Arial" w:cs="Arial"/>
        <w:bdr w:val="single" w:sz="4" w:space="0" w:color="auto"/>
      </w:rPr>
      <w:t xml:space="preserve"> 2 0 2 0 2 8 9 1 7 2</w:t>
    </w:r>
  </w:p>
  <w:p w:rsidR="0009016B" w:rsidRDefault="0009016B" w:rsidP="0009016B">
    <w:pPr>
      <w:pStyle w:val="Hlavika"/>
    </w:pPr>
    <w:r>
      <w:tab/>
    </w:r>
    <w:r>
      <w:tab/>
    </w: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E3C42CD"/>
    <w:multiLevelType w:val="hybridMultilevel"/>
    <w:tmpl w:val="E7AEC484"/>
    <w:lvl w:ilvl="0" w:tplc="6660CD6E">
      <w:start w:val="1"/>
      <w:numFmt w:val="bullet"/>
      <w:lvlText w:val="–"/>
      <w:lvlJc w:val="left"/>
      <w:pPr>
        <w:ind w:left="1185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4" w15:restartNumberingAfterBreak="0">
    <w:nsid w:val="122379D0"/>
    <w:multiLevelType w:val="hybridMultilevel"/>
    <w:tmpl w:val="F028CA3A"/>
    <w:lvl w:ilvl="0" w:tplc="5906D6A4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 w15:restartNumberingAfterBreak="0">
    <w:nsid w:val="15FB7316"/>
    <w:multiLevelType w:val="hybridMultilevel"/>
    <w:tmpl w:val="B58667F2"/>
    <w:lvl w:ilvl="0" w:tplc="B57855D2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4932617"/>
    <w:multiLevelType w:val="hybridMultilevel"/>
    <w:tmpl w:val="ECB689DC"/>
    <w:lvl w:ilvl="0" w:tplc="6660CD6E">
      <w:start w:val="1"/>
      <w:numFmt w:val="bullet"/>
      <w:lvlText w:val="–"/>
      <w:lvlJc w:val="left"/>
      <w:pPr>
        <w:ind w:left="1146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5DF13446"/>
    <w:multiLevelType w:val="hybridMultilevel"/>
    <w:tmpl w:val="4D9E13E8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 w15:restartNumberingAfterBreak="0">
    <w:nsid w:val="74AF241D"/>
    <w:multiLevelType w:val="hybridMultilevel"/>
    <w:tmpl w:val="BBCC298C"/>
    <w:lvl w:ilvl="0" w:tplc="EB827D62">
      <w:start w:val="29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E46CF5"/>
    <w:multiLevelType w:val="hybridMultilevel"/>
    <w:tmpl w:val="6C16DF9C"/>
    <w:lvl w:ilvl="0" w:tplc="5906D6A4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8CD316A"/>
    <w:multiLevelType w:val="singleLevel"/>
    <w:tmpl w:val="DECCF82E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20" w15:restartNumberingAfterBreak="0">
    <w:nsid w:val="7A031B63"/>
    <w:multiLevelType w:val="hybridMultilevel"/>
    <w:tmpl w:val="B362629C"/>
    <w:lvl w:ilvl="0" w:tplc="6660CD6E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2"/>
  </w:num>
  <w:num w:numId="3">
    <w:abstractNumId w:val="10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9"/>
  </w:num>
  <w:num w:numId="7">
    <w:abstractNumId w:val="2"/>
  </w:num>
  <w:num w:numId="8">
    <w:abstractNumId w:val="5"/>
  </w:num>
  <w:num w:numId="9">
    <w:abstractNumId w:val="7"/>
  </w:num>
  <w:num w:numId="10">
    <w:abstractNumId w:val="12"/>
    <w:lvlOverride w:ilvl="0">
      <w:startOverride w:val="1"/>
    </w:lvlOverride>
  </w:num>
  <w:num w:numId="11">
    <w:abstractNumId w:val="12"/>
    <w:lvlOverride w:ilvl="0">
      <w:startOverride w:val="1"/>
    </w:lvlOverride>
  </w:num>
  <w:num w:numId="12">
    <w:abstractNumId w:val="12"/>
    <w:lvlOverride w:ilvl="0">
      <w:startOverride w:val="1"/>
    </w:lvlOverride>
  </w:num>
  <w:num w:numId="13">
    <w:abstractNumId w:val="12"/>
    <w:lvlOverride w:ilvl="0">
      <w:startOverride w:val="1"/>
    </w:lvlOverride>
  </w:num>
  <w:num w:numId="14">
    <w:abstractNumId w:val="1"/>
  </w:num>
  <w:num w:numId="15">
    <w:abstractNumId w:val="12"/>
    <w:lvlOverride w:ilvl="0">
      <w:startOverride w:val="1"/>
    </w:lvlOverride>
  </w:num>
  <w:num w:numId="16">
    <w:abstractNumId w:val="13"/>
  </w:num>
  <w:num w:numId="17">
    <w:abstractNumId w:val="9"/>
  </w:num>
  <w:num w:numId="18">
    <w:abstractNumId w:val="8"/>
  </w:num>
  <w:num w:numId="19">
    <w:abstractNumId w:val="21"/>
  </w:num>
  <w:num w:numId="20">
    <w:abstractNumId w:val="12"/>
    <w:lvlOverride w:ilvl="0">
      <w:startOverride w:val="1"/>
    </w:lvlOverride>
  </w:num>
  <w:num w:numId="21">
    <w:abstractNumId w:val="12"/>
    <w:lvlOverride w:ilvl="0">
      <w:startOverride w:val="1"/>
    </w:lvlOverride>
  </w:num>
  <w:num w:numId="22">
    <w:abstractNumId w:val="12"/>
    <w:lvlOverride w:ilvl="0">
      <w:startOverride w:val="1"/>
    </w:lvlOverride>
  </w:num>
  <w:num w:numId="23">
    <w:abstractNumId w:val="12"/>
    <w:lvlOverride w:ilvl="0">
      <w:startOverride w:val="1"/>
    </w:lvlOverride>
  </w:num>
  <w:num w:numId="24">
    <w:abstractNumId w:val="12"/>
    <w:lvlOverride w:ilvl="0">
      <w:startOverride w:val="1"/>
    </w:lvlOverride>
  </w:num>
  <w:num w:numId="25">
    <w:abstractNumId w:val="10"/>
    <w:lvlOverride w:ilvl="0">
      <w:startOverride w:val="1"/>
    </w:lvlOverride>
  </w:num>
  <w:num w:numId="26">
    <w:abstractNumId w:val="16"/>
  </w:num>
  <w:num w:numId="27">
    <w:abstractNumId w:val="6"/>
  </w:num>
  <w:num w:numId="28">
    <w:abstractNumId w:val="11"/>
  </w:num>
  <w:num w:numId="29">
    <w:abstractNumId w:val="3"/>
  </w:num>
  <w:num w:numId="30">
    <w:abstractNumId w:val="4"/>
  </w:num>
  <w:num w:numId="31">
    <w:abstractNumId w:val="14"/>
  </w:num>
  <w:num w:numId="32">
    <w:abstractNumId w:val="18"/>
  </w:num>
  <w:num w:numId="33">
    <w:abstractNumId w:val="20"/>
  </w:num>
  <w:num w:numId="34">
    <w:abstractNumId w:val="1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016B"/>
    <w:rsid w:val="0009016B"/>
    <w:rsid w:val="00133872"/>
    <w:rsid w:val="0058222B"/>
    <w:rsid w:val="006F0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1DBCD836"/>
  <w15:chartTrackingRefBased/>
  <w15:docId w15:val="{6BC664E3-BA85-4C7A-A8DB-9CF2936452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9016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09016B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09016B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09016B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9016B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9016B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09016B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09016B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9016B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09016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9016B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09016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9016B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09016B"/>
    <w:rPr>
      <w:rFonts w:cs="Times New Roman"/>
    </w:rPr>
  </w:style>
  <w:style w:type="paragraph" w:styleId="Zkladntext">
    <w:name w:val="Body Text"/>
    <w:basedOn w:val="Normlny"/>
    <w:link w:val="ZkladntextChar"/>
    <w:rsid w:val="0009016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9016B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09016B"/>
    <w:pPr>
      <w:ind w:left="284" w:hanging="284"/>
      <w:jc w:val="both"/>
    </w:pPr>
    <w:rPr>
      <w:sz w:val="22"/>
    </w:rPr>
  </w:style>
  <w:style w:type="paragraph" w:customStyle="1" w:styleId="lita">
    <w:name w:val="lit_a"/>
    <w:basedOn w:val="Normlny"/>
    <w:rsid w:val="0009016B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09016B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09016B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09016B"/>
    <w:pPr>
      <w:ind w:left="708"/>
    </w:pPr>
  </w:style>
  <w:style w:type="paragraph" w:customStyle="1" w:styleId="Tabulka">
    <w:name w:val="Tabulka"/>
    <w:basedOn w:val="Normlny"/>
    <w:rsid w:val="0009016B"/>
    <w:rPr>
      <w:color w:val="000000"/>
      <w:sz w:val="18"/>
    </w:rPr>
  </w:style>
  <w:style w:type="paragraph" w:customStyle="1" w:styleId="Pismenka">
    <w:name w:val="Pismenka"/>
    <w:basedOn w:val="Zkladntext"/>
    <w:rsid w:val="0009016B"/>
    <w:pPr>
      <w:numPr>
        <w:numId w:val="6"/>
      </w:numPr>
    </w:pPr>
    <w:rPr>
      <w:b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016B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9016B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09016B"/>
    <w:rPr>
      <w:rFonts w:ascii="Segoe UI" w:eastAsia="Times New Roman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9016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9016B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9016B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9016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9016B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emf"/><Relationship Id="rId18" Type="http://schemas.openxmlformats.org/officeDocument/2006/relationships/package" Target="embeddings/Microsoft_Excel_Worksheet6.xlsx"/><Relationship Id="rId26" Type="http://schemas.openxmlformats.org/officeDocument/2006/relationships/package" Target="embeddings/Microsoft_Excel_Worksheet10.xlsx"/><Relationship Id="rId39" Type="http://schemas.openxmlformats.org/officeDocument/2006/relationships/image" Target="media/image18.emf"/><Relationship Id="rId21" Type="http://schemas.openxmlformats.org/officeDocument/2006/relationships/image" Target="media/image9.emf"/><Relationship Id="rId34" Type="http://schemas.openxmlformats.org/officeDocument/2006/relationships/package" Target="embeddings/Microsoft_Excel_Worksheet14.xlsx"/><Relationship Id="rId42" Type="http://schemas.openxmlformats.org/officeDocument/2006/relationships/package" Target="embeddings/Microsoft_Excel_Worksheet18.xlsx"/><Relationship Id="rId47" Type="http://schemas.openxmlformats.org/officeDocument/2006/relationships/image" Target="media/image22.emf"/><Relationship Id="rId50" Type="http://schemas.openxmlformats.org/officeDocument/2006/relationships/package" Target="embeddings/Microsoft_Excel_Worksheet22.xlsx"/><Relationship Id="rId55" Type="http://schemas.openxmlformats.org/officeDocument/2006/relationships/header" Target="header2.xml"/><Relationship Id="rId7" Type="http://schemas.openxmlformats.org/officeDocument/2006/relationships/image" Target="media/image2.emf"/><Relationship Id="rId12" Type="http://schemas.openxmlformats.org/officeDocument/2006/relationships/package" Target="embeddings/Microsoft_Excel_Worksheet3.xlsx"/><Relationship Id="rId17" Type="http://schemas.openxmlformats.org/officeDocument/2006/relationships/image" Target="media/image7.emf"/><Relationship Id="rId25" Type="http://schemas.openxmlformats.org/officeDocument/2006/relationships/image" Target="media/image11.emf"/><Relationship Id="rId33" Type="http://schemas.openxmlformats.org/officeDocument/2006/relationships/image" Target="media/image15.emf"/><Relationship Id="rId38" Type="http://schemas.openxmlformats.org/officeDocument/2006/relationships/package" Target="embeddings/Microsoft_Excel_Worksheet16.xlsx"/><Relationship Id="rId46" Type="http://schemas.openxmlformats.org/officeDocument/2006/relationships/package" Target="embeddings/Microsoft_Excel_Worksheet20.xlsx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5.xlsx"/><Relationship Id="rId20" Type="http://schemas.openxmlformats.org/officeDocument/2006/relationships/package" Target="embeddings/Microsoft_Excel_Worksheet7.xlsx"/><Relationship Id="rId29" Type="http://schemas.openxmlformats.org/officeDocument/2006/relationships/image" Target="media/image13.emf"/><Relationship Id="rId41" Type="http://schemas.openxmlformats.org/officeDocument/2006/relationships/image" Target="media/image19.emf"/><Relationship Id="rId54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package" Target="embeddings/Microsoft_Excel_Worksheet.xlsx"/><Relationship Id="rId11" Type="http://schemas.openxmlformats.org/officeDocument/2006/relationships/image" Target="media/image4.emf"/><Relationship Id="rId24" Type="http://schemas.openxmlformats.org/officeDocument/2006/relationships/package" Target="embeddings/Microsoft_Excel_Worksheet9.xlsx"/><Relationship Id="rId32" Type="http://schemas.openxmlformats.org/officeDocument/2006/relationships/package" Target="embeddings/Microsoft_Excel_Worksheet13.xlsx"/><Relationship Id="rId37" Type="http://schemas.openxmlformats.org/officeDocument/2006/relationships/image" Target="media/image17.emf"/><Relationship Id="rId40" Type="http://schemas.openxmlformats.org/officeDocument/2006/relationships/package" Target="embeddings/Microsoft_Excel_Worksheet17.xlsx"/><Relationship Id="rId45" Type="http://schemas.openxmlformats.org/officeDocument/2006/relationships/image" Target="media/image21.emf"/><Relationship Id="rId53" Type="http://schemas.openxmlformats.org/officeDocument/2006/relationships/header" Target="header1.xml"/><Relationship Id="rId58" Type="http://schemas.openxmlformats.org/officeDocument/2006/relationships/theme" Target="theme/theme1.xml"/><Relationship Id="rId5" Type="http://schemas.openxmlformats.org/officeDocument/2006/relationships/image" Target="media/image1.emf"/><Relationship Id="rId15" Type="http://schemas.openxmlformats.org/officeDocument/2006/relationships/image" Target="media/image6.emf"/><Relationship Id="rId23" Type="http://schemas.openxmlformats.org/officeDocument/2006/relationships/image" Target="media/image10.emf"/><Relationship Id="rId28" Type="http://schemas.openxmlformats.org/officeDocument/2006/relationships/package" Target="embeddings/Microsoft_Excel_Worksheet11.xlsx"/><Relationship Id="rId36" Type="http://schemas.openxmlformats.org/officeDocument/2006/relationships/package" Target="embeddings/Microsoft_Excel_Worksheet15.xlsx"/><Relationship Id="rId49" Type="http://schemas.openxmlformats.org/officeDocument/2006/relationships/image" Target="media/image23.emf"/><Relationship Id="rId57" Type="http://schemas.openxmlformats.org/officeDocument/2006/relationships/fontTable" Target="fontTable.xml"/><Relationship Id="rId10" Type="http://schemas.openxmlformats.org/officeDocument/2006/relationships/package" Target="embeddings/Microsoft_Excel_Worksheet2.xlsx"/><Relationship Id="rId19" Type="http://schemas.openxmlformats.org/officeDocument/2006/relationships/image" Target="media/image8.emf"/><Relationship Id="rId31" Type="http://schemas.openxmlformats.org/officeDocument/2006/relationships/image" Target="media/image14.emf"/><Relationship Id="rId44" Type="http://schemas.openxmlformats.org/officeDocument/2006/relationships/package" Target="embeddings/Microsoft_Excel_Worksheet19.xlsx"/><Relationship Id="rId52" Type="http://schemas.openxmlformats.org/officeDocument/2006/relationships/package" Target="embeddings/Microsoft_Excel_Worksheet23.xlsx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package" Target="embeddings/Microsoft_Excel_Worksheet4.xlsx"/><Relationship Id="rId22" Type="http://schemas.openxmlformats.org/officeDocument/2006/relationships/package" Target="embeddings/Microsoft_Excel_Worksheet8.xlsx"/><Relationship Id="rId27" Type="http://schemas.openxmlformats.org/officeDocument/2006/relationships/image" Target="media/image12.emf"/><Relationship Id="rId30" Type="http://schemas.openxmlformats.org/officeDocument/2006/relationships/package" Target="embeddings/Microsoft_Excel_Worksheet12.xlsx"/><Relationship Id="rId35" Type="http://schemas.openxmlformats.org/officeDocument/2006/relationships/image" Target="media/image16.emf"/><Relationship Id="rId43" Type="http://schemas.openxmlformats.org/officeDocument/2006/relationships/image" Target="media/image20.emf"/><Relationship Id="rId48" Type="http://schemas.openxmlformats.org/officeDocument/2006/relationships/package" Target="embeddings/Microsoft_Excel_Worksheet21.xlsx"/><Relationship Id="rId56" Type="http://schemas.openxmlformats.org/officeDocument/2006/relationships/footer" Target="footer2.xml"/><Relationship Id="rId8" Type="http://schemas.openxmlformats.org/officeDocument/2006/relationships/package" Target="embeddings/Microsoft_Excel_Worksheet1.xlsx"/><Relationship Id="rId51" Type="http://schemas.openxmlformats.org/officeDocument/2006/relationships/image" Target="media/image24.emf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24</Pages>
  <Words>4194</Words>
  <Characters>23908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Baraniova</dc:creator>
  <cp:keywords/>
  <dc:description/>
  <cp:lastModifiedBy>Baraniova</cp:lastModifiedBy>
  <cp:revision>1</cp:revision>
  <cp:lastPrinted>2019-02-28T08:32:00Z</cp:lastPrinted>
  <dcterms:created xsi:type="dcterms:W3CDTF">2019-02-28T08:21:00Z</dcterms:created>
  <dcterms:modified xsi:type="dcterms:W3CDTF">2019-02-28T08:33:00Z</dcterms:modified>
</cp:coreProperties>
</file>