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Look w:val="0600" w:firstRow="0" w:lastRow="0" w:firstColumn="0" w:lastColumn="0" w:noHBand="1" w:noVBand="1"/>
      </w:tblPr>
      <w:tblGrid>
        <w:gridCol w:w="2448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1E7E92" w:rsidRPr="001E7E92" w:rsidTr="001E7E92">
        <w:trPr>
          <w:trHeight w:val="419"/>
          <w:jc w:val="center"/>
        </w:trPr>
        <w:tc>
          <w:tcPr>
            <w:tcW w:w="2827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8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40" w:type="dxa"/>
            <w:tcBorders>
              <w:lef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340" w:type="dxa"/>
            <w:tcBorders>
              <w:righ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F67346" w:rsidRDefault="0057759C" w:rsidP="00F67346">
      <w:pPr>
        <w:pStyle w:val="Default"/>
        <w:rPr>
          <w:color w:val="auto"/>
        </w:rPr>
      </w:pPr>
      <w:r>
        <w:rPr>
          <w:color w:val="auto"/>
        </w:rPr>
        <w:t xml:space="preserve">(1) </w:t>
      </w:r>
      <w:r>
        <w:rPr>
          <w:color w:val="auto"/>
        </w:rPr>
        <w:tab/>
        <w:t>GYNFEM, s.r.o.</w:t>
      </w:r>
      <w:r w:rsidR="00F67346" w:rsidRPr="001E7E92">
        <w:rPr>
          <w:color w:val="auto"/>
        </w:rPr>
        <w:t xml:space="preserve"> </w:t>
      </w:r>
    </w:p>
    <w:p w:rsidR="0057759C" w:rsidRDefault="0057759C" w:rsidP="00F67346">
      <w:pPr>
        <w:pStyle w:val="Default"/>
        <w:rPr>
          <w:color w:val="auto"/>
        </w:rPr>
      </w:pPr>
      <w:r>
        <w:rPr>
          <w:color w:val="auto"/>
        </w:rPr>
        <w:tab/>
      </w:r>
      <w:proofErr w:type="spellStart"/>
      <w:r>
        <w:rPr>
          <w:color w:val="auto"/>
        </w:rPr>
        <w:t>Morovnianska</w:t>
      </w:r>
      <w:proofErr w:type="spellEnd"/>
      <w:r>
        <w:rPr>
          <w:color w:val="auto"/>
        </w:rPr>
        <w:t xml:space="preserve"> cesta 1795/10</w:t>
      </w:r>
      <w:r>
        <w:rPr>
          <w:color w:val="auto"/>
        </w:rPr>
        <w:tab/>
      </w:r>
    </w:p>
    <w:p w:rsidR="0057759C" w:rsidRDefault="0057759C" w:rsidP="00F67346">
      <w:pPr>
        <w:pStyle w:val="Default"/>
        <w:rPr>
          <w:color w:val="auto"/>
        </w:rPr>
      </w:pPr>
      <w:r>
        <w:rPr>
          <w:color w:val="auto"/>
        </w:rPr>
        <w:tab/>
        <w:t>97251 Handlová</w:t>
      </w:r>
      <w:r>
        <w:rPr>
          <w:color w:val="auto"/>
        </w:rPr>
        <w:tab/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</w:t>
      </w:r>
      <w:r w:rsidR="00C079D3">
        <w:rPr>
          <w:rFonts w:ascii="Times New Roman" w:hAnsi="Times New Roman" w:cs="Times New Roman"/>
          <w:sz w:val="24"/>
          <w:szCs w:val="24"/>
        </w:rPr>
        <w:t xml:space="preserve">ka spoločnosti za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účtovné </w:t>
      </w:r>
      <w:r w:rsidR="00C079D3">
        <w:rPr>
          <w:rFonts w:ascii="Times New Roman" w:hAnsi="Times New Roman" w:cs="Times New Roman"/>
          <w:sz w:val="24"/>
          <w:szCs w:val="24"/>
        </w:rPr>
        <w:t>obdobie 2018 bola zostavená 26.3.2019</w:t>
      </w:r>
      <w:r w:rsidR="003C6CC5" w:rsidRPr="003C6CC5">
        <w:rPr>
          <w:rFonts w:ascii="Times New Roman" w:hAnsi="Times New Roman" w:cs="Times New Roman"/>
          <w:sz w:val="24"/>
          <w:szCs w:val="24"/>
        </w:rPr>
        <w:t>, schvále</w:t>
      </w:r>
      <w:r w:rsidR="0057759C">
        <w:rPr>
          <w:rFonts w:ascii="Times New Roman" w:hAnsi="Times New Roman" w:cs="Times New Roman"/>
          <w:sz w:val="24"/>
          <w:szCs w:val="24"/>
        </w:rPr>
        <w:t xml:space="preserve">ná valným zhromaždením </w:t>
      </w:r>
      <w:r w:rsidR="00C079D3">
        <w:rPr>
          <w:rFonts w:ascii="Times New Roman" w:hAnsi="Times New Roman" w:cs="Times New Roman"/>
          <w:sz w:val="24"/>
          <w:szCs w:val="24"/>
        </w:rPr>
        <w:t>26.3.2019</w:t>
      </w:r>
      <w:r w:rsidR="00AC026D">
        <w:rPr>
          <w:rFonts w:ascii="Times New Roman" w:hAnsi="Times New Roman" w:cs="Times New Roman"/>
          <w:sz w:val="24"/>
          <w:szCs w:val="24"/>
        </w:rPr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C079D3">
        <w:t>ní účtovnej závierky za rok 2018</w:t>
      </w:r>
      <w:r w:rsidRPr="003C6CC5">
        <w:t xml:space="preserve"> sú nasledovné: </w:t>
      </w:r>
      <w:bookmarkStart w:id="0" w:name="_GoBack"/>
      <w:bookmarkEnd w:id="0"/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1" w:name="_Toc474124192"/>
      <w:bookmarkStart w:id="2" w:name="_Toc474124304"/>
      <w:r w:rsidRPr="003C6CC5">
        <w:rPr>
          <w:b/>
        </w:rPr>
        <w:t>Dlhodobý nehmotný majetok</w:t>
      </w:r>
      <w:bookmarkEnd w:id="1"/>
      <w:bookmarkEnd w:id="2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3" w:name="_Toc474124193"/>
      <w:bookmarkStart w:id="4" w:name="_Toc474124305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3"/>
      <w:bookmarkEnd w:id="4"/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Dlhodobý hmotný majetok vytvorený vlastnou činnosťou sa oceňuje vlastnými nákladmi, ktoré zahrňujú priame materiálové a mzdové náklady a výrobné režijné náklady.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lastRenderedPageBreak/>
        <w:t xml:space="preserve">Dlhodobý hmotný majetok získaný bezodplatne sa oceňuje reprodukčnou obstarávacou cenou a účtuje sa v prospech účtu ostatných kapitálových fondov. 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5" w:name="_Toc474124195"/>
      <w:bookmarkStart w:id="6" w:name="_Toc474124307"/>
      <w:r w:rsidRPr="003C6CC5">
        <w:rPr>
          <w:sz w:val="24"/>
          <w:szCs w:val="24"/>
        </w:rPr>
        <w:t>Zásoby</w:t>
      </w:r>
      <w:bookmarkEnd w:id="5"/>
      <w:bookmarkEnd w:id="6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7" w:name="_Toc474124196"/>
      <w:bookmarkStart w:id="8" w:name="_Toc474124308"/>
      <w:r w:rsidRPr="003C6CC5">
        <w:rPr>
          <w:sz w:val="24"/>
          <w:szCs w:val="24"/>
        </w:rPr>
        <w:t>Pohľadávky</w:t>
      </w:r>
      <w:bookmarkEnd w:id="7"/>
      <w:bookmarkEnd w:id="8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tvoria</w:t>
      </w:r>
      <w:proofErr w:type="spellEnd"/>
      <w:r w:rsidRPr="00A41247">
        <w:rPr>
          <w:b w:val="0"/>
          <w:sz w:val="24"/>
          <w:szCs w:val="24"/>
        </w:rPr>
        <w:t xml:space="preserve"> ceniny, </w:t>
      </w:r>
      <w:proofErr w:type="spellStart"/>
      <w:r w:rsidRPr="00A41247">
        <w:rPr>
          <w:b w:val="0"/>
          <w:sz w:val="24"/>
          <w:szCs w:val="24"/>
        </w:rPr>
        <w:t>peniaze</w:t>
      </w:r>
      <w:proofErr w:type="spellEnd"/>
      <w:r w:rsidRPr="00A41247">
        <w:rPr>
          <w:b w:val="0"/>
          <w:sz w:val="24"/>
          <w:szCs w:val="24"/>
        </w:rPr>
        <w:t xml:space="preserve"> v hotovosti a na bankových </w:t>
      </w:r>
      <w:proofErr w:type="spellStart"/>
      <w:r w:rsidRPr="00A41247">
        <w:rPr>
          <w:b w:val="0"/>
          <w:sz w:val="24"/>
          <w:szCs w:val="24"/>
        </w:rPr>
        <w:t>účtoch</w:t>
      </w:r>
      <w:proofErr w:type="spellEnd"/>
      <w:r w:rsidRPr="00A41247">
        <w:rPr>
          <w:b w:val="0"/>
          <w:sz w:val="24"/>
          <w:szCs w:val="24"/>
        </w:rPr>
        <w:t>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A41247" w:rsidRDefault="00A41247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41247" w:rsidRPr="00A41247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>Odpisovanie</w:t>
            </w: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¼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055A1A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-</w:t>
      </w:r>
      <w:r w:rsidR="00F67346" w:rsidRPr="001E7E92">
        <w:rPr>
          <w:color w:val="auto"/>
        </w:rPr>
        <w:t xml:space="preserve"> </w:t>
      </w:r>
      <w:r>
        <w:rPr>
          <w:color w:val="auto"/>
        </w:rPr>
        <w:t xml:space="preserve"> </w:t>
      </w:r>
      <w:r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553231" w:rsidRPr="001E7E92" w:rsidRDefault="00553231">
      <w:pPr>
        <w:rPr>
          <w:sz w:val="24"/>
          <w:szCs w:val="24"/>
        </w:rPr>
      </w:pPr>
    </w:p>
    <w:sectPr w:rsidR="00553231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4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1E7E92"/>
    <w:rsid w:val="003C6CC5"/>
    <w:rsid w:val="00553231"/>
    <w:rsid w:val="0057759C"/>
    <w:rsid w:val="00811EF9"/>
    <w:rsid w:val="00912B0F"/>
    <w:rsid w:val="00943FE0"/>
    <w:rsid w:val="00A41247"/>
    <w:rsid w:val="00AC026D"/>
    <w:rsid w:val="00B04B00"/>
    <w:rsid w:val="00C079D3"/>
    <w:rsid w:val="00C338EF"/>
    <w:rsid w:val="00E055EB"/>
    <w:rsid w:val="00F6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17C2AF-C903-4AFB-ADA7-634E55FE89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1342</Words>
  <Characters>7651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Samsung</cp:lastModifiedBy>
  <cp:revision>5</cp:revision>
  <dcterms:created xsi:type="dcterms:W3CDTF">2016-03-28T08:27:00Z</dcterms:created>
  <dcterms:modified xsi:type="dcterms:W3CDTF">2019-03-26T09:14:00Z</dcterms:modified>
</cp:coreProperties>
</file>