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A6EA7" w:rsidRDefault="00CD02B3">
      <w:pPr>
        <w:rPr>
          <w:rFonts w:hint="eastAsia"/>
        </w:rPr>
      </w:pPr>
      <w:r>
        <w:t xml:space="preserve">Poznámky </w:t>
      </w:r>
      <w:proofErr w:type="spellStart"/>
      <w:r>
        <w:t>Úč</w:t>
      </w:r>
      <w:proofErr w:type="spellEnd"/>
      <w:r>
        <w:t xml:space="preserve"> MÚJ 3 – 01 </w:t>
      </w:r>
      <w:r>
        <w:tab/>
      </w:r>
      <w:r>
        <w:tab/>
        <w:t>IČO 46487468</w:t>
      </w:r>
      <w:r>
        <w:tab/>
      </w:r>
      <w:r>
        <w:tab/>
        <w:t>DIČ 2820005628</w:t>
      </w:r>
    </w:p>
    <w:p w:rsidR="00AA6EA7" w:rsidRDefault="00AA6EA7">
      <w:pPr>
        <w:rPr>
          <w:rFonts w:hint="eastAsia"/>
          <w:color w:val="000000"/>
          <w:u w:val="single"/>
        </w:rPr>
      </w:pPr>
    </w:p>
    <w:p w:rsidR="00AA6EA7" w:rsidRDefault="00CD02B3">
      <w:pPr>
        <w:rPr>
          <w:rFonts w:hint="eastAsia"/>
          <w:b/>
          <w:bCs/>
          <w:color w:val="000000"/>
          <w:u w:val="single"/>
        </w:rPr>
      </w:pPr>
      <w:r>
        <w:rPr>
          <w:b/>
          <w:bCs/>
          <w:color w:val="000000"/>
          <w:u w:val="single"/>
        </w:rPr>
        <w:t>I. Všeobecné údaje</w:t>
      </w:r>
    </w:p>
    <w:p w:rsidR="00AA6EA7" w:rsidRDefault="00AA6EA7">
      <w:pPr>
        <w:rPr>
          <w:rFonts w:hint="eastAsia"/>
          <w:color w:val="000000"/>
          <w:u w:val="single"/>
        </w:rPr>
      </w:pPr>
    </w:p>
    <w:p w:rsidR="00AA6EA7" w:rsidRDefault="00CD02B3">
      <w:pPr>
        <w:rPr>
          <w:rFonts w:hint="eastAsia"/>
        </w:rPr>
      </w:pPr>
      <w:r>
        <w:t>Názov</w:t>
      </w:r>
      <w:r>
        <w:tab/>
      </w:r>
      <w:r>
        <w:tab/>
      </w:r>
      <w:r>
        <w:tab/>
        <w:t xml:space="preserve">Dominika Cibulková </w:t>
      </w:r>
      <w:proofErr w:type="spellStart"/>
      <w:r>
        <w:t>s.r.o</w:t>
      </w:r>
      <w:proofErr w:type="spellEnd"/>
      <w:r>
        <w:t>.</w:t>
      </w:r>
    </w:p>
    <w:p w:rsidR="00AA6EA7" w:rsidRDefault="00CD02B3">
      <w:pPr>
        <w:rPr>
          <w:rFonts w:hint="eastAsia"/>
        </w:rPr>
      </w:pPr>
      <w:r>
        <w:t>Sídlo</w:t>
      </w:r>
      <w:r>
        <w:tab/>
      </w:r>
      <w:r>
        <w:tab/>
      </w:r>
      <w:r>
        <w:tab/>
        <w:t xml:space="preserve">M. </w:t>
      </w:r>
      <w:proofErr w:type="spellStart"/>
      <w:r>
        <w:t>Waltariho</w:t>
      </w:r>
      <w:proofErr w:type="spellEnd"/>
      <w:r>
        <w:t xml:space="preserve"> 7097/3, 92101 Piešťany</w:t>
      </w:r>
    </w:p>
    <w:p w:rsidR="00AA6EA7" w:rsidRDefault="00AA6EA7">
      <w:pPr>
        <w:rPr>
          <w:rFonts w:hint="eastAsia"/>
        </w:rPr>
      </w:pPr>
    </w:p>
    <w:p w:rsidR="00AA6EA7" w:rsidRDefault="00CD02B3">
      <w:pPr>
        <w:rPr>
          <w:rFonts w:hint="eastAsia"/>
        </w:rPr>
      </w:pPr>
      <w:r>
        <w:t>Údaje o konsolidovanom celku – spoločnosť nemá náplň  pre danú položku.</w:t>
      </w:r>
    </w:p>
    <w:p w:rsidR="00AA6EA7" w:rsidRDefault="00AA6EA7">
      <w:pPr>
        <w:rPr>
          <w:rFonts w:hint="eastAsia"/>
        </w:rPr>
      </w:pPr>
    </w:p>
    <w:p w:rsidR="00AA6EA7" w:rsidRDefault="00CD02B3">
      <w:pPr>
        <w:rPr>
          <w:rFonts w:hint="eastAsia"/>
        </w:rPr>
      </w:pPr>
      <w:r>
        <w:t xml:space="preserve">Priemerný počet zamestnancov – </w:t>
      </w:r>
      <w:r w:rsidR="00E77987">
        <w:t>1</w:t>
      </w:r>
    </w:p>
    <w:p w:rsidR="00AA6EA7" w:rsidRDefault="00AA6EA7">
      <w:pPr>
        <w:rPr>
          <w:rFonts w:hint="eastAsia"/>
        </w:rPr>
      </w:pPr>
    </w:p>
    <w:p w:rsidR="00AA6EA7" w:rsidRDefault="00CD02B3">
      <w:pPr>
        <w:rPr>
          <w:rFonts w:hint="eastAsia"/>
          <w:b/>
          <w:bCs/>
          <w:u w:val="single"/>
        </w:rPr>
      </w:pPr>
      <w:r>
        <w:rPr>
          <w:b/>
          <w:bCs/>
          <w:u w:val="single"/>
        </w:rPr>
        <w:t>II. Informácie o prijatých postupoch</w:t>
      </w:r>
    </w:p>
    <w:p w:rsidR="00AA6EA7" w:rsidRDefault="00AA6EA7">
      <w:pPr>
        <w:rPr>
          <w:rFonts w:hint="eastAsia"/>
        </w:rPr>
      </w:pPr>
    </w:p>
    <w:p w:rsidR="00AA6EA7" w:rsidRDefault="00CD02B3">
      <w:pPr>
        <w:rPr>
          <w:rFonts w:hint="eastAsia"/>
        </w:rPr>
      </w:pPr>
      <w:r>
        <w:t>Účtovná závierka je zostavená s predpokladom pokračovania v činnosti.</w:t>
      </w:r>
    </w:p>
    <w:p w:rsidR="00AA6EA7" w:rsidRDefault="00AA6EA7">
      <w:pPr>
        <w:rPr>
          <w:rFonts w:hint="eastAsia"/>
        </w:rPr>
      </w:pPr>
    </w:p>
    <w:p w:rsidR="00AA6EA7" w:rsidRDefault="00CD02B3">
      <w:pPr>
        <w:rPr>
          <w:rFonts w:hint="eastAsia"/>
        </w:rPr>
      </w:pPr>
      <w:r>
        <w:t>Spôsob oceňovania – spoločnosť oceňovala pohľadávky a záväzky  nominálnou hodnotou a  tovar a ostatné skladové zásoby obstarávacou cenou.</w:t>
      </w:r>
      <w:r w:rsidR="00B162FB">
        <w:t xml:space="preserve"> Spoločnosť nadobudla majetok ocenený v nadobúdacej cene.</w:t>
      </w:r>
    </w:p>
    <w:p w:rsidR="00AA6EA7" w:rsidRDefault="00AA6EA7">
      <w:pPr>
        <w:rPr>
          <w:rFonts w:hint="eastAsia"/>
        </w:rPr>
      </w:pPr>
    </w:p>
    <w:p w:rsidR="00AA6EA7" w:rsidRDefault="00CD02B3">
      <w:pPr>
        <w:rPr>
          <w:rFonts w:hint="eastAsia"/>
        </w:rPr>
      </w:pPr>
      <w:r>
        <w:t>Odpisový plán – spoločnosť stanovila odpisový plán  HIM tak, že účtovné odpisy sa rovnajú daňovým odpisom a drobný HIM sa odpisuje rovnomerne 3 roky</w:t>
      </w:r>
    </w:p>
    <w:p w:rsidR="00AA6EA7" w:rsidRDefault="00AA6EA7">
      <w:pPr>
        <w:rPr>
          <w:rFonts w:hint="eastAsia"/>
        </w:rPr>
      </w:pPr>
    </w:p>
    <w:p w:rsidR="00AA6EA7" w:rsidRDefault="00CD02B3">
      <w:pPr>
        <w:rPr>
          <w:rFonts w:hint="eastAsia"/>
        </w:rPr>
      </w:pPr>
      <w:r>
        <w:t>Zmeny účtovných zásad – spoločnosť nemenila účtovné zásady.</w:t>
      </w:r>
    </w:p>
    <w:p w:rsidR="00AA6EA7" w:rsidRDefault="00AA6EA7">
      <w:pPr>
        <w:rPr>
          <w:rFonts w:hint="eastAsia"/>
        </w:rPr>
      </w:pPr>
    </w:p>
    <w:p w:rsidR="00AA6EA7" w:rsidRDefault="00CD02B3">
      <w:pPr>
        <w:rPr>
          <w:rFonts w:hint="eastAsia"/>
        </w:rPr>
      </w:pPr>
      <w:r>
        <w:t>Dotácie – spoločnosť nečerpala dotácie.</w:t>
      </w:r>
    </w:p>
    <w:p w:rsidR="00AA6EA7" w:rsidRDefault="00AA6EA7">
      <w:pPr>
        <w:rPr>
          <w:rFonts w:hint="eastAsia"/>
        </w:rPr>
      </w:pPr>
    </w:p>
    <w:p w:rsidR="00AA6EA7" w:rsidRDefault="00CD02B3">
      <w:pPr>
        <w:rPr>
          <w:rFonts w:hint="eastAsia"/>
        </w:rPr>
      </w:pPr>
      <w:r>
        <w:t xml:space="preserve">Opravy významných chýb – spoločnosť </w:t>
      </w:r>
      <w:r w:rsidR="00174BC8">
        <w:t xml:space="preserve">neúčtovala o opravách </w:t>
      </w:r>
      <w:r w:rsidR="00E77987">
        <w:t xml:space="preserve">významných </w:t>
      </w:r>
      <w:r w:rsidR="00174BC8">
        <w:t>chýb minulých UO</w:t>
      </w:r>
    </w:p>
    <w:p w:rsidR="00AA6EA7" w:rsidRDefault="00AA6EA7">
      <w:pPr>
        <w:rPr>
          <w:rFonts w:hint="eastAsia"/>
        </w:rPr>
      </w:pPr>
    </w:p>
    <w:p w:rsidR="00AA6EA7" w:rsidRDefault="00CD02B3">
      <w:pPr>
        <w:rPr>
          <w:rFonts w:hint="eastAsia"/>
          <w:b/>
          <w:bCs/>
          <w:u w:val="single"/>
        </w:rPr>
      </w:pPr>
      <w:r>
        <w:rPr>
          <w:b/>
          <w:bCs/>
          <w:u w:val="single"/>
        </w:rPr>
        <w:t>III. Informácie, ktoré vysvetľujú a dopĺňajú súvahu a výkaz ziskov a strát</w:t>
      </w:r>
    </w:p>
    <w:p w:rsidR="00AA6EA7" w:rsidRDefault="00AA6EA7">
      <w:pPr>
        <w:rPr>
          <w:rFonts w:hint="eastAsia"/>
        </w:rPr>
      </w:pPr>
    </w:p>
    <w:p w:rsidR="00AA6EA7" w:rsidRDefault="00CD02B3">
      <w:pPr>
        <w:rPr>
          <w:rFonts w:hint="eastAsia"/>
        </w:rPr>
      </w:pPr>
      <w:r>
        <w:t xml:space="preserve">Výnosy s výnimočným rozsahom –  </w:t>
      </w:r>
      <w:r w:rsidR="00B162FB">
        <w:t>Zmluvy na realizáciu reklamných kampaní</w:t>
      </w:r>
      <w:r>
        <w:t>.</w:t>
      </w:r>
      <w:r w:rsidR="00B162FB">
        <w:t xml:space="preserve"> </w:t>
      </w:r>
    </w:p>
    <w:p w:rsidR="00AA6EA7" w:rsidRDefault="00AA6EA7">
      <w:pPr>
        <w:rPr>
          <w:rFonts w:hint="eastAsia"/>
        </w:rPr>
      </w:pPr>
    </w:p>
    <w:p w:rsidR="00E66A37" w:rsidRDefault="00E66A37">
      <w:pPr>
        <w:rPr>
          <w:rFonts w:hint="eastAsia"/>
        </w:rPr>
      </w:pPr>
      <w:r>
        <w:t>Spoločnosť neeviduje záväzky a pohľadávky po lehote splatnosti.</w:t>
      </w:r>
    </w:p>
    <w:p w:rsidR="00E66A37" w:rsidRDefault="00E66A37">
      <w:pPr>
        <w:rPr>
          <w:rFonts w:hint="eastAsia"/>
        </w:rPr>
      </w:pPr>
    </w:p>
    <w:p w:rsidR="00AA6EA7" w:rsidRDefault="00CD02B3">
      <w:pPr>
        <w:rPr>
          <w:rFonts w:hint="eastAsia"/>
        </w:rPr>
      </w:pPr>
      <w:r>
        <w:t xml:space="preserve">Záväzky so zostatkovou dobou splatnosti dlhšou ako 5 rokov –  </w:t>
      </w:r>
      <w:proofErr w:type="spellStart"/>
      <w:r w:rsidR="00174BC8">
        <w:t>sp</w:t>
      </w:r>
      <w:proofErr w:type="spellEnd"/>
      <w:r w:rsidR="00174BC8">
        <w:t>.</w:t>
      </w:r>
      <w:r>
        <w:t xml:space="preserve"> nemá náplň pre danú položku.</w:t>
      </w:r>
    </w:p>
    <w:p w:rsidR="00AA6EA7" w:rsidRDefault="00AA6EA7">
      <w:pPr>
        <w:rPr>
          <w:rFonts w:hint="eastAsia"/>
        </w:rPr>
      </w:pPr>
    </w:p>
    <w:p w:rsidR="00AA6EA7" w:rsidRDefault="00CD02B3">
      <w:pPr>
        <w:rPr>
          <w:rFonts w:hint="eastAsia"/>
        </w:rPr>
      </w:pPr>
      <w:r>
        <w:t xml:space="preserve">Zabezpečené záväzky -  </w:t>
      </w:r>
      <w:proofErr w:type="spellStart"/>
      <w:r>
        <w:t>sp</w:t>
      </w:r>
      <w:proofErr w:type="spellEnd"/>
      <w:r w:rsidR="00174BC8">
        <w:t xml:space="preserve">. spláca 2 motorové vozidlá, ktorými ručí za </w:t>
      </w:r>
      <w:proofErr w:type="spellStart"/>
      <w:r w:rsidR="00174BC8">
        <w:t>dlhobobý</w:t>
      </w:r>
      <w:proofErr w:type="spellEnd"/>
      <w:r w:rsidR="00174BC8">
        <w:t xml:space="preserve"> bankový úver.</w:t>
      </w:r>
    </w:p>
    <w:p w:rsidR="00AA6EA7" w:rsidRDefault="00AA6EA7">
      <w:pPr>
        <w:rPr>
          <w:rFonts w:hint="eastAsia"/>
        </w:rPr>
      </w:pPr>
    </w:p>
    <w:p w:rsidR="00AA6EA7" w:rsidRDefault="00CD02B3">
      <w:pPr>
        <w:rPr>
          <w:rFonts w:hint="eastAsia"/>
        </w:rPr>
      </w:pPr>
      <w:r>
        <w:t>Nadobudnutie vlastných akcií -  spoločnosť nemá náplň pre danú položku.</w:t>
      </w:r>
    </w:p>
    <w:p w:rsidR="00AA6EA7" w:rsidRDefault="00AA6EA7">
      <w:pPr>
        <w:rPr>
          <w:rFonts w:hint="eastAsia"/>
        </w:rPr>
      </w:pPr>
    </w:p>
    <w:p w:rsidR="00AA6EA7" w:rsidRDefault="00CD02B3">
      <w:pPr>
        <w:rPr>
          <w:rFonts w:hint="eastAsia"/>
        </w:rPr>
      </w:pPr>
      <w:r>
        <w:t xml:space="preserve">Záruky, pôžičky a finančné prostriedky na súkromné účely poskytnuté pre členov štatutárneho orgánu -  </w:t>
      </w:r>
      <w:r w:rsidR="00174BC8">
        <w:t>spoločnosť nemá náplň pre danú položku</w:t>
      </w:r>
      <w:r w:rsidR="00B162FB">
        <w:t>.</w:t>
      </w:r>
    </w:p>
    <w:p w:rsidR="00AA6EA7" w:rsidRDefault="00AA6EA7">
      <w:pPr>
        <w:rPr>
          <w:rFonts w:hint="eastAsia"/>
        </w:rPr>
      </w:pPr>
    </w:p>
    <w:p w:rsidR="00AA6EA7" w:rsidRDefault="00CD02B3">
      <w:pPr>
        <w:rPr>
          <w:rFonts w:hint="eastAsia"/>
        </w:rPr>
      </w:pPr>
      <w:r>
        <w:t>Finančné povinnosti, ktoré sa nevykazujú v súvahe  -  spoločnosť nemá náplň pre danú položku.</w:t>
      </w:r>
    </w:p>
    <w:p w:rsidR="00AA6EA7" w:rsidRDefault="00AA6EA7">
      <w:pPr>
        <w:rPr>
          <w:rFonts w:hint="eastAsia"/>
        </w:rPr>
      </w:pPr>
    </w:p>
    <w:p w:rsidR="00AA6EA7" w:rsidRDefault="00CD02B3">
      <w:pPr>
        <w:rPr>
          <w:rFonts w:hint="eastAsia"/>
        </w:rPr>
      </w:pPr>
      <w:r>
        <w:t>Významné podmienené záväzky a finančné povinnosti -  spoločnosť nemá náplň pre danú položku.</w:t>
      </w:r>
    </w:p>
    <w:p w:rsidR="00AA6EA7" w:rsidRDefault="00AA6EA7">
      <w:pPr>
        <w:rPr>
          <w:rFonts w:hint="eastAsia"/>
        </w:rPr>
      </w:pPr>
    </w:p>
    <w:p w:rsidR="00AA6EA7" w:rsidRDefault="00CD02B3">
      <w:r>
        <w:t>Informácie o udelení výlučného práva alebo osobitného práva, ktorým sa udelilo právo poskytovať služby vo verejnom záujme -  spoločnosť nemá náplň pre danú položku.</w:t>
      </w:r>
    </w:p>
    <w:p w:rsidR="00E77987" w:rsidRDefault="00E77987"/>
    <w:p w:rsidR="00E77987" w:rsidRDefault="00E77987">
      <w:pPr>
        <w:rPr>
          <w:rFonts w:hint="eastAsia"/>
        </w:rPr>
      </w:pPr>
      <w:r>
        <w:t>Spoločnosť vytvorila fond z vložených finančných prostriedkov – ostatný kapitálový fond.</w:t>
      </w:r>
      <w:bookmarkStart w:id="0" w:name="_GoBack"/>
      <w:bookmarkEnd w:id="0"/>
    </w:p>
    <w:p w:rsidR="00AA6EA7" w:rsidRDefault="00AA6EA7">
      <w:pPr>
        <w:rPr>
          <w:rFonts w:hint="eastAsia"/>
        </w:rPr>
      </w:pPr>
    </w:p>
    <w:sectPr w:rsidR="00AA6EA7">
      <w:pgSz w:w="11906" w:h="16838"/>
      <w:pgMar w:top="1134" w:right="1134" w:bottom="1134" w:left="1134" w:header="0" w:footer="0" w:gutter="0"/>
      <w:cols w:space="708"/>
      <w:formProt w:val="0"/>
      <w:docGrid w:linePitch="240" w:charSpace="-614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Liberation Serif">
    <w:altName w:val="Times New Roman"/>
    <w:charset w:val="EE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A0000287" w:usb1="28CF3C52" w:usb2="00000016" w:usb3="00000000" w:csb0="0004001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/>
  <w:defaultTabStop w:val="709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A6EA7"/>
    <w:rsid w:val="0010648A"/>
    <w:rsid w:val="00174BC8"/>
    <w:rsid w:val="00AA6EA7"/>
    <w:rsid w:val="00B162FB"/>
    <w:rsid w:val="00CD02B3"/>
    <w:rsid w:val="00E2335D"/>
    <w:rsid w:val="00E66A37"/>
    <w:rsid w:val="00E779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2FD2E8"/>
  <w15:docId w15:val="{85F94A01-4724-46FD-9AA5-87EB66703E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Liberation Serif" w:eastAsia="SimSun" w:hAnsi="Liberation Serif" w:cs="Mangal"/>
        <w:szCs w:val="24"/>
        <w:lang w:val="sk-SK" w:eastAsia="zh-CN" w:bidi="hi-IN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widowControl w:val="0"/>
      <w:suppressAutoHyphens/>
    </w:pPr>
    <w:rPr>
      <w:color w:val="00000A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lotextu">
    <w:name w:val="Telo textu"/>
    <w:basedOn w:val="Normlny"/>
    <w:pPr>
      <w:spacing w:after="140" w:line="288" w:lineRule="auto"/>
    </w:pPr>
  </w:style>
  <w:style w:type="paragraph" w:styleId="Zoznam">
    <w:name w:val="List"/>
    <w:basedOn w:val="Telotextu"/>
  </w:style>
  <w:style w:type="paragraph" w:styleId="Popis">
    <w:name w:val="caption"/>
    <w:basedOn w:val="Normlny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qFormat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294</Words>
  <Characters>1678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Katarína</dc:creator>
  <cp:lastModifiedBy>Katarína</cp:lastModifiedBy>
  <cp:revision>3</cp:revision>
  <cp:lastPrinted>2015-06-24T21:37:00Z</cp:lastPrinted>
  <dcterms:created xsi:type="dcterms:W3CDTF">2019-06-22T20:20:00Z</dcterms:created>
  <dcterms:modified xsi:type="dcterms:W3CDTF">2019-06-22T20:25:00Z</dcterms:modified>
  <dc:language>sk-SK</dc:language>
</cp:coreProperties>
</file>