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4B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 Obžera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50520202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Jesenského 522/4</w:t>
            </w:r>
            <w:r w:rsidR="00F214B4">
              <w:rPr>
                <w:rFonts w:ascii="Arial" w:hAnsi="Arial" w:cs="Arial"/>
              </w:rPr>
              <w:t>, 972 45 Bystričany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07D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26A1" w:rsidRDefault="005B26A1">
      <w:r>
        <w:separator/>
      </w:r>
    </w:p>
  </w:endnote>
  <w:endnote w:type="continuationSeparator" w:id="1">
    <w:p w:rsidR="005B26A1" w:rsidRDefault="005B26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744AD">
    <w:pPr>
      <w:spacing w:line="200" w:lineRule="exact"/>
      <w:rPr>
        <w:sz w:val="20"/>
        <w:szCs w:val="20"/>
      </w:rPr>
    </w:pPr>
    <w:r w:rsidRPr="00B744A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744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744AD">
                  <w:fldChar w:fldCharType="separate"/>
                </w:r>
                <w:r w:rsidR="00107D95">
                  <w:rPr>
                    <w:rFonts w:cs="Times New Roman"/>
                    <w:noProof/>
                  </w:rPr>
                  <w:t>1</w:t>
                </w:r>
                <w:r w:rsidR="00B744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26A1" w:rsidRDefault="005B26A1">
      <w:r>
        <w:separator/>
      </w:r>
    </w:p>
  </w:footnote>
  <w:footnote w:type="continuationSeparator" w:id="1">
    <w:p w:rsidR="005B26A1" w:rsidRDefault="005B26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7D95">
      <w:rPr>
        <w:rFonts w:ascii="Arial" w:hAnsi="Arial" w:cs="Arial"/>
        <w:sz w:val="22"/>
        <w:szCs w:val="22"/>
        <w:bdr w:val="single" w:sz="4" w:space="0" w:color="auto"/>
      </w:rPr>
      <w:t>50520202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7D95">
      <w:rPr>
        <w:rFonts w:ascii="Arial" w:hAnsi="Arial" w:cs="Arial"/>
        <w:sz w:val="22"/>
        <w:szCs w:val="22"/>
        <w:bdr w:val="single" w:sz="4" w:space="0" w:color="auto"/>
      </w:rPr>
      <w:t>2120363190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7D95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B26A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B744AD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4</cp:revision>
  <dcterms:created xsi:type="dcterms:W3CDTF">2018-06-29T07:06:00Z</dcterms:created>
  <dcterms:modified xsi:type="dcterms:W3CDTF">2019-06-24T06:50:00Z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