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MAVEBA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čnosť s ručen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ím obmedzeným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Železničiarska 6, 094 31 Hanušovce nad Topľou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Dátum vzniku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: 20.03.2002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zapísaná do obchodného registra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: 21.06.2002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1.-vo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živnosť - spracovanie odpadov z osobn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a nákladných motorových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demontá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 ojazden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paketovanie plechových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ojazdených 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spracovanie gumových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na druhotné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žitie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spracovanie odpadov zo skla na druhotné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žitie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2.-obchodná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v rozsahu živnosti voľnej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3.-sprostredkovate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4.-oprava mechanických strojov a zariadení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5.-strojová výroba - opracovanie kovových a nekovových materiálov, povrchové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úpravy kovových a nekovových materiálov a ich montá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6.-nakladanie s ostatným odpadom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7.-nakladanie s nebezpe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odpadom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8.-výroba výrobkov z dreva, papiera a ich odpadov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9.-spracovanie - recyklácia textilných výrobkov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 k 31.12.2017 bola schv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álená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 26.03.2018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Riadna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17 ods. 6  Zákona 431/2002 Z.z.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íctve za obdobie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01.01.2018-31.12.2018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jednotiek,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jej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časťou: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za 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čšiu skupinu, 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časou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jednotkaako dcérska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za najmen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šiu skupinu, 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časťou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 ako dcérska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jednotka, a ktorá je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začlenen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do skupiny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jednotiek uvedených v písmene a):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v ktorej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ópie konsolidovaných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závierok uvedených v písmenách a) a b):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d)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od povinnosti zostavenia konsolidovanej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V zmysle § 22 ods. 10 a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í):</w:t>
      </w:r>
    </w:p>
    <w:tbl>
      <w:tblPr/>
      <w:tblGrid>
        <w:gridCol w:w="5104"/>
        <w:gridCol w:w="4229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22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počas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orgánoch spolo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d) </w:t>
      </w:r>
    </w:p>
    <w:tbl>
      <w:tblPr/>
      <w:tblGrid>
        <w:gridCol w:w="2694"/>
        <w:gridCol w:w="1417"/>
        <w:gridCol w:w="1134"/>
        <w:gridCol w:w="709"/>
        <w:gridCol w:w="1417"/>
        <w:gridCol w:w="1134"/>
        <w:gridCol w:w="730"/>
      </w:tblGrid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260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281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  <w:tc>
          <w:tcPr>
            <w:tcW w:w="3281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  <w:tc>
          <w:tcPr>
            <w:tcW w:w="3281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</w:tr>
      <w:tr>
        <w:trPr>
          <w:trHeight w:val="315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Odpustené a odpísané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prostriedky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plnenia na súkromné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čely, ktor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je potrebné vyú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čtovať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príjmoch a výhodách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árnych orgánov, dozorných orgánov a iného orgánu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(napr. hlavn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podmienky, na základe ktorých boli záruky,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čenia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nebude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žite pokračovať vo svojej činnosti, uv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ádza sa informácia o nesplnení predpokladu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čovania vo svojej činnosti a k tomu zodpovedaj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úci spôsob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čtovania podľa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7 ods. 4 ZoÚ: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metódy a zásady boli aplikované v rámci platného ZoÚ, s osobitos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ťami: </w:t>
      </w:r>
    </w:p>
    <w:tbl>
      <w:tblPr/>
      <w:tblGrid>
        <w:gridCol w:w="3104"/>
        <w:gridCol w:w="2835"/>
        <w:gridCol w:w="3402"/>
      </w:tblGrid>
      <w:tr>
        <w:trPr>
          <w:trHeight w:val="132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zásady alebo metódy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v dôsledku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metód nie sú hodnoty za bezprostredne predchádzajúce obdobie v jednotlivých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častiach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é, uvádza sa vysvetlenie o neporovnate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hodnotách: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í, ktoré sa neuvádzajú v súvahe</w:t>
      </w:r>
    </w:p>
    <w:tbl>
      <w:tblPr/>
      <w:tblGrid>
        <w:gridCol w:w="2410"/>
        <w:gridCol w:w="2410"/>
        <w:gridCol w:w="1984"/>
        <w:gridCol w:w="2552"/>
      </w:tblGrid>
      <w:tr>
        <w:trPr>
          <w:trHeight w:val="9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transakcie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vplyv transakcie na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jednotku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Riziká transakcie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Prínosy transakcie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Vlastné náklady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 Vlastné náklady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 Vlastné náklady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akt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pas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 a odlo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ženia hodnoty majetku a tvorba OP k majetku</w:t>
      </w:r>
    </w:p>
    <w:tbl>
      <w:tblPr/>
      <w:tblGrid>
        <w:gridCol w:w="3020"/>
        <w:gridCol w:w="2919"/>
        <w:gridCol w:w="3402"/>
      </w:tblGrid>
      <w:tr>
        <w:trPr>
          <w:trHeight w:val="735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majetku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zní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ženia hodnoty majetku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Vytvorená OP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tbl>
      <w:tblPr/>
      <w:tblGrid>
        <w:gridCol w:w="4805"/>
        <w:gridCol w:w="4536"/>
      </w:tblGrid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 ocenenia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ocenenia rezerv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alebo majetku, ktorý nie je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nástrojom pri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reálnou hodnotou</w:t>
      </w:r>
    </w:p>
    <w:tbl>
      <w:tblPr/>
      <w:tblGrid>
        <w:gridCol w:w="1960"/>
        <w:gridCol w:w="2845"/>
        <w:gridCol w:w="1417"/>
        <w:gridCol w:w="1560"/>
        <w:gridCol w:w="1559"/>
      </w:tblGrid>
      <w:tr>
        <w:trPr>
          <w:trHeight w:val="187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nástroj (FN) alebo majetok, ktorý nie je FN pri oce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í reálnou hodnotou 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Aplikácia RH pod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 Zo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alebo stanovenie významných predpokladov slú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žiacich ako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áklad modelov a postupov ocenenia pri kvalifikovanom odhade 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VH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VI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rozsahu a podstate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druhov derivátových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vrátane hlavných podmienok a okolností, ktoré mô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žu ovplyvniť sumu, 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priebeh a mieru istoty budúcich 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tokov: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e)</w:t>
        <w:tab/>
        <w:t xml:space="preserve">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pri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obstarávacou cenou alebo vlastnými nákladmi</w:t>
      </w:r>
    </w:p>
    <w:tbl>
      <w:tblPr/>
      <w:tblGrid>
        <w:gridCol w:w="1960"/>
        <w:gridCol w:w="1569"/>
        <w:gridCol w:w="1701"/>
        <w:gridCol w:w="1835"/>
        <w:gridCol w:w="2276"/>
      </w:tblGrid>
      <w:tr>
        <w:trPr>
          <w:trHeight w:val="569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FM</w:t>
            </w:r>
          </w:p>
        </w:tc>
        <w:tc>
          <w:tcPr>
            <w:tcW w:w="1569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83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FM</w:t>
            </w:r>
          </w:p>
        </w:tc>
        <w:tc>
          <w:tcPr>
            <w:tcW w:w="2276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pre nezní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ženie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hodnoty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f)      Spôsob stanovenia metódy vlastného imania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odpisového plánu pre dlhodobý hmotný majetok a dlhodobý nehmotný majetok, doba odpisovania 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sadzby a odpisové metódy pri stanovení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odpisov:</w:t>
      </w:r>
    </w:p>
    <w:tbl>
      <w:tblPr/>
      <w:tblGrid>
        <w:gridCol w:w="2839"/>
        <w:gridCol w:w="2264"/>
        <w:gridCol w:w="1985"/>
        <w:gridCol w:w="2268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rokov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5%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Dopravné prostriedky</w:t>
            </w: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4 roky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25%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stroje</w:t>
            </w: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 rokov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16,67%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HM</w:t>
            </w: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 rokov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16,67%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 odpis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vychádzal z odpisového plánu zostaveného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vychádzal z predpokladanej doby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nehmotného majetku alebo iných 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 zostavil intern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majetku zodpovedajúceho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ívania. Odpisové sadzby pre </w:t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 zostavil intern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odpisov. Odpisové sadzby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odpis sa odli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šuje od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počtu mesiacov od zaradenia do konca roka.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tbl>
      <w:tblPr/>
      <w:tblGrid>
        <w:gridCol w:w="3013"/>
        <w:gridCol w:w="3351"/>
        <w:gridCol w:w="2977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období vykonaných v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í:</w:t>
      </w:r>
    </w:p>
    <w:tbl>
      <w:tblPr/>
      <w:tblGrid>
        <w:gridCol w:w="3104"/>
        <w:gridCol w:w="2924"/>
        <w:gridCol w:w="3313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57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104" w:type="dxa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2924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žky v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tbl>
      <w:tblPr/>
      <w:tblGrid>
        <w:gridCol w:w="3020"/>
        <w:gridCol w:w="2068"/>
        <w:gridCol w:w="1701"/>
        <w:gridCol w:w="2552"/>
      </w:tblGrid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goodwillu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výpo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čtu hodnoty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informácie o goodwille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(prehodnotenie opodstatnenosti jeho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 a odpisu hodnoty):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2</w:t>
        <w:tab/>
        <w:t xml:space="preserve">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tbl>
      <w:tblPr/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589"/>
        <w:gridCol w:w="755"/>
        <w:gridCol w:w="614"/>
        <w:gridCol w:w="361"/>
        <w:gridCol w:w="495"/>
        <w:gridCol w:w="976"/>
        <w:gridCol w:w="643"/>
        <w:gridCol w:w="6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4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5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377" w:type="dxa"/>
            <w:gridSpan w:val="7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3844" w:type="dxa"/>
            <w:gridSpan w:val="6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3844" w:type="dxa"/>
            <w:gridSpan w:val="6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393" w:type="dxa"/>
            <w:gridSpan w:val="4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844" w:type="dxa"/>
            <w:gridSpan w:val="6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556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98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260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4961" w:type="dxa"/>
            <w:gridSpan w:val="8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9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  <w:tc>
          <w:tcPr>
            <w:tcW w:w="4961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</w:tr>
      <w:tr>
        <w:trPr>
          <w:trHeight w:val="372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47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1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570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6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(napr. informácie o rozsahu a povahe týchto derivátov vrátane významných podmienok, ktoré 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 ovplyvniť sumu, načasovanie a mieru istoty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úcich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tokov):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3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6022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266" w:hRule="auto"/>
          <w:jc w:val="left"/>
        </w:trPr>
        <w:tc>
          <w:tcPr>
            <w:tcW w:w="4188" w:type="dxa"/>
            <w:gridSpan w:val="3"/>
            <w:vMerge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5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75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48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84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derivátmi (najmä forma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čenia):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</w:t>
      </w:r>
    </w:p>
    <w:tbl>
      <w:tblPr/>
      <w:tblGrid>
        <w:gridCol w:w="4805"/>
        <w:gridCol w:w="2410"/>
        <w:gridCol w:w="2126"/>
      </w:tblGrid>
      <w:tr>
        <w:trPr>
          <w:trHeight w:val="330" w:hRule="auto"/>
          <w:jc w:val="left"/>
        </w:trPr>
        <w:tc>
          <w:tcPr>
            <w:tcW w:w="4805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45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458" w:hRule="auto"/>
          <w:jc w:val="left"/>
        </w:trPr>
        <w:tc>
          <w:tcPr>
            <w:tcW w:w="4805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Inou formou zabezp.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záväzkoch zabezp.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c)</w:t>
        <w:tab/>
      </w:r>
    </w:p>
    <w:tbl>
      <w:tblPr/>
      <w:tblGrid>
        <w:gridCol w:w="1820"/>
        <w:gridCol w:w="1567"/>
        <w:gridCol w:w="1985"/>
        <w:gridCol w:w="2126"/>
        <w:gridCol w:w="1843"/>
      </w:tblGrid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521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855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výnosoch,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a)</w:t>
        <w:tab/>
        <w:t xml:space="preserve">Informácie o podmienenom majetku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podmienenom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podmienených záväzkoch</w:t>
      </w:r>
    </w:p>
    <w:tbl>
      <w:tblPr/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sa nevykazuje v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8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78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0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99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9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sa nevykazuje v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6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56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0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6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podmienených záväzkov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4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 nájme (operatívny prenájom)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6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z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opcií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8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sumách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160" w:line="240"/>
        <w:ind w:right="0" w:left="1134" w:hanging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 a)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j)   Udalosti,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tbl>
      <w:tblPr/>
      <w:tblGrid>
        <w:gridCol w:w="4140"/>
        <w:gridCol w:w="1941"/>
        <w:gridCol w:w="1701"/>
        <w:gridCol w:w="1559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Zoznam udalostí, ktoré nastali alebo sú dôsledkom okolností po dni, ku ktorému sa zostavuje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941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3260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18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1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192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Pokles alebo zvý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trhovej ceny finančn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majetku ako dôsledku udalostí, ktoré nastali po dni, ku ktorému sa zostavuje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ávierky, s uvedením dôvodu týchto zmien</w:t>
            </w:r>
          </w:p>
        </w:tc>
        <w:tc>
          <w:tcPr>
            <w:tcW w:w="194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šky rezerv a opravn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žiek, o ktor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sa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jednotka dozvedela v hore uvedenom období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spolo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íkov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Prijatie rozhodnutia o predaji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jednotky, alebo jej časti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Zmeny významných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žiek dlhodob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čatie alebo ukončenie činnosti časti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 (napr. prev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ádzkarne)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Zlú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čenie, splynutie, rozdelenie a zmena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ávnej formy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Mimoriadne udalosti (napr.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živeln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pohromy)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VII</w:t>
        <w:tab/>
        <w:t xml:space="preserve"> Ostatn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1 </w:t>
        <w:tab/>
        <w:t xml:space="preserve"> Informácie o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právach alebo osobitných právach udelených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c)</w:t>
        <w:tab/>
        <w:t xml:space="preserve">      jednotke     </w:t>
      </w: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ácie týkajúce sa údelných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práv alebo osobitných práv, a práv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áujme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(formy prijatej náhrady,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zásady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pri pride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nákladov a výnosov,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druhy 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a)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</w:t>
      </w:r>
    </w:p>
    <w:tbl>
      <w:tblPr/>
      <w:tblGrid>
        <w:gridCol w:w="1960"/>
        <w:gridCol w:w="1711"/>
        <w:gridCol w:w="1984"/>
        <w:gridCol w:w="1701"/>
        <w:gridCol w:w="1985"/>
      </w:tblGrid>
      <w:tr>
        <w:trPr>
          <w:trHeight w:val="504" w:hRule="auto"/>
          <w:jc w:val="left"/>
        </w:trPr>
        <w:tc>
          <w:tcPr>
            <w:tcW w:w="196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3695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8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56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110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             moci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podiel na hlasovacích právach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moci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podiel na hlasovacích právach</w:t>
            </w:r>
          </w:p>
        </w:tc>
      </w:tr>
      <w:tr>
        <w:trPr>
          <w:trHeight w:val="64" w:hRule="auto"/>
          <w:jc w:val="left"/>
        </w:trPr>
        <w:tc>
          <w:tcPr>
            <w:tcW w:w="196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ZI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8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27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4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6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4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0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b) - g)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</w:t>
      </w:r>
    </w:p>
    <w:tbl>
      <w:tblPr/>
      <w:tblGrid>
        <w:gridCol w:w="4140"/>
        <w:gridCol w:w="2641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193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491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4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93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Cenné papiere vo vlastníctve orgánov verejnej moci a iných osôb, v ktorých má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podiel na hlasovacích právach </w:t>
            </w:r>
          </w:p>
        </w:tc>
        <w:tc>
          <w:tcPr>
            <w:tcW w:w="264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Dotácie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úvery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Poskytnutie pre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čerpania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úverov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inou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jednotkou, v ktorej m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podiel na hlasovacích právach 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nerozdelen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formy prijatej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átnej 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3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 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ťahoch medzi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ánom verejnej moci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čtovnou jednotkou:</w:t>
      </w:r>
    </w:p>
    <w:tbl>
      <w:tblPr/>
      <w:tblGrid>
        <w:gridCol w:w="4140"/>
        <w:gridCol w:w="2508"/>
        <w:gridCol w:w="2693"/>
      </w:tblGrid>
      <w:tr>
        <w:trPr>
          <w:trHeight w:val="205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82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08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281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Náhrady strát z hospodárskej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činnosti </w:t>
            </w:r>
          </w:p>
        </w:tc>
        <w:tc>
          <w:tcPr>
            <w:tcW w:w="250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príspevky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za zv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ýhodnených podmienok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výhody (napr. nevymáhanie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jednotke)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náhrady za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povinnosti ulo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orgánom verejnej moci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