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5566CA" w:rsidRPr="008346CE">
        <w:rPr>
          <w:rFonts w:ascii="Cambria" w:hAnsi="Cambria" w:cs="Arial"/>
          <w:b/>
        </w:rPr>
        <w:t xml:space="preserve"> </w:t>
      </w:r>
      <w:r w:rsidR="00630D6C">
        <w:rPr>
          <w:rFonts w:ascii="Cambria" w:hAnsi="Cambria" w:cs="Arial"/>
          <w:b/>
        </w:rPr>
        <w:t xml:space="preserve">TINMAN </w:t>
      </w:r>
      <w:proofErr w:type="spellStart"/>
      <w:r w:rsidR="00630D6C">
        <w:rPr>
          <w:rFonts w:ascii="Cambria" w:hAnsi="Cambria" w:cs="Arial"/>
          <w:b/>
        </w:rPr>
        <w:t>plue</w:t>
      </w:r>
      <w:proofErr w:type="spellEnd"/>
      <w:r w:rsidR="00630D6C">
        <w:rPr>
          <w:rFonts w:ascii="Cambria" w:hAnsi="Cambria" w:cs="Arial"/>
          <w:b/>
        </w:rPr>
        <w:t xml:space="preserve"> s.r.o.</w:t>
      </w:r>
    </w:p>
    <w:p w:rsidR="006D3416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  <w:b/>
        </w:rPr>
        <w:t xml:space="preserve">         </w:t>
      </w:r>
      <w:r w:rsidR="00355728"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630D6C">
        <w:rPr>
          <w:rFonts w:ascii="Cambria" w:hAnsi="Cambria" w:cs="Arial"/>
        </w:rPr>
        <w:t>Na hrade 707, 956 31  Krušovce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</w:t>
      </w:r>
    </w:p>
    <w:p w:rsidR="008A37D3" w:rsidRPr="008346CE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C977EC" w:rsidRPr="008346CE">
        <w:rPr>
          <w:rFonts w:ascii="Cambria" w:hAnsi="Cambria" w:cs="Arial"/>
          <w:b/>
        </w:rPr>
        <w:t xml:space="preserve"> </w:t>
      </w:r>
      <w:r w:rsidR="00630D6C">
        <w:rPr>
          <w:rFonts w:ascii="Cambria" w:hAnsi="Cambria" w:cs="Arial"/>
          <w:b/>
        </w:rPr>
        <w:t xml:space="preserve">439900 – špecializované stavebné práce </w:t>
      </w:r>
      <w:proofErr w:type="spellStart"/>
      <w:r w:rsidR="00630D6C">
        <w:rPr>
          <w:rFonts w:ascii="Cambria" w:hAnsi="Cambria" w:cs="Arial"/>
          <w:b/>
        </w:rPr>
        <w:t>i.n</w:t>
      </w:r>
      <w:proofErr w:type="spellEnd"/>
      <w:r w:rsidR="00630D6C">
        <w:rPr>
          <w:rFonts w:ascii="Cambria" w:hAnsi="Cambria" w:cs="Arial"/>
          <w:b/>
        </w:rPr>
        <w:t>.</w:t>
      </w:r>
    </w:p>
    <w:p w:rsidR="00D74731" w:rsidRDefault="00D74731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A4963" w:rsidRDefault="00BA4963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AF44CD" w:rsidRPr="00A405A5" w:rsidRDefault="00AF44C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72020" w:rsidRPr="00647939" w:rsidRDefault="00D72020" w:rsidP="00270B47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F44CD" w:rsidRPr="00B701A9" w:rsidRDefault="00AF44C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C69D4" w:rsidRPr="008346CE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</w:p>
    <w:p w:rsidR="00DC69D4" w:rsidRDefault="00DC69D4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882819" w:rsidRDefault="00630D6C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24.06.219</w:t>
      </w:r>
    </w:p>
    <w:p w:rsidR="00F52BE9" w:rsidRDefault="00F52BE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52BE9" w:rsidRDefault="00A91B6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91B6D">
        <w:rPr>
          <w:rFonts w:ascii="Cambria" w:hAnsi="Cambria" w:cs="Arial"/>
          <w:b/>
          <w:sz w:val="20"/>
          <w:szCs w:val="20"/>
        </w:rPr>
        <w:t>Schvaľovací orgán (</w:t>
      </w:r>
      <w:r>
        <w:rPr>
          <w:rFonts w:ascii="Cambria" w:hAnsi="Cambria" w:cs="Arial"/>
          <w:b/>
          <w:sz w:val="20"/>
          <w:szCs w:val="20"/>
        </w:rPr>
        <w:t>v</w:t>
      </w:r>
      <w:r w:rsidRPr="00A91B6D">
        <w:rPr>
          <w:rFonts w:ascii="Cambria" w:hAnsi="Cambria" w:cs="Arial"/>
          <w:b/>
          <w:sz w:val="20"/>
          <w:szCs w:val="20"/>
        </w:rPr>
        <w:t>alné zhromaždenie, rozhodnutie jediného spoločníka, iné)</w:t>
      </w:r>
      <w:r>
        <w:rPr>
          <w:rFonts w:ascii="Cambria" w:hAnsi="Cambria" w:cs="Arial"/>
          <w:b/>
          <w:sz w:val="20"/>
          <w:szCs w:val="20"/>
        </w:rPr>
        <w:t>:</w:t>
      </w:r>
      <w:r w:rsidR="00CB2966">
        <w:rPr>
          <w:rFonts w:ascii="Cambria" w:hAnsi="Cambria" w:cs="Arial"/>
          <w:b/>
          <w:sz w:val="20"/>
          <w:szCs w:val="20"/>
        </w:rPr>
        <w:t xml:space="preserve"> </w:t>
      </w:r>
      <w:r w:rsidR="00630D6C">
        <w:rPr>
          <w:rFonts w:ascii="Cambria" w:hAnsi="Cambria" w:cs="Arial"/>
          <w:b/>
          <w:sz w:val="20"/>
          <w:szCs w:val="20"/>
        </w:rPr>
        <w:t>rozhodnutie jediného spoločníka</w:t>
      </w:r>
    </w:p>
    <w:p w:rsidR="00B814C0" w:rsidRDefault="00B814C0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184879" w:rsidRPr="00CB2966" w:rsidRDefault="00184879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3051F" w:rsidRPr="00395156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Content>
          <w:r w:rsidR="00630D6C"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B40087" w:rsidP="0047214A">
      <w:pPr>
        <w:pStyle w:val="Odsekzoznamu"/>
        <w:spacing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>Dôvod na zostavenie mimoriadnej účtovnej závierky:</w:t>
      </w:r>
      <w:r w:rsidR="00773176" w:rsidRPr="00A405A5">
        <w:rPr>
          <w:rFonts w:ascii="Cambria" w:hAnsi="Cambria" w:cs="Arial"/>
          <w:b/>
          <w:sz w:val="20"/>
          <w:szCs w:val="20"/>
        </w:rPr>
        <w:t xml:space="preserve">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dôvod závierky"/>
          <w:tag w:val="vyberte"/>
          <w:id w:val="-2130771989"/>
          <w:placeholder>
            <w:docPart w:val="6E5BC754153D47879BB3C121D4C8E11C"/>
          </w:placeholder>
          <w:dropDownList>
            <w:listItem w:displayText="vyberte" w:value="vyberte"/>
            <w:listItem w:displayText="rozdelenie" w:value="rozdelenie"/>
            <w:listItem w:displayText="zlúčenie" w:value="zlúčenie"/>
            <w:listItem w:displayText="splynutie" w:value="splynutie"/>
            <w:listItem w:displayText="zmena právnej formy" w:value="zmena právnej formy"/>
            <w:listItem w:displayText="začiatok likvidácie" w:value="začiatok likvidácie"/>
            <w:listItem w:displayText="koniec likvidácie" w:value="koniec likvidácie"/>
            <w:listItem w:displayText="vyhlásenie konkurzu" w:value="vyhlásenie konkurzu"/>
            <w:listItem w:displayText="zrušenie konkurzu" w:value="zrušenie konkurzu"/>
          </w:dropDownList>
        </w:sdtPr>
        <w:sdtContent>
          <w:r w:rsidR="00E87987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D367A8" w:rsidRPr="002C5B70" w:rsidRDefault="00D367A8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0"/>
          <w:szCs w:val="20"/>
        </w:rPr>
      </w:pPr>
    </w:p>
    <w:p w:rsidR="00D367A8" w:rsidRDefault="00D367A8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Spoločnosti k</w:t>
      </w:r>
      <w:r w:rsidR="00630D6C">
        <w:rPr>
          <w:rFonts w:ascii="Cambria" w:hAnsi="Cambria" w:cs="Arial"/>
          <w:sz w:val="20"/>
          <w:szCs w:val="20"/>
        </w:rPr>
        <w:t> 31.12.2019</w:t>
      </w:r>
      <w:r w:rsidRPr="00D367A8">
        <w:rPr>
          <w:rFonts w:ascii="Cambria" w:hAnsi="Cambria" w:cs="Arial"/>
          <w:sz w:val="20"/>
          <w:szCs w:val="20"/>
        </w:rPr>
        <w:t xml:space="preserve"> 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="00630D6C">
        <w:rPr>
          <w:rFonts w:ascii="Cambria" w:hAnsi="Cambria" w:cs="Arial"/>
          <w:sz w:val="20"/>
          <w:szCs w:val="20"/>
        </w:rPr>
        <w:t>01.01.2018</w:t>
      </w:r>
      <w:r w:rsidRPr="00D367A8">
        <w:rPr>
          <w:rFonts w:ascii="Cambria" w:hAnsi="Cambria" w:cs="Arial"/>
          <w:sz w:val="20"/>
          <w:szCs w:val="20"/>
        </w:rPr>
        <w:t xml:space="preserve"> do </w:t>
      </w:r>
      <w:r w:rsidR="00630D6C">
        <w:rPr>
          <w:rFonts w:ascii="Cambria" w:hAnsi="Cambria" w:cs="Arial"/>
          <w:sz w:val="20"/>
          <w:szCs w:val="20"/>
        </w:rPr>
        <w:t>31.12.2018</w:t>
      </w:r>
      <w:r w:rsidRPr="00D367A8">
        <w:rPr>
          <w:rFonts w:ascii="Cambria" w:hAnsi="Cambria" w:cs="Arial"/>
          <w:sz w:val="20"/>
          <w:szCs w:val="20"/>
        </w:rPr>
        <w:t xml:space="preserve">. </w:t>
      </w:r>
    </w:p>
    <w:p w:rsidR="00B40087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je určená pre používateľov, ktorí majú primerané znalosti o</w:t>
      </w:r>
      <w:r w:rsidR="00184879">
        <w:rPr>
          <w:rFonts w:ascii="Cambria" w:hAnsi="Cambria" w:cs="Arial"/>
          <w:sz w:val="20"/>
          <w:szCs w:val="20"/>
        </w:rPr>
        <w:t> </w:t>
      </w:r>
      <w:r w:rsidRPr="00D367A8">
        <w:rPr>
          <w:rFonts w:ascii="Cambria" w:hAnsi="Cambria" w:cs="Arial"/>
          <w:sz w:val="20"/>
          <w:szCs w:val="20"/>
        </w:rPr>
        <w:t>obchodných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 xml:space="preserve">a ekonomických činnostiach a účtovníctve a ktorí analyzujú tieto informácie s primeranou pozornosťou. Účtovná závierka neposkytuje a ani nemôže poskytovať všetky informácie, ktoré by existujúci a </w:t>
      </w:r>
      <w:proofErr w:type="spellStart"/>
      <w:r w:rsidRPr="00D367A8">
        <w:rPr>
          <w:rFonts w:ascii="Cambria" w:hAnsi="Cambria" w:cs="Arial"/>
          <w:sz w:val="20"/>
          <w:szCs w:val="20"/>
        </w:rPr>
        <w:t>potencionálni</w:t>
      </w:r>
      <w:proofErr w:type="spellEnd"/>
      <w:r w:rsidRPr="00D367A8">
        <w:rPr>
          <w:rFonts w:ascii="Cambria" w:hAnsi="Cambria" w:cs="Arial"/>
          <w:sz w:val="20"/>
          <w:szCs w:val="20"/>
        </w:rPr>
        <w:t xml:space="preserve"> investori, poskytovatelia úverov a pôžičiek a iní veritelia, mohli potrebovať. Títo používatelia musia relevantné informácie získať z iných zdrojov.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2C07CE" w:rsidRPr="00A405A5">
        <w:rPr>
          <w:rFonts w:ascii="Cambria" w:hAnsi="Cambria" w:cs="Arial"/>
          <w:sz w:val="20"/>
          <w:szCs w:val="20"/>
        </w:rPr>
        <w:t>čtovná jednotka, ktorá zostavuje konsolidovanú účtovnú závierku za najväčšiu skupinu, ktorej súčasťou je účtovná jednotka ako dcérska účtovná jednotka: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lastRenderedPageBreak/>
        <w:t>Ú</w:t>
      </w:r>
      <w:r w:rsidR="005973B7" w:rsidRPr="00A405A5">
        <w:rPr>
          <w:rFonts w:ascii="Cambria" w:hAnsi="Cambria" w:cs="Arial"/>
          <w:sz w:val="20"/>
          <w:szCs w:val="20"/>
        </w:rPr>
        <w:t>čtovná jednotka, ktorá zostavuje konsolidovanú účtovnú závierku za najmenšiu skupinu, ktorej súčasťou je účtovná jednotka ako dcérska účtovná jednotka, a ktorá je tiež začlenená do skupiny účtovných jednotiek uvedených v písmene a):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sz w:val="20"/>
          <w:szCs w:val="20"/>
        </w:rPr>
        <w:t>konsolidujúca účtovná jednotka, v ktorej je možné získať kópie konsolidovaných účtovných závierok uvedených v písmenách a) a b):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431AB" w:rsidRDefault="001431AB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d)    </w:t>
      </w:r>
      <w:r w:rsidRPr="00FC7A70"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630D6C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630D6C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3969"/>
        <w:gridCol w:w="5103"/>
      </w:tblGrid>
      <w:tr w:rsidR="00633C0F" w:rsidTr="002C5BBC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2C5BBC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630D6C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3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630D6C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3</w:t>
            </w:r>
          </w:p>
        </w:tc>
      </w:tr>
      <w:tr w:rsidR="006A776D" w:rsidRPr="00B47D63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30D6C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30D6C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3</w:t>
            </w:r>
          </w:p>
        </w:tc>
      </w:tr>
      <w:tr w:rsidR="006A776D" w:rsidRPr="00B47D63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lastRenderedPageBreak/>
              <w:t>Počet vedúcich zamestnancov (členovia štatutárneho orgánu ÚJ a vedúci zamestnanci</w:t>
            </w:r>
          </w:p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30D6C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30D6C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orgánoch spoločnosti</w:t>
      </w:r>
    </w:p>
    <w:p w:rsidR="008B0002" w:rsidRDefault="008B00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928"/>
        <w:gridCol w:w="1428"/>
        <w:gridCol w:w="1239"/>
        <w:gridCol w:w="975"/>
        <w:gridCol w:w="1428"/>
        <w:gridCol w:w="1239"/>
        <w:gridCol w:w="975"/>
      </w:tblGrid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7AE7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</w:tr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Záruky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zabezpečenie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Poskytnuté pôžičky 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Splatené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Odpustené a odpísané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plnenia na súkromné účely, ktoré je potrebné vyúčtovať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507AE7" w:rsidRPr="00507AE7" w:rsidRDefault="00507AE7" w:rsidP="00507AE7">
      <w:pPr>
        <w:spacing w:after="0" w:line="240" w:lineRule="auto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 xml:space="preserve">Dodatočné </w:t>
      </w:r>
      <w:r w:rsidRPr="00507AE7">
        <w:rPr>
          <w:rFonts w:asciiTheme="majorHAnsi" w:hAnsiTheme="majorHAnsi" w:cs="Arial"/>
          <w:b/>
          <w:sz w:val="20"/>
          <w:szCs w:val="20"/>
        </w:rPr>
        <w:t>informácie o príjmoch a výhodách členov štatutárnych orgánov, dozorných orgánov a iného orgánu účtovnej jednotky</w:t>
      </w:r>
      <w:r w:rsidR="00630D6C">
        <w:rPr>
          <w:rFonts w:asciiTheme="majorHAnsi" w:hAnsiTheme="majorHAnsi" w:cs="Arial"/>
          <w:sz w:val="20"/>
          <w:szCs w:val="20"/>
        </w:rPr>
        <w:t xml:space="preserve"> </w:t>
      </w:r>
      <w:r w:rsidRPr="00507AE7">
        <w:rPr>
          <w:rFonts w:asciiTheme="majorHAnsi" w:hAnsiTheme="majorHAnsi" w:cs="Arial"/>
          <w:sz w:val="20"/>
          <w:szCs w:val="20"/>
        </w:rPr>
        <w:t xml:space="preserve"> </w:t>
      </w:r>
    </w:p>
    <w:p w:rsidR="00507AE7" w:rsidRDefault="00507AE7" w:rsidP="00507AE7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07AE7" w:rsidRP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07AE7" w:rsidRPr="00B47D63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E023FE" w:rsidRPr="00E023FE">
        <w:rPr>
          <w:rFonts w:ascii="Cambria" w:hAnsi="Cambria" w:cs="Arial"/>
          <w:b/>
        </w:rPr>
        <w:t xml:space="preserve"> </w:t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r w:rsidR="00594141" w:rsidRPr="00E023FE">
        <w:rPr>
          <w:rFonts w:asciiTheme="majorHAnsi" w:hAnsiTheme="majorHAnsi" w:cs="Arial"/>
          <w:b/>
        </w:rPr>
        <w:t xml:space="preserve"> </w:t>
      </w:r>
      <w:sdt>
        <w:sdtPr>
          <w:rPr>
            <w:rFonts w:asciiTheme="majorHAnsi" w:hAnsiTheme="majorHAnsi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630D6C">
            <w:rPr>
              <w:rFonts w:asciiTheme="majorHAnsi" w:hAnsiTheme="majorHAnsi" w:cs="Arial"/>
              <w:b/>
              <w:color w:val="00B050"/>
            </w:rPr>
            <w:t>áno</w:t>
          </w:r>
        </w:sdtContent>
      </w:sdt>
    </w:p>
    <w:p w:rsidR="00231109" w:rsidRPr="003466F3" w:rsidRDefault="0023110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6702B" w:rsidRDefault="0006702B" w:rsidP="003466F3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8666E" w:rsidRDefault="00E8666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A777F1" w:rsidRPr="00507AE7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E023FE">
        <w:rPr>
          <w:rFonts w:ascii="Cambria" w:hAnsi="Cambria" w:cs="Arial"/>
          <w:b/>
        </w:rPr>
        <w:t xml:space="preserve"> </w:t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777F1" w:rsidRPr="00B47D63" w:rsidRDefault="00A777F1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A1752A"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 w:rsidR="00A1752A"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BD046E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015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7C11D5" w:rsidRPr="00B47D63" w:rsidRDefault="006F7129" w:rsidP="00D7081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6F7129" w:rsidRDefault="006F7129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A1752A" w:rsidRDefault="00A1752A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A3B93" w:rsidRPr="00AC5CDC" w:rsidRDefault="00E8666E" w:rsidP="00E8666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C5CDC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 w:rsidR="00E023FE">
        <w:rPr>
          <w:rFonts w:asciiTheme="majorHAnsi" w:hAnsiTheme="majorHAnsi" w:cs="Arial"/>
          <w:b/>
        </w:rPr>
        <w:t xml:space="preserve"> </w:t>
      </w:r>
      <w:r w:rsidRPr="00AC5CDC">
        <w:rPr>
          <w:rFonts w:asciiTheme="majorHAnsi" w:hAnsiTheme="majorHAnsi" w:cs="Arial"/>
          <w:b/>
        </w:rPr>
        <w:tab/>
      </w:r>
      <w:r w:rsidR="00AE157B" w:rsidRPr="00AC5CD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charaktere a účele transakcií, ktoré sa neuvádzajú v súvahe:</w:t>
      </w:r>
    </w:p>
    <w:p w:rsidR="00BA3B93" w:rsidRPr="0078745C" w:rsidRDefault="00BA3B93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 w:rsidRPr="0078745C">
        <w:rPr>
          <w:rFonts w:asciiTheme="majorHAnsi" w:hAnsiTheme="majorHAnsi" w:cs="Arial"/>
          <w:sz w:val="20"/>
          <w:szCs w:val="20"/>
        </w:rPr>
        <w:t>Účtovná jednotka neidentifikovala transakcie, ktorých charakter a účel nie je uvedený v súvahe</w:t>
      </w:r>
      <w:r>
        <w:rPr>
          <w:rFonts w:asciiTheme="majorHAnsi" w:hAnsiTheme="majorHAnsi" w:cs="Arial"/>
          <w:i/>
          <w:sz w:val="20"/>
          <w:szCs w:val="20"/>
        </w:rPr>
        <w:t xml:space="preserve">. </w:t>
      </w:r>
    </w:p>
    <w:p w:rsid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B3347D" w:rsidRP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A777F1" w:rsidRPr="00E023FE" w:rsidRDefault="000855F2" w:rsidP="00C2623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C2623F">
        <w:rPr>
          <w:rFonts w:asciiTheme="majorHAnsi" w:hAnsiTheme="majorHAnsi" w:cs="Arial"/>
          <w:b/>
        </w:rPr>
        <w:t>I.4</w:t>
      </w:r>
      <w:r w:rsidR="00E023FE">
        <w:rPr>
          <w:rFonts w:asciiTheme="majorHAnsi" w:hAnsiTheme="majorHAnsi" w:cs="Arial"/>
          <w:b/>
        </w:rPr>
        <w:t xml:space="preserve"> a) </w:t>
      </w:r>
      <w:r w:rsidR="00C4314D"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 w:rsidR="003C374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720"/>
        <w:gridCol w:w="2065"/>
        <w:gridCol w:w="2268"/>
      </w:tblGrid>
      <w:tr w:rsidR="008C3517" w:rsidRPr="00B47D63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DNM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78745C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78745C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1548</w:t>
            </w: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78745C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13851</w:t>
            </w: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výroba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výstav</w:t>
            </w:r>
            <w:r w:rsidR="00743009">
              <w:rPr>
                <w:rFonts w:asciiTheme="majorHAnsi" w:hAnsiTheme="majorHAnsi" w:cs="Arial"/>
                <w:sz w:val="20"/>
                <w:szCs w:val="20"/>
              </w:rPr>
              <w:t>ba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nehnuteľnosti určenej na predaj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Deriváty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a záväzky zabezpečené derivátmi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3CA2" w:rsidRPr="00B47D63" w:rsidTr="00357749">
        <w:tc>
          <w:tcPr>
            <w:tcW w:w="0" w:type="auto"/>
            <w:vAlign w:val="center"/>
          </w:tcPr>
          <w:p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593CA2" w:rsidRPr="00B47D63" w:rsidRDefault="00593CA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78745C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1351</w:t>
            </w:r>
          </w:p>
        </w:tc>
      </w:tr>
    </w:tbl>
    <w:p w:rsidR="008C3517" w:rsidRDefault="008C351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743009" w:rsidRPr="00B47D63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E581F" w:rsidRPr="00B47D63" w:rsidRDefault="00E023FE" w:rsidP="00743009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  <w:b/>
        </w:rPr>
        <w:t xml:space="preserve">III.4 </w:t>
      </w:r>
      <w:r w:rsidR="00743009">
        <w:rPr>
          <w:rFonts w:asciiTheme="majorHAnsi" w:hAnsiTheme="majorHAnsi" w:cs="Arial"/>
          <w:b/>
        </w:rPr>
        <w:t xml:space="preserve">b)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p w:rsidR="00783D84" w:rsidRPr="00B47D63" w:rsidRDefault="00783D8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2919E3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2919E3" w:rsidRPr="00091167" w:rsidRDefault="002919E3" w:rsidP="00A149B5">
            <w:pPr>
              <w:jc w:val="center"/>
              <w:rPr>
                <w:rFonts w:asciiTheme="majorHAnsi" w:hAnsiTheme="majorHAnsi" w:cs="Arial"/>
                <w:i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54D8C" w:rsidRPr="00B47D63" w:rsidTr="00357749">
        <w:trPr>
          <w:trHeight w:val="397"/>
        </w:trPr>
        <w:tc>
          <w:tcPr>
            <w:tcW w:w="2835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91167" w:rsidRPr="00B47D63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54D8C" w:rsidRPr="00A149B5" w:rsidRDefault="00E023FE" w:rsidP="00A149B5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 4 </w:t>
      </w:r>
      <w:r w:rsidR="00A149B5">
        <w:rPr>
          <w:rFonts w:asciiTheme="majorHAnsi" w:hAnsiTheme="majorHAnsi" w:cs="Arial"/>
          <w:b/>
        </w:rPr>
        <w:t xml:space="preserve">c) </w:t>
      </w:r>
      <w:r w:rsidR="005D66B6" w:rsidRPr="00A149B5">
        <w:rPr>
          <w:rFonts w:asciiTheme="majorHAnsi" w:hAnsiTheme="majorHAnsi" w:cs="Arial"/>
          <w:b/>
        </w:rPr>
        <w:t>Ocenenie záväzkov a stanovenie odhadu ocenenia rezerv: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498"/>
        <w:gridCol w:w="4574"/>
      </w:tblGrid>
      <w:tr w:rsidR="00A713C0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6E5C50" w:rsidRDefault="00E023FE" w:rsidP="00411A00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411A0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d) </w:t>
      </w:r>
      <w:r w:rsidR="00A713C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</w:t>
      </w:r>
    </w:p>
    <w:p w:rsidR="005D66B6" w:rsidRPr="006E5C50" w:rsidRDefault="00A713C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734"/>
        <w:gridCol w:w="2377"/>
        <w:gridCol w:w="1701"/>
        <w:gridCol w:w="1701"/>
        <w:gridCol w:w="1591"/>
      </w:tblGrid>
      <w:tr w:rsidR="00EB5CE6" w:rsidRPr="00B47D63" w:rsidTr="00FC6396">
        <w:tc>
          <w:tcPr>
            <w:tcW w:w="17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Finančný nástroj (FN) alebo majetok, ktorý nie je FN pri oceňovaní reálnou hodnotou (RH)</w:t>
            </w:r>
          </w:p>
        </w:tc>
        <w:tc>
          <w:tcPr>
            <w:tcW w:w="23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Aplikácia RH podľa </w:t>
            </w:r>
            <w:proofErr w:type="spellStart"/>
            <w:r w:rsidRPr="00DF7BC8">
              <w:rPr>
                <w:rFonts w:ascii="Cambria" w:hAnsi="Cambria" w:cs="Arial"/>
                <w:b/>
                <w:sz w:val="20"/>
                <w:szCs w:val="20"/>
              </w:rPr>
              <w:t>ZoÚ</w:t>
            </w:r>
            <w:proofErr w:type="spellEnd"/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alebo stanovenie významných</w:t>
            </w:r>
            <w:r w:rsidR="00250F2E"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DF7BC8">
              <w:rPr>
                <w:rFonts w:ascii="Cambria" w:hAnsi="Cambria" w:cs="Arial"/>
                <w:b/>
                <w:sz w:val="20"/>
                <w:szCs w:val="20"/>
              </w:rPr>
              <w:t>predpokladov slúžiacich ako základ modelov a postupov ocenenia pri kvalifikovanom odhade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Reálna hodnota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výsledok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91" w:type="dxa"/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vlastné imanie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(cez</w:t>
            </w:r>
          </w:p>
          <w:p w:rsid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oc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>eňovacie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B47D63" w:rsidRDefault="00C27A5A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E8440E" w:rsidRPr="00B47D63" w:rsidRDefault="00E8440E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bookmarkStart w:id="0" w:name="Text18"/>
      <w:r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  <w:bookmarkEnd w:id="0"/>
    </w:p>
    <w:p w:rsidR="005D66B6" w:rsidRPr="006E5C50" w:rsidRDefault="00E023FE" w:rsidP="00417EA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496733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417E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C76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obstarávacou cenou alebo vlastnými nákladmi:</w:t>
      </w:r>
    </w:p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974C55" w:rsidTr="00FC6396">
        <w:tc>
          <w:tcPr>
            <w:tcW w:w="307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derivátových finančných nástrojov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Rozsah a charakteristika FN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Reálna hodnota FN</w:t>
            </w:r>
          </w:p>
        </w:tc>
      </w:tr>
      <w:tr w:rsidR="00974C55" w:rsidTr="00FC6396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974C55" w:rsidRPr="00B47D63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303"/>
        <w:gridCol w:w="2303"/>
        <w:gridCol w:w="2303"/>
        <w:gridCol w:w="2303"/>
      </w:tblGrid>
      <w:tr w:rsidR="00974C55" w:rsidTr="00FC6396">
        <w:tc>
          <w:tcPr>
            <w:tcW w:w="23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Dlhodobý finančný majet</w:t>
            </w:r>
            <w:r w:rsidR="001E5324">
              <w:rPr>
                <w:rFonts w:asciiTheme="majorHAnsi" w:hAnsiTheme="majorHAnsi" w:cs="Arial"/>
                <w:b/>
                <w:sz w:val="20"/>
                <w:szCs w:val="20"/>
              </w:rPr>
              <w:t>ok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Účtovná hodnota (ÚH)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Reálna hodnota (RH)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nezníženia ÚH (ak je ÚH &gt; RH)</w:t>
            </w:r>
          </w:p>
        </w:tc>
      </w:tr>
      <w:tr w:rsidR="00974C55" w:rsidTr="00FC6396"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1E5324" w:rsidRDefault="00F54E53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lastRenderedPageBreak/>
        <w:t>Ďalšie informácie týkajúce sa d</w:t>
      </w:r>
      <w:r w:rsidR="001E5324">
        <w:rPr>
          <w:rFonts w:asciiTheme="majorHAnsi" w:hAnsiTheme="majorHAnsi" w:cs="Arial"/>
          <w:b/>
          <w:sz w:val="20"/>
          <w:szCs w:val="20"/>
        </w:rPr>
        <w:t>ôvod</w:t>
      </w:r>
      <w:r>
        <w:rPr>
          <w:rFonts w:asciiTheme="majorHAnsi" w:hAnsiTheme="majorHAnsi" w:cs="Arial"/>
          <w:b/>
          <w:sz w:val="20"/>
          <w:szCs w:val="20"/>
        </w:rPr>
        <w:t>ov</w:t>
      </w:r>
      <w:r w:rsidR="001E5324">
        <w:rPr>
          <w:rFonts w:asciiTheme="majorHAnsi" w:hAnsiTheme="majorHAnsi" w:cs="Arial"/>
          <w:b/>
          <w:sz w:val="20"/>
          <w:szCs w:val="20"/>
        </w:rPr>
        <w:t xml:space="preserve"> a povahy dôkazov pre nezníženie účtovnej hodnoty (ak prevyšuje hodnotu reálnu) vyhodnotené ako predpoklady na opätovné dosiahnutie účtovnej hodnoty:</w:t>
      </w:r>
    </w:p>
    <w:p w:rsidR="001E5324" w:rsidRPr="001E5324" w:rsidRDefault="001E5324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1E5324" w:rsidRPr="00B47D63" w:rsidRDefault="001E5324" w:rsidP="001E5324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</w:p>
    <w:p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f)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Stanovenie metódy vlastného imania</w:t>
      </w:r>
    </w:p>
    <w:p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</w:p>
    <w:p w:rsidR="00325D0E" w:rsidRPr="00325D0E" w:rsidRDefault="00325D0E" w:rsidP="00325D0E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</w:p>
    <w:p w:rsidR="00FC76A8" w:rsidRPr="006E5C50" w:rsidRDefault="00FC76A8" w:rsidP="006518A2">
      <w:p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6E5C50" w:rsidRPr="00B47D63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6E5C50" w:rsidRDefault="00325D0E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g</w:t>
      </w:r>
      <w:r w:rsidR="007758BC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0513CE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B47D63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195"/>
        <w:gridCol w:w="2303"/>
        <w:gridCol w:w="2303"/>
        <w:gridCol w:w="2303"/>
      </w:tblGrid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</w:tcBorders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0E0FCB" w:rsidRPr="00B47D63" w:rsidRDefault="000E0FCB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Pr="00B47D63" w:rsidRDefault="009C62C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Default="00630D6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26252051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A60B1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269BE" w:rsidRPr="00B47D63">
        <w:rPr>
          <w:rFonts w:asciiTheme="majorHAnsi" w:eastAsia="MS Gothic" w:hAnsiTheme="majorHAnsi" w:cs="Arial"/>
          <w:b/>
        </w:rPr>
        <w:tab/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9C62C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7758B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7758B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predpokladanej doby</w:t>
      </w:r>
      <w:r w:rsidR="006269B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použiteľnosti dlhodobého nehmotného majetku </w:t>
      </w:r>
      <w:r w:rsidR="0000611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alebo iných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bjektívnych predpokladov</w:t>
      </w:r>
      <w:r w:rsidR="0000611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00611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00611C" w:rsidRPr="00B47D63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A6F83" w:rsidRPr="00B47D63" w:rsidRDefault="006A6F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3280D" w:rsidRPr="00B47D63" w:rsidRDefault="00630D6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15141132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A6F8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A6F83" w:rsidRPr="00B47D63">
        <w:rPr>
          <w:rFonts w:asciiTheme="majorHAnsi" w:eastAsia="MS Gothic" w:hAnsiTheme="majorHAnsi" w:cs="Arial"/>
          <w:b/>
        </w:rPr>
        <w:tab/>
      </w:r>
      <w:r w:rsidR="006A6F8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E3280D" w:rsidRPr="00B47D63" w:rsidRDefault="00E3280D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A6F83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bookmarkStart w:id="1" w:name="Text8"/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bookmarkEnd w:id="1"/>
    </w:p>
    <w:p w:rsidR="00EA05C2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A05C2" w:rsidRPr="00B47D63" w:rsidRDefault="00630D6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6023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vychádzal z predpokladaného opotrebenia zaraďovaného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zodpovedajúceho </w:t>
      </w:r>
      <w:r w:rsidR="00FA30A7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účtovné a daňové odpisy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C2923" w:rsidRPr="00B47D63" w:rsidRDefault="003C292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C2923" w:rsidRDefault="00630D6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79929342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F6382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FA30A7" w:rsidRDefault="00FA30A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7F92" w:rsidRPr="00FA30A7" w:rsidRDefault="00325D0E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CE7F92" w:rsidRPr="00B47D63" w:rsidTr="00FC6396">
        <w:trPr>
          <w:trHeight w:val="394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E7F92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325D0E">
        <w:rPr>
          <w:rFonts w:asciiTheme="majorHAnsi" w:hAnsiTheme="majorHAnsi" w:cs="Arial"/>
          <w:b/>
        </w:rPr>
        <w:t xml:space="preserve">  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4AFB" w:rsidRDefault="00A64AFB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77F65" w:rsidRPr="00B47D63" w:rsidRDefault="00B77F6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:rsidR="005B33D4" w:rsidRPr="00A64AFB" w:rsidRDefault="00E13F7C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  <w:t xml:space="preserve"> </w:t>
      </w:r>
      <w:r w:rsidR="001072A6">
        <w:rPr>
          <w:rFonts w:asciiTheme="majorHAnsi" w:hAnsiTheme="majorHAnsi" w:cs="Arial"/>
          <w:b/>
        </w:rPr>
        <w:t xml:space="preserve">Informácie ku </w:t>
      </w:r>
      <w:proofErr w:type="spellStart"/>
      <w:r w:rsidR="001072A6">
        <w:rPr>
          <w:rFonts w:asciiTheme="majorHAnsi" w:hAnsiTheme="majorHAnsi" w:cs="Arial"/>
          <w:b/>
        </w:rPr>
        <w:t>goodwillu</w:t>
      </w:r>
      <w:proofErr w:type="spellEnd"/>
      <w:r w:rsidR="001072A6">
        <w:rPr>
          <w:rFonts w:asciiTheme="majorHAnsi" w:hAnsiTheme="majorHAnsi" w:cs="Arial"/>
          <w:b/>
        </w:rPr>
        <w:t xml:space="preserve"> alebo zápornému </w:t>
      </w:r>
      <w:proofErr w:type="spellStart"/>
      <w:r w:rsidR="001072A6">
        <w:rPr>
          <w:rFonts w:asciiTheme="majorHAnsi" w:hAnsiTheme="majorHAnsi" w:cs="Arial"/>
          <w:b/>
        </w:rPr>
        <w:t>goodwillu</w:t>
      </w:r>
      <w:proofErr w:type="spellEnd"/>
    </w:p>
    <w:p w:rsidR="002D34D7" w:rsidRPr="00B47D63" w:rsidRDefault="002D34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080009" w:rsidRPr="00B47D63" w:rsidTr="00FC6396"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A5F1B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vzniku</w:t>
            </w:r>
            <w:r w:rsidR="00BF27C1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A561E2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</w:t>
            </w:r>
            <w:r w:rsidR="00080009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oodwillu</w:t>
            </w:r>
            <w:proofErr w:type="spellEnd"/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561E2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goodwillu</w:t>
            </w:r>
            <w:proofErr w:type="spellEnd"/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866B8" w:rsidRPr="00B47D63" w:rsidRDefault="00AA5F1B" w:rsidP="00AA5F1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Odpis </w:t>
            </w:r>
            <w:proofErr w:type="spellStart"/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goodwillu</w:t>
            </w:r>
            <w:proofErr w:type="spellEnd"/>
          </w:p>
        </w:tc>
      </w:tr>
      <w:tr w:rsidR="00080009" w:rsidRPr="00B47D63" w:rsidTr="00FC6396">
        <w:tc>
          <w:tcPr>
            <w:tcW w:w="2962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4866B8" w:rsidRDefault="004866B8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Dodatočné informácie súvis</w:t>
      </w:r>
      <w:r w:rsidR="00AA5F1B">
        <w:rPr>
          <w:rFonts w:asciiTheme="majorHAnsi" w:hAnsiTheme="majorHAnsi" w:cs="Arial"/>
          <w:b/>
          <w:sz w:val="20"/>
          <w:szCs w:val="20"/>
        </w:rPr>
        <w:t>iace s </w:t>
      </w:r>
      <w:proofErr w:type="spellStart"/>
      <w:r w:rsidR="00AA5F1B">
        <w:rPr>
          <w:rFonts w:asciiTheme="majorHAnsi" w:hAnsiTheme="majorHAnsi" w:cs="Arial"/>
          <w:b/>
          <w:sz w:val="20"/>
          <w:szCs w:val="20"/>
        </w:rPr>
        <w:t>goodwillom</w:t>
      </w:r>
      <w:proofErr w:type="spellEnd"/>
      <w:r w:rsidR="00AA5F1B">
        <w:rPr>
          <w:rFonts w:asciiTheme="majorHAnsi" w:hAnsiTheme="majorHAnsi" w:cs="Arial"/>
          <w:b/>
          <w:sz w:val="20"/>
          <w:szCs w:val="20"/>
        </w:rPr>
        <w:t>, predovšetkým okolnosti vzniku, spôsob výpočtu, prehodnotenie opodstatnenosti jeho výšky a spôsob odpisovania</w:t>
      </w:r>
      <w:r>
        <w:rPr>
          <w:rFonts w:asciiTheme="majorHAnsi" w:hAnsiTheme="majorHAnsi" w:cs="Arial"/>
          <w:b/>
          <w:sz w:val="20"/>
          <w:szCs w:val="20"/>
        </w:rPr>
        <w:t>:</w:t>
      </w:r>
    </w:p>
    <w:p w:rsidR="00A561E2" w:rsidRDefault="00D527D9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2" w:name="Text14"/>
      <w:r w:rsidRPr="00B47D63">
        <w:rPr>
          <w:rFonts w:asciiTheme="majorHAnsi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sz w:val="20"/>
          <w:szCs w:val="20"/>
        </w:rPr>
      </w:r>
      <w:r w:rsidRPr="00B47D63">
        <w:rPr>
          <w:rFonts w:asciiTheme="majorHAnsi" w:hAnsiTheme="majorHAnsi" w:cs="Arial"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sz w:val="20"/>
          <w:szCs w:val="20"/>
        </w:rPr>
        <w:fldChar w:fldCharType="end"/>
      </w:r>
      <w:bookmarkEnd w:id="2"/>
    </w:p>
    <w:p w:rsidR="00E95325" w:rsidRPr="00E8181E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2  </w:t>
      </w:r>
      <w:r w:rsidRPr="00E818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majetku a záväzkov zabezpečených derivátmi</w:t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79"/>
        <w:gridCol w:w="1727"/>
        <w:gridCol w:w="1727"/>
        <w:gridCol w:w="2879"/>
      </w:tblGrid>
      <w:tr w:rsidR="00E95325" w:rsidRPr="00B47D63" w:rsidTr="00FC6396">
        <w:tc>
          <w:tcPr>
            <w:tcW w:w="287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zabezpečenia</w:t>
            </w:r>
          </w:p>
        </w:tc>
        <w:tc>
          <w:tcPr>
            <w:tcW w:w="345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Účtovná hodnota</w:t>
            </w:r>
          </w:p>
        </w:tc>
        <w:tc>
          <w:tcPr>
            <w:tcW w:w="287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Dohodnutá cena podkladového nástroja</w:t>
            </w:r>
          </w:p>
        </w:tc>
      </w:tr>
      <w:tr w:rsidR="00E95325" w:rsidRPr="00B47D63" w:rsidTr="00FC6396"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na obchodovanie, 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 xml:space="preserve">Menový </w:t>
            </w:r>
            <w:proofErr w:type="spellStart"/>
            <w:r>
              <w:rPr>
                <w:rFonts w:asciiTheme="majorHAnsi" w:hAnsiTheme="majorHAnsi" w:cs="Arial"/>
                <w:sz w:val="20"/>
                <w:szCs w:val="20"/>
              </w:rPr>
              <w:t>forward</w:t>
            </w:r>
            <w:proofErr w:type="spellEnd"/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 xml:space="preserve">Úrokový </w:t>
            </w:r>
            <w:proofErr w:type="spellStart"/>
            <w:r w:rsidRPr="00F349F3">
              <w:rPr>
                <w:rFonts w:asciiTheme="majorHAnsi" w:hAnsiTheme="majorHAnsi" w:cs="Arial"/>
                <w:sz w:val="20"/>
                <w:szCs w:val="20"/>
              </w:rPr>
              <w:t>swap</w:t>
            </w:r>
            <w:proofErr w:type="spellEnd"/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18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08"/>
        <w:gridCol w:w="1644"/>
        <w:gridCol w:w="1644"/>
        <w:gridCol w:w="1644"/>
        <w:gridCol w:w="1644"/>
      </w:tblGrid>
      <w:tr w:rsidR="00E95325" w:rsidRPr="00B47D63" w:rsidTr="00FC6396">
        <w:tc>
          <w:tcPr>
            <w:tcW w:w="26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</w:tr>
      <w:tr w:rsidR="00E95325" w:rsidRPr="00B47D63" w:rsidTr="00FC6396">
        <w:tc>
          <w:tcPr>
            <w:tcW w:w="260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 na obchodovanie, z toho:</w:t>
            </w: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 xml:space="preserve">Menový </w:t>
            </w:r>
            <w:proofErr w:type="spellStart"/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forward</w:t>
            </w:r>
            <w:proofErr w:type="spellEnd"/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 z toho: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 xml:space="preserve">Menový </w:t>
            </w:r>
            <w:proofErr w:type="spellStart"/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forward</w:t>
            </w:r>
            <w:proofErr w:type="spellEnd"/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významných položkách derivátov za bežné účtovné </w:t>
      </w:r>
      <w:r w:rsidRPr="00E8181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obdobie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napr. informácie o rozsahu a povahe týchto derivátov vrátane významných podmienok, ktoré môžu ovplyvniť sumu, načasovanie a mieru 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istoty budúcich peňažných tokov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2"/>
        <w:gridCol w:w="2835"/>
        <w:gridCol w:w="2835"/>
      </w:tblGrid>
      <w:tr w:rsidR="00E95325" w:rsidRPr="00B47D63" w:rsidTr="00FC6396">
        <w:tc>
          <w:tcPr>
            <w:tcW w:w="340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Zabezpečovaná položka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Reálna hodnota</w:t>
            </w:r>
          </w:p>
        </w:tc>
      </w:tr>
      <w:tr w:rsidR="00E95325" w:rsidRPr="00B47D63" w:rsidTr="00FC6396">
        <w:tc>
          <w:tcPr>
            <w:tcW w:w="340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c>
          <w:tcPr>
            <w:tcW w:w="34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</w:t>
            </w: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Majetok vykázaný v súvahe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Záväzok vykázaný v súvahe</w:t>
            </w:r>
          </w:p>
        </w:tc>
        <w:tc>
          <w:tcPr>
            <w:tcW w:w="2835" w:type="dxa"/>
            <w:vAlign w:val="center"/>
          </w:tcPr>
          <w:p w:rsidR="00E95325" w:rsidRPr="00B47D63" w:rsidRDefault="0078745C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1351</w:t>
            </w:r>
          </w:p>
        </w:tc>
        <w:tc>
          <w:tcPr>
            <w:tcW w:w="2835" w:type="dxa"/>
            <w:vAlign w:val="center"/>
          </w:tcPr>
          <w:p w:rsidR="00E95325" w:rsidRPr="00B47D63" w:rsidRDefault="0078745C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17612</w:t>
            </w: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Zmluvy, ktoré sa neúčtujú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súvahových účtoch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Očakávané budúce obchody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dosiaľ zmluvne nezabezpečené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2835" w:type="dxa"/>
            <w:vAlign w:val="center"/>
          </w:tcPr>
          <w:p w:rsidR="00E95325" w:rsidRPr="00B47D63" w:rsidRDefault="0078745C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1351</w:t>
            </w:r>
          </w:p>
        </w:tc>
        <w:tc>
          <w:tcPr>
            <w:tcW w:w="2835" w:type="dxa"/>
            <w:vAlign w:val="center"/>
          </w:tcPr>
          <w:p w:rsidR="00E95325" w:rsidRPr="00B47D63" w:rsidRDefault="0078745C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17612</w:t>
            </w:r>
          </w:p>
        </w:tc>
      </w:tr>
    </w:tbl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ložkách zabezpečených derivátmi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(najmä forma zabezpečenia):</w:t>
      </w:r>
    </w:p>
    <w:p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B92B2F" w:rsidRDefault="00B92B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a) Záväzky so zostatkovou dobou splatnosti dlhšou ako 5 rokov: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95325" w:rsidRPr="00FD7D32" w:rsidTr="00FC6396"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EA61B0" w:rsidRDefault="00E95325" w:rsidP="00C65E24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vAlign w:val="center"/>
          </w:tcPr>
          <w:p w:rsidR="00E95325" w:rsidRPr="00B47D63" w:rsidRDefault="00E95325" w:rsidP="00C65E24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Záväzky so zostatkovou dobou splatnosti nad 5 rokov</w:t>
            </w:r>
          </w:p>
        </w:tc>
        <w:tc>
          <w:tcPr>
            <w:tcW w:w="294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b) Zabezpečené záväzky, opis a spôsob ich zabezpečenia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forme zabezpečenia záväzkov:</w:t>
      </w:r>
    </w:p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forme zabezpečenia záväzkov:</w:t>
      </w:r>
    </w:p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AE194F" w:rsidRDefault="00AE194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C4772" w:rsidRDefault="009C4772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67CD3" w:rsidRDefault="00067CD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67CD3" w:rsidRDefault="00067CD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756F6" w:rsidRPr="00684432" w:rsidRDefault="00067CD3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="00684432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 a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192ECA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F19CC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6D7523" w:rsidRPr="00B47D63" w:rsidTr="00FC6396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Dôvod nadobudnutia vlastných akcií počas účtovného obdobia</w:t>
            </w:r>
          </w:p>
        </w:tc>
        <w:tc>
          <w:tcPr>
            <w:tcW w:w="73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 w:rsidR="00192ECA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 nadobudnutia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34062C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nadobudnutia</w:t>
            </w:r>
          </w:p>
        </w:tc>
      </w:tr>
      <w:tr w:rsidR="00BD05C5" w:rsidRPr="00B47D63" w:rsidTr="00FC6396"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BD05C5" w:rsidRPr="00B47D63" w:rsidRDefault="00BD05C5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</w:t>
      </w:r>
      <w:r w:rsidR="0038368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vlastných akciách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D05C5" w:rsidRPr="00B47D63" w:rsidRDefault="00BD05C5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DF6712" w:rsidRDefault="00DF671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55C2" w:rsidRPr="00107817" w:rsidRDefault="00CF55C2" w:rsidP="00CF55C2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0781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5 Informácia o tvorbe kapitálového fondu z príspevkov:</w:t>
      </w:r>
    </w:p>
    <w:p w:rsidR="00CF55C2" w:rsidRPr="00107817" w:rsidRDefault="00CF55C2" w:rsidP="00CF55C2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07817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10781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vytvorila/nevytvorila</w:t>
      </w:r>
      <w:r w:rsidRPr="00107817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 Kapitálový fond z príspevkov Obchodného zákonníka (v znení neskorších predpisov). </w:t>
      </w:r>
    </w:p>
    <w:p w:rsidR="00CF55C2" w:rsidRDefault="00CF55C2" w:rsidP="00CF55C2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07817"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Pomôcka: § 123 Obchodného zákonníka ustanovuje Práva a povinnosti spoločníkov, odsek 2 dopĺňa možnosť vyplácania zisku o právo rozdeliť  iné vlastné zdroje len pri splnení podmienok § 179 ods. 3 a 4 (hrozba úpadku).</w:t>
      </w:r>
      <w:r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55C2" w:rsidRPr="00B47D63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62682" w:rsidRPr="00962682" w:rsidRDefault="00962682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0781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</w:t>
      </w:r>
      <w:r w:rsidR="00CF55C2" w:rsidRPr="0010781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10781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výnosoch, ktoré majú výnimočný rozsah alebo výskyt:</w:t>
      </w:r>
    </w:p>
    <w:p w:rsidR="00962682" w:rsidRPr="00962682" w:rsidRDefault="00962682" w:rsidP="0096268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nákladoch, ktoré majú výnimočný rozsah alebo výskyt:</w:t>
      </w:r>
    </w:p>
    <w:p w:rsidR="00D85FD6" w:rsidRPr="00B47D63" w:rsidRDefault="00962682" w:rsidP="00992068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0564E8" w:rsidRDefault="000564E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55C2" w:rsidRPr="004B476F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342A" w:rsidRPr="00B47D63" w:rsidRDefault="004334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:rsidR="00DF0D29" w:rsidRDefault="00384901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1 </w:t>
      </w:r>
      <w:r w:rsidR="002E489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</w:t>
      </w:r>
      <w:r w:rsidR="00DF0D29" w:rsidRPr="0038490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p w:rsidR="00E410F4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E410F4" w:rsidRPr="00212400" w:rsidTr="00C65E24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</w:t>
            </w:r>
          </w:p>
        </w:tc>
      </w:tr>
      <w:tr w:rsidR="00E410F4" w:rsidRPr="00212400" w:rsidTr="00C65E24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212400" w:rsidTr="00C65E24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10F4" w:rsidRPr="00384901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094B" w:rsidRPr="00B47D63" w:rsidRDefault="007D59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BE094B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podmienenom majetku:</w:t>
      </w:r>
    </w:p>
    <w:p w:rsidR="00BE094B" w:rsidRDefault="00BE094B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824EC" w:rsidRP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 Informácie o podmienených záväzkoch</w:t>
      </w:r>
      <w:r w:rsidR="00E410F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E410F4" w:rsidRPr="00E410F4" w:rsidTr="00C65E24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E410F4" w:rsidRPr="00E410F4" w:rsidTr="00C65E24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2C5BBC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C65E2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E410F4" w:rsidTr="00C65E24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lastRenderedPageBreak/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</w:tbl>
    <w:p w:rsidR="00E410F4" w:rsidRPr="00E410F4" w:rsidRDefault="00E410F4" w:rsidP="00E410F4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Pr="00E410F4"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</w:t>
      </w:r>
      <w:r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formácie o podmienených záväzkoch</w:t>
      </w:r>
      <w:r w:rsidRPr="00E410F4"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E410F4" w:rsidRPr="00B47D63" w:rsidRDefault="00E410F4" w:rsidP="00E410F4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410F4" w:rsidRPr="00E969FA" w:rsidRDefault="00E969FA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024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2  Ostatné významné finančné povinnosti nevykázané v účtovných výkazoch</w:t>
      </w:r>
    </w:p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9524A1" w:rsidRPr="002C5BBC" w:rsidTr="00FC6396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E410F4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Druh 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24A1" w:rsidRPr="00E969FA" w:rsidRDefault="009524A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524A1" w:rsidRPr="002C5BBC" w:rsidTr="00FC6396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A4D76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3A1399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 w:rsidR="001A4D76" w:rsidRPr="00E969FA"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E473C" w:rsidRPr="002C5BBC" w:rsidTr="00FC6396">
        <w:trPr>
          <w:trHeight w:val="340"/>
        </w:trPr>
        <w:tc>
          <w:tcPr>
            <w:tcW w:w="5670" w:type="dxa"/>
            <w:vAlign w:val="center"/>
          </w:tcPr>
          <w:p w:rsidR="00EE473C" w:rsidRPr="002C5BBC" w:rsidRDefault="00EE473C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3A1399" w:rsidRPr="00B47D63" w:rsidTr="00E969FA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podmieneného záväzku alebo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3A1399" w:rsidRPr="00B47D63" w:rsidTr="00E969FA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3A1399" w:rsidRPr="00B47D63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5670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DF2D04" w:rsidRPr="00B47D63" w:rsidRDefault="002E489E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</w:t>
      </w:r>
      <w:r w:rsidR="008024F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ormácie o ostatných finančných povinnostiach nevykázaných v účtovných výkazoch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DF2D04" w:rsidRPr="00B47D63" w:rsidRDefault="00DF2D04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8C3118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E489E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E489E" w:rsidRPr="00B47D63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107E2" w:rsidRPr="00852041" w:rsidRDefault="00852041" w:rsidP="0085204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údajoch na podsúvahových účtoch</w:t>
      </w:r>
    </w:p>
    <w:p w:rsidR="00AD19D8" w:rsidRPr="00B47D63" w:rsidRDefault="00AD19D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AF4868" w:rsidRPr="00852041" w:rsidTr="00E969FA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lastRenderedPageBreak/>
              <w:t>Majetok v nájme (operatívny prenájom)</w:t>
            </w:r>
          </w:p>
        </w:tc>
        <w:tc>
          <w:tcPr>
            <w:tcW w:w="2303" w:type="dxa"/>
            <w:vAlign w:val="center"/>
          </w:tcPr>
          <w:p w:rsidR="00AF4868" w:rsidRPr="00B47D63" w:rsidRDefault="0078745C" w:rsidP="006518A2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2000</w:t>
            </w:r>
          </w:p>
        </w:tc>
        <w:tc>
          <w:tcPr>
            <w:tcW w:w="2303" w:type="dxa"/>
            <w:vAlign w:val="center"/>
          </w:tcPr>
          <w:p w:rsidR="00AF4868" w:rsidRPr="00B47D63" w:rsidRDefault="0078745C" w:rsidP="006518A2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1000</w:t>
            </w: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8107E2" w:rsidRPr="00B47D63" w:rsidTr="00E969FA">
        <w:trPr>
          <w:trHeight w:val="340"/>
        </w:trPr>
        <w:tc>
          <w:tcPr>
            <w:tcW w:w="4606" w:type="dxa"/>
            <w:vAlign w:val="center"/>
          </w:tcPr>
          <w:p w:rsidR="008107E2" w:rsidRPr="00852041" w:rsidRDefault="001C4DF5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4606" w:type="dxa"/>
            <w:vAlign w:val="center"/>
          </w:tcPr>
          <w:p w:rsidR="004E08DA" w:rsidRPr="00852041" w:rsidRDefault="00323AB1" w:rsidP="00323AB1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1C4DF5" w:rsidRPr="00B47D63" w:rsidTr="00E969FA">
        <w:trPr>
          <w:trHeight w:val="340"/>
        </w:trPr>
        <w:tc>
          <w:tcPr>
            <w:tcW w:w="4606" w:type="dxa"/>
            <w:vAlign w:val="center"/>
          </w:tcPr>
          <w:p w:rsidR="001C4DF5" w:rsidRPr="00852041" w:rsidRDefault="00323AB1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AF4868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AF4868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sumách na podsúvahových účtoch: </w:t>
      </w:r>
    </w:p>
    <w:p w:rsidR="00AF4868" w:rsidRPr="00B47D63" w:rsidRDefault="00AF4868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87144C" w:rsidRDefault="0087144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52041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52041" w:rsidRPr="00B47D63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144C" w:rsidRPr="00B47D63" w:rsidRDefault="0087144C" w:rsidP="009F1420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69"/>
        <w:gridCol w:w="1701"/>
        <w:gridCol w:w="1701"/>
        <w:gridCol w:w="1701"/>
      </w:tblGrid>
      <w:tr w:rsidR="007E7CC0" w:rsidRPr="00B47D63" w:rsidTr="00E969FA">
        <w:tc>
          <w:tcPr>
            <w:tcW w:w="396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</w:tc>
      </w:tr>
      <w:tr w:rsidR="007E7CC0" w:rsidRPr="00B47D63" w:rsidTr="00E969FA">
        <w:tc>
          <w:tcPr>
            <w:tcW w:w="3969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2F2212" w:rsidRPr="00B47D63" w:rsidTr="00E969FA">
        <w:tc>
          <w:tcPr>
            <w:tcW w:w="3969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rPr>
          <w:trHeight w:val="340"/>
        </w:trPr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5425F6" w:rsidRDefault="005425F6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425F6" w:rsidRDefault="005425F6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C2434" w:rsidRPr="00B47D63" w:rsidRDefault="002C2434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20AEA" w:rsidRDefault="00A20AEA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A3DA9" w:rsidRPr="00B47D63" w:rsidRDefault="000A3DA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20AEA" w:rsidRDefault="00AD7BC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VII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:rsidR="00A20AEA" w:rsidRPr="00BF4868" w:rsidRDefault="00AD7BCB" w:rsidP="00BF4868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VI</w:t>
      </w:r>
      <w:r w:rsidR="00BF4868" w:rsidRPr="00BF4868">
        <w:rPr>
          <w:rFonts w:asciiTheme="majorHAnsi" w:hAnsiTheme="majorHAnsi" w:cs="Arial"/>
          <w:b/>
        </w:rPr>
        <w:t>I. 1</w:t>
      </w:r>
      <w:r w:rsidR="008B0002">
        <w:rPr>
          <w:rFonts w:asciiTheme="majorHAnsi" w:hAnsiTheme="majorHAnsi" w:cs="Arial"/>
          <w:b/>
        </w:rPr>
        <w:t xml:space="preserve"> a) – c) </w:t>
      </w:r>
      <w:r w:rsidR="00BF4868" w:rsidRPr="00BF4868">
        <w:rPr>
          <w:rFonts w:asciiTheme="majorHAnsi" w:hAnsiTheme="majorHAnsi" w:cs="Arial"/>
          <w:b/>
        </w:rPr>
        <w:t xml:space="preserve"> </w:t>
      </w:r>
      <w:r w:rsidR="00A20AEA" w:rsidRPr="00BF486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</w:t>
      </w:r>
      <w:r w:rsidR="00A20AEA" w:rsidRPr="00BF4868">
        <w:rPr>
          <w:rFonts w:asciiTheme="majorHAnsi" w:hAnsiTheme="majorHAnsi" w:cs="Arial"/>
          <w:b/>
        </w:rPr>
        <w:t>o výlučných právach alebo osobitných právach udelených účtovnej jednotke</w:t>
      </w:r>
    </w:p>
    <w:p w:rsidR="003C11B9" w:rsidRPr="000F1CED" w:rsidRDefault="000F1CED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Účtovná jednotka uvedie informácie o udelení výlučného alebo osobitného práva na poskytovanie služieb vo verejnom záujme, pričom uvedie aj náhradu za túto činnosť v akejkoľvek forme. Ak účtovná jednotka vykonáva aj iné činnosti, uvádzajú sa aj informácie o: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lastRenderedPageBreak/>
        <w:t>všetkých formách prijatej náhrady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účtovných zásadách použitých pri prideľovaní nákladov a výnosov a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druhoch činnosti účtovnej jednotky.</w:t>
      </w:r>
    </w:p>
    <w:p w:rsidR="00FA7671" w:rsidRDefault="003C11B9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CF53CF" w:rsidRPr="00FA7671" w:rsidRDefault="00AD7BCB" w:rsidP="00FA7671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0F1CED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2 </w:t>
      </w:r>
      <w:r w:rsid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a b) 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  je zaradená do kategórie priemys</w:t>
      </w:r>
      <w:r w:rsidR="00883878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</w:t>
      </w:r>
      <w:r w:rsidR="00CF53CF" w:rsidRPr="00FA7671">
        <w:rPr>
          <w:rFonts w:asciiTheme="majorHAnsi" w:hAnsiTheme="majorHAnsi" w:cs="Arial"/>
        </w:rPr>
        <w:t xml:space="preserve"> 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bezprostredne predchádzajúce účtovné obdobie bol väčší ako 250 000 </w:t>
      </w:r>
      <w:proofErr w:type="spellStart"/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  <w:r w:rsidR="00AF0F75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F0F75" w:rsidRPr="00B47D63" w:rsidRDefault="00AF0F7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AA244E" w:rsidRPr="00B47D63" w:rsidTr="00E969FA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             moci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moci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Výška ZI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514626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305E2F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Hlasovacie práva spojené s vlastníctvom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podielov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FA7671" w:rsidRDefault="00FA767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F1769" w:rsidRDefault="00EF176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B77F4" w:rsidRPr="0030581B" w:rsidRDefault="00AD7BC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</w:t>
      </w:r>
      <w:r w:rsidR="003058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I. 2 c) – g)  I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nformácie týkajúce sa účtovnej jednotky, na ktorú sa vzťahuje § 23d ods. 6 </w:t>
      </w:r>
      <w:proofErr w:type="spellStart"/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priemyselnej výroby a jej čistý obrat za</w:t>
      </w:r>
      <w:r w:rsidR="00AD2739" w:rsidRPr="00B47D63">
        <w:rPr>
          <w:rFonts w:asciiTheme="majorHAnsi" w:hAnsiTheme="majorHAnsi" w:cs="Arial"/>
          <w:sz w:val="20"/>
          <w:szCs w:val="20"/>
        </w:rPr>
        <w:t xml:space="preserve"> 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bezprostredne predchádzajúce účtovné obdobie bol väčší ako 250 000 </w:t>
      </w:r>
      <w:proofErr w:type="spellStart"/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€:</w:t>
      </w:r>
    </w:p>
    <w:p w:rsidR="00AD2739" w:rsidRPr="00B47D63" w:rsidRDefault="00AD273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6123E0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0128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  <w:r w:rsidR="00F90128">
              <w:rPr>
                <w:rFonts w:asciiTheme="majorHAnsi" w:hAnsiTheme="majorHAnsi" w:cs="Arial"/>
                <w:b/>
                <w:sz w:val="20"/>
                <w:szCs w:val="20"/>
              </w:rPr>
              <w:t> výške</w:t>
            </w:r>
          </w:p>
          <w:p w:rsidR="006123E0" w:rsidRPr="00B47D63" w:rsidRDefault="00F90128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nasledovných položiek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6123E0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Dotácie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Návratné finančné výpomoci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úvery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</w:t>
            </w:r>
            <w:r w:rsidR="00F90128">
              <w:rPr>
                <w:rFonts w:asciiTheme="majorHAnsi" w:hAnsiTheme="majorHAnsi" w:cs="Arial"/>
                <w:sz w:val="20"/>
                <w:szCs w:val="20"/>
              </w:rPr>
              <w:t>é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prečerpania úverov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kapitálové príspevky s uvedením úrokových sadzieb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Podmienky poskytnutia úveru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účtovnou jednotkou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orgánom verejnej správy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</w:t>
            </w:r>
            <w:r w:rsidR="004C4CE5" w:rsidRPr="00B47D63">
              <w:rPr>
                <w:rFonts w:asciiTheme="majorHAnsi" w:hAnsiTheme="majorHAnsi" w:cs="Arial"/>
                <w:sz w:val="20"/>
                <w:szCs w:val="20"/>
              </w:rPr>
              <w:t>ky poskytnuté inou účtovnou jed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notkou, v ktorej má orgán verejnej moci väčšinový podiel na hlasovacích právach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Vyplatené dividendy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nerozdeleného zisku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formy prijatej štátnej 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4C4CE5" w:rsidRDefault="004C4CE5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0581B" w:rsidRDefault="0030581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C4CE5" w:rsidRPr="00EF1769" w:rsidRDefault="00AD7BC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priemyselnej výroby a jej čistý obrat za bezprostredne predchádzajúce účtovné obdob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ie bol väčší ako 250 000 </w:t>
      </w:r>
      <w:proofErr w:type="spellStart"/>
      <w:r w:rsidR="0030581B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30581B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-  finančné vzťahy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medzi orgánom verejnej moci a účtovnou jednotkou:</w:t>
      </w:r>
    </w:p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4C4CE5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4C4CE5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Náhrady strát z hospodárskej činnosti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Nenávratné finančné príspevky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Pôžičky za zvýhodnených podmienok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 výhody (napr. nevymáhanie pohľadávky voči účtovnej jednotke)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Vzdanie sa dividend alebo podielov na zisku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Poskytnuté náhrady za finančné povinnosti uložené orgánom verejnej moci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78745C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Krušovce, 24.06.2019</w:t>
      </w:r>
      <w:bookmarkStart w:id="3" w:name="_GoBack"/>
      <w:bookmarkEnd w:id="3"/>
    </w:p>
    <w:sectPr w:rsidR="00EB74C7" w:rsidSect="00C65E2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2441A" w:rsidRDefault="0092441A" w:rsidP="00F0301D">
      <w:pPr>
        <w:spacing w:after="0" w:line="240" w:lineRule="auto"/>
      </w:pPr>
      <w:r>
        <w:separator/>
      </w:r>
    </w:p>
  </w:endnote>
  <w:endnote w:type="continuationSeparator" w:id="0">
    <w:p w:rsidR="0092441A" w:rsidRDefault="0092441A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30D6C" w:rsidRPr="00143D5B" w:rsidRDefault="00630D6C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78745C">
          <w:rPr>
            <w:rFonts w:asciiTheme="majorHAnsi" w:hAnsiTheme="majorHAnsi"/>
            <w:noProof/>
          </w:rPr>
          <w:t>18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30D6C" w:rsidRDefault="00630D6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2441A" w:rsidRDefault="0092441A" w:rsidP="00F0301D">
      <w:pPr>
        <w:spacing w:after="0" w:line="240" w:lineRule="auto"/>
      </w:pPr>
      <w:r>
        <w:separator/>
      </w:r>
    </w:p>
  </w:footnote>
  <w:footnote w:type="continuationSeparator" w:id="0">
    <w:p w:rsidR="0092441A" w:rsidRDefault="0092441A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30D6C" w:rsidRDefault="00630D6C" w:rsidP="008A44F5">
    <w:pPr>
      <w:pStyle w:val="Hlavika"/>
      <w:rPr>
        <w:rFonts w:asciiTheme="majorHAnsi" w:hAnsiTheme="majorHAnsi"/>
      </w:rPr>
    </w:pPr>
  </w:p>
  <w:p w:rsidR="00630D6C" w:rsidRPr="006A6ED1" w:rsidRDefault="00630D6C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7C360A3B" wp14:editId="40336541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group w14:anchorId="7C87ED61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Pr="006A6ED1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Pr="006A6ED1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Pr="006A6ED1">
          <w:rPr>
            <w:rFonts w:asciiTheme="majorHAnsi" w:hAnsiTheme="majorHAnsi"/>
            <w:sz w:val="36"/>
            <w:szCs w:val="36"/>
          </w:rPr>
          <w:t xml:space="preserve"> PODV 3 - 01</w:t>
        </w:r>
      </w:sdtContent>
    </w:sdt>
  </w:p>
  <w:p w:rsidR="00630D6C" w:rsidRDefault="00630D6C" w:rsidP="00212D72">
    <w:pPr>
      <w:pStyle w:val="Hlavika"/>
      <w:rPr>
        <w:rFonts w:asciiTheme="majorHAnsi" w:hAnsiTheme="majorHAnsi"/>
      </w:rPr>
    </w:pPr>
  </w:p>
  <w:p w:rsidR="00630D6C" w:rsidRDefault="00630D6C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30D6C" w:rsidTr="00C314AE">
      <w:trPr>
        <w:trHeight w:val="340"/>
        <w:jc w:val="right"/>
      </w:trPr>
      <w:tc>
        <w:tcPr>
          <w:tcW w:w="624" w:type="dxa"/>
          <w:vAlign w:val="center"/>
        </w:tcPr>
        <w:p w:rsidR="00630D6C" w:rsidRPr="006A6ED1" w:rsidRDefault="00630D6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30D6C" w:rsidRPr="006A6ED1" w:rsidRDefault="00630D6C" w:rsidP="00630D6C">
          <w:pPr>
            <w:pStyle w:val="Hlavika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30D6C" w:rsidRPr="006A6ED1" w:rsidRDefault="00630D6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30D6C" w:rsidRPr="006A6ED1" w:rsidRDefault="00630D6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30D6C" w:rsidRPr="006A6ED1" w:rsidRDefault="00630D6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30D6C" w:rsidRPr="006A6ED1" w:rsidRDefault="00630D6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30D6C" w:rsidRPr="006A6ED1" w:rsidRDefault="00630D6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30D6C" w:rsidRPr="006A6ED1" w:rsidRDefault="00630D6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30D6C" w:rsidRPr="006A6ED1" w:rsidRDefault="00630D6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30D6C" w:rsidRPr="006A6ED1" w:rsidRDefault="00630D6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30D6C" w:rsidRPr="006A6ED1" w:rsidRDefault="00630D6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30D6C" w:rsidRPr="006A6ED1" w:rsidRDefault="00630D6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30D6C" w:rsidRPr="006A6ED1" w:rsidRDefault="00630D6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30D6C" w:rsidRPr="006A6ED1" w:rsidRDefault="00630D6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30D6C" w:rsidRPr="006A6ED1" w:rsidRDefault="00630D6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30D6C" w:rsidRPr="006A6ED1" w:rsidRDefault="00630D6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30D6C" w:rsidRPr="006A6ED1" w:rsidRDefault="00630D6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30D6C" w:rsidRPr="006A6ED1" w:rsidRDefault="00630D6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30D6C" w:rsidRPr="006A6ED1" w:rsidRDefault="00630D6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30D6C" w:rsidRPr="006A6ED1" w:rsidRDefault="00630D6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30D6C" w:rsidRPr="006A6ED1" w:rsidRDefault="00630D6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</w:tr>
  </w:tbl>
  <w:p w:rsidR="00630D6C" w:rsidRDefault="00630D6C" w:rsidP="00212D72">
    <w:pPr>
      <w:pStyle w:val="Hlavika"/>
      <w:rPr>
        <w:rFonts w:asciiTheme="majorHAnsi" w:hAnsiTheme="majorHAnsi"/>
      </w:rPr>
    </w:pPr>
  </w:p>
  <w:p w:rsidR="00630D6C" w:rsidRPr="00132CC6" w:rsidRDefault="00630D6C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17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5296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70B47"/>
    <w:rsid w:val="00271AA8"/>
    <w:rsid w:val="00281E4D"/>
    <w:rsid w:val="00282D1D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2C41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20B"/>
    <w:rsid w:val="00347965"/>
    <w:rsid w:val="0035070A"/>
    <w:rsid w:val="0035197B"/>
    <w:rsid w:val="00352224"/>
    <w:rsid w:val="003526D8"/>
    <w:rsid w:val="00355294"/>
    <w:rsid w:val="00355728"/>
    <w:rsid w:val="003559D5"/>
    <w:rsid w:val="00357749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DAF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2F30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E0002"/>
    <w:rsid w:val="005E3C30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0D6C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45C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4F7F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441A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1F39"/>
    <w:rsid w:val="00B12E45"/>
    <w:rsid w:val="00B1474D"/>
    <w:rsid w:val="00B17ACE"/>
    <w:rsid w:val="00B20710"/>
    <w:rsid w:val="00B217F7"/>
    <w:rsid w:val="00B277F2"/>
    <w:rsid w:val="00B27825"/>
    <w:rsid w:val="00B3347D"/>
    <w:rsid w:val="00B40087"/>
    <w:rsid w:val="00B40139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5C2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B2C"/>
    <w:rsid w:val="00E47167"/>
    <w:rsid w:val="00E51168"/>
    <w:rsid w:val="00E55671"/>
    <w:rsid w:val="00E60FDD"/>
    <w:rsid w:val="00E61324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69F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5189"/>
    <w:rsid w:val="00EF7326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Textzstupnhosymbolu"/>
            </w:rPr>
            <w:t>Choose an item.</w:t>
          </w:r>
        </w:p>
      </w:docPartBody>
    </w:docPart>
    <w:docPart>
      <w:docPartPr>
        <w:name w:val="6E5BC754153D47879BB3C121D4C8E1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4A2369-F24A-4382-B55F-B67B69CDA7D3}"/>
      </w:docPartPr>
      <w:docPartBody>
        <w:p w:rsidR="00C731F6" w:rsidRDefault="00C731F6" w:rsidP="00C731F6">
          <w:pPr>
            <w:pStyle w:val="6E5BC754153D47879BB3C121D4C8E11C"/>
          </w:pPr>
          <w:r w:rsidRPr="00382CB3">
            <w:rPr>
              <w:rStyle w:val="Textzstupnhosymbolu"/>
            </w:rPr>
            <w:t>Choose an item.</w:t>
          </w:r>
        </w:p>
      </w:docPartBody>
    </w:docPart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5710"/>
    <w:rsid w:val="000A651B"/>
    <w:rsid w:val="002D5101"/>
    <w:rsid w:val="004457DD"/>
    <w:rsid w:val="004C056C"/>
    <w:rsid w:val="004D37E1"/>
    <w:rsid w:val="00505AE4"/>
    <w:rsid w:val="005D39AB"/>
    <w:rsid w:val="005F76D2"/>
    <w:rsid w:val="006C1DA4"/>
    <w:rsid w:val="00734361"/>
    <w:rsid w:val="00765710"/>
    <w:rsid w:val="008560A4"/>
    <w:rsid w:val="008B615A"/>
    <w:rsid w:val="00A108B6"/>
    <w:rsid w:val="00A319A9"/>
    <w:rsid w:val="00AC4497"/>
    <w:rsid w:val="00B129A6"/>
    <w:rsid w:val="00C731F6"/>
    <w:rsid w:val="00C80211"/>
    <w:rsid w:val="00CE0B5C"/>
    <w:rsid w:val="00CF451A"/>
    <w:rsid w:val="00D96ED7"/>
    <w:rsid w:val="00DA5BD5"/>
    <w:rsid w:val="00E06618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F4C6E9-C48A-4A49-B4D8-4AE0DB49D5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2969</Words>
  <Characters>16927</Characters>
  <Application>Microsoft Office Word</Application>
  <DocSecurity>0</DocSecurity>
  <Lines>141</Lines>
  <Paragraphs>39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19857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pc1</cp:lastModifiedBy>
  <cp:revision>4</cp:revision>
  <cp:lastPrinted>2018-01-31T17:17:00Z</cp:lastPrinted>
  <dcterms:created xsi:type="dcterms:W3CDTF">2019-04-04T11:22:00Z</dcterms:created>
  <dcterms:modified xsi:type="dcterms:W3CDTF">2019-06-24T12:41:00Z</dcterms:modified>
</cp:coreProperties>
</file>