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0988" w:rsidRPr="00EC5840" w:rsidRDefault="007E0988" w:rsidP="00532706">
      <w:pPr>
        <w:autoSpaceDE/>
        <w:autoSpaceDN/>
        <w:jc w:val="center"/>
        <w:rPr>
          <w:rFonts w:ascii="Arial" w:hAnsi="Arial" w:cs="Arial"/>
          <w:b/>
          <w:bCs/>
        </w:rPr>
      </w:pPr>
      <w:r w:rsidRPr="00EC5840">
        <w:rPr>
          <w:rFonts w:ascii="Arial" w:hAnsi="Arial" w:cs="Arial"/>
          <w:b/>
          <w:bCs/>
        </w:rPr>
        <w:t>Čl. I</w:t>
      </w:r>
    </w:p>
    <w:p w:rsidR="00410EA7" w:rsidRPr="00EC5840" w:rsidRDefault="007E0988" w:rsidP="00532706">
      <w:pPr>
        <w:autoSpaceDE/>
        <w:autoSpaceDN/>
        <w:jc w:val="center"/>
        <w:rPr>
          <w:rFonts w:ascii="Arial" w:hAnsi="Arial" w:cs="Arial"/>
          <w:b/>
          <w:bCs/>
        </w:rPr>
      </w:pPr>
      <w:r w:rsidRPr="00EC5840">
        <w:rPr>
          <w:rFonts w:ascii="Arial" w:hAnsi="Arial" w:cs="Arial"/>
          <w:b/>
          <w:bCs/>
        </w:rPr>
        <w:t xml:space="preserve">Všeobecné </w:t>
      </w:r>
      <w:r w:rsidR="00532706" w:rsidRPr="00EC5840">
        <w:rPr>
          <w:rFonts w:ascii="Arial" w:hAnsi="Arial" w:cs="Arial"/>
          <w:b/>
          <w:bCs/>
        </w:rPr>
        <w:t>údaje</w:t>
      </w:r>
    </w:p>
    <w:p w:rsidR="00337BCA" w:rsidRPr="00EC5840" w:rsidRDefault="00337BCA" w:rsidP="00532706">
      <w:pPr>
        <w:autoSpaceDE/>
        <w:autoSpaceDN/>
        <w:ind w:left="284" w:hanging="284"/>
        <w:jc w:val="both"/>
        <w:rPr>
          <w:rFonts w:ascii="Arial" w:hAnsi="Arial" w:cs="Arial"/>
          <w:bCs/>
        </w:rPr>
      </w:pPr>
    </w:p>
    <w:p w:rsidR="00410EA7" w:rsidRPr="00EC5840" w:rsidRDefault="007056C7" w:rsidP="00532706">
      <w:pPr>
        <w:numPr>
          <w:ilvl w:val="0"/>
          <w:numId w:val="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Obchodné meno účtovnej jednotky:</w:t>
      </w:r>
      <w:r w:rsidR="00B63973" w:rsidRPr="00EC5840">
        <w:rPr>
          <w:rFonts w:ascii="Arial" w:hAnsi="Arial" w:cs="Arial"/>
        </w:rPr>
        <w:tab/>
      </w:r>
      <w:proofErr w:type="spellStart"/>
      <w:r w:rsidR="002A1378" w:rsidRPr="002A1378">
        <w:rPr>
          <w:rFonts w:ascii="Arial" w:hAnsi="Arial" w:cs="Arial"/>
        </w:rPr>
        <w:t>Speakers</w:t>
      </w:r>
      <w:proofErr w:type="spellEnd"/>
      <w:r w:rsidR="002A1378" w:rsidRPr="002A1378">
        <w:rPr>
          <w:rFonts w:ascii="Arial" w:hAnsi="Arial" w:cs="Arial"/>
        </w:rPr>
        <w:t xml:space="preserve"> - </w:t>
      </w:r>
      <w:proofErr w:type="spellStart"/>
      <w:r w:rsidR="002A1378" w:rsidRPr="002A1378">
        <w:rPr>
          <w:rFonts w:ascii="Arial" w:hAnsi="Arial" w:cs="Arial"/>
        </w:rPr>
        <w:t>Corner</w:t>
      </w:r>
      <w:proofErr w:type="spellEnd"/>
      <w:r w:rsidR="002A1378" w:rsidRPr="002A1378">
        <w:rPr>
          <w:rFonts w:ascii="Arial" w:hAnsi="Arial" w:cs="Arial"/>
        </w:rPr>
        <w:t>, s.r.o.</w:t>
      </w:r>
    </w:p>
    <w:p w:rsidR="000D5900" w:rsidRPr="00EC5840" w:rsidRDefault="007056C7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Sídlo účtovnej jednotky</w:t>
      </w:r>
      <w:r w:rsidRPr="00EC5840">
        <w:rPr>
          <w:rFonts w:ascii="Arial" w:hAnsi="Arial" w:cs="Arial"/>
        </w:rPr>
        <w:tab/>
      </w:r>
      <w:r w:rsidR="002A1378" w:rsidRPr="002A1378">
        <w:rPr>
          <w:rFonts w:ascii="Arial" w:hAnsi="Arial" w:cs="Arial"/>
        </w:rPr>
        <w:t>Kopčianska</w:t>
      </w:r>
      <w:r w:rsidR="002A1378">
        <w:rPr>
          <w:rFonts w:ascii="Arial" w:hAnsi="Arial" w:cs="Arial"/>
        </w:rPr>
        <w:t xml:space="preserve"> 10</w:t>
      </w:r>
      <w:r w:rsidR="00487D67">
        <w:rPr>
          <w:rFonts w:ascii="Arial" w:hAnsi="Arial" w:cs="Arial"/>
        </w:rPr>
        <w:t>, 8</w:t>
      </w:r>
      <w:r w:rsidR="002A1378">
        <w:rPr>
          <w:rFonts w:ascii="Arial" w:hAnsi="Arial" w:cs="Arial"/>
        </w:rPr>
        <w:t>5</w:t>
      </w:r>
      <w:r w:rsidR="00487D67">
        <w:rPr>
          <w:rFonts w:ascii="Arial" w:hAnsi="Arial" w:cs="Arial"/>
        </w:rPr>
        <w:t>1 0</w:t>
      </w:r>
      <w:r w:rsidR="002A1378">
        <w:rPr>
          <w:rFonts w:ascii="Arial" w:hAnsi="Arial" w:cs="Arial"/>
        </w:rPr>
        <w:t>1</w:t>
      </w:r>
      <w:r w:rsidR="00EC5840" w:rsidRPr="00EC5840">
        <w:rPr>
          <w:rFonts w:ascii="Arial" w:hAnsi="Arial" w:cs="Arial"/>
        </w:rPr>
        <w:t xml:space="preserve"> Bratislava</w:t>
      </w:r>
      <w:r w:rsidRPr="00EC5840">
        <w:rPr>
          <w:rFonts w:ascii="Arial" w:hAnsi="Arial" w:cs="Arial"/>
        </w:rPr>
        <w:t xml:space="preserve"> </w:t>
      </w:r>
    </w:p>
    <w:p w:rsidR="00B63973" w:rsidRPr="00EC5840" w:rsidRDefault="006055E1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IČO</w:t>
      </w:r>
      <w:r w:rsidR="00294438" w:rsidRPr="00EC5840">
        <w:rPr>
          <w:rFonts w:ascii="Arial" w:hAnsi="Arial" w:cs="Arial"/>
        </w:rPr>
        <w:t>:</w:t>
      </w:r>
      <w:r w:rsidR="00294438" w:rsidRPr="00EC5840">
        <w:rPr>
          <w:rFonts w:ascii="Arial" w:hAnsi="Arial" w:cs="Arial"/>
        </w:rPr>
        <w:tab/>
      </w:r>
      <w:r w:rsidR="002A1378" w:rsidRPr="002A1378">
        <w:rPr>
          <w:rFonts w:ascii="Arial" w:hAnsi="Arial" w:cs="Arial"/>
        </w:rPr>
        <w:t>44367392</w:t>
      </w:r>
    </w:p>
    <w:p w:rsidR="00294438" w:rsidRPr="00EC5840" w:rsidRDefault="00294438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DIČ:</w:t>
      </w:r>
      <w:r w:rsidRPr="00EC5840">
        <w:rPr>
          <w:rFonts w:ascii="Arial" w:hAnsi="Arial" w:cs="Arial"/>
        </w:rPr>
        <w:tab/>
      </w:r>
      <w:r w:rsidR="002A1378" w:rsidRPr="002A1378">
        <w:rPr>
          <w:rFonts w:ascii="Arial" w:hAnsi="Arial" w:cs="Arial"/>
        </w:rPr>
        <w:t>2022689229</w:t>
      </w:r>
    </w:p>
    <w:p w:rsidR="008E5CCC" w:rsidRPr="00EC5840" w:rsidRDefault="008E5CCC" w:rsidP="00532706">
      <w:pPr>
        <w:ind w:left="284" w:hanging="284"/>
        <w:jc w:val="both"/>
        <w:rPr>
          <w:rFonts w:ascii="Arial" w:hAnsi="Arial" w:cs="Arial"/>
          <w:bCs/>
        </w:rPr>
      </w:pPr>
    </w:p>
    <w:p w:rsidR="00532706" w:rsidRPr="00EC5840" w:rsidRDefault="00532706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532706">
      <w:pPr>
        <w:numPr>
          <w:ilvl w:val="0"/>
          <w:numId w:val="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Údaje o </w:t>
      </w:r>
      <w:r w:rsidRPr="00EC5840">
        <w:rPr>
          <w:rFonts w:ascii="Arial" w:hAnsi="Arial" w:cs="Arial"/>
          <w:u w:val="single"/>
        </w:rPr>
        <w:t>konsolidovanom celku</w:t>
      </w:r>
      <w:r w:rsidRPr="00EC5840">
        <w:rPr>
          <w:rFonts w:ascii="Arial" w:hAnsi="Arial" w:cs="Arial"/>
        </w:rPr>
        <w:t xml:space="preserve"> – spoločnosť nemá obsahovú náplň</w:t>
      </w:r>
    </w:p>
    <w:p w:rsidR="00532706" w:rsidRPr="00EC5840" w:rsidRDefault="00532706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532706">
      <w:pPr>
        <w:numPr>
          <w:ilvl w:val="0"/>
          <w:numId w:val="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 </w:t>
      </w:r>
      <w:r w:rsidRPr="00EC5840">
        <w:rPr>
          <w:rFonts w:ascii="Arial" w:hAnsi="Arial" w:cs="Arial"/>
          <w:u w:val="single"/>
        </w:rPr>
        <w:t>Priemerný prepočítaný počet zamestnancov</w:t>
      </w:r>
      <w:r w:rsidRPr="00EC5840">
        <w:rPr>
          <w:rFonts w:ascii="Arial" w:hAnsi="Arial" w:cs="Arial"/>
        </w:rPr>
        <w:t>:</w:t>
      </w:r>
    </w:p>
    <w:p w:rsidR="00532706" w:rsidRPr="00EC5840" w:rsidRDefault="00532706" w:rsidP="00532706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6"/>
        <w:gridCol w:w="2435"/>
        <w:gridCol w:w="3392"/>
      </w:tblGrid>
      <w:tr w:rsidR="00532706" w:rsidRPr="00EC5840" w:rsidTr="00914FD3">
        <w:tc>
          <w:tcPr>
            <w:tcW w:w="3023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Názov</w:t>
            </w:r>
          </w:p>
        </w:tc>
        <w:tc>
          <w:tcPr>
            <w:tcW w:w="2472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436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532706" w:rsidRPr="00EC5840" w:rsidTr="00914FD3">
        <w:tc>
          <w:tcPr>
            <w:tcW w:w="3023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both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Priemerný prepočítaný počet</w:t>
            </w:r>
          </w:p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both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zamestnancov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="00532706" w:rsidRPr="00EC5840" w:rsidRDefault="00BF11BA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0</w:t>
            </w:r>
          </w:p>
        </w:tc>
        <w:tc>
          <w:tcPr>
            <w:tcW w:w="3436" w:type="dxa"/>
            <w:shd w:val="clear" w:color="auto" w:fill="auto"/>
            <w:vAlign w:val="center"/>
          </w:tcPr>
          <w:p w:rsidR="00532706" w:rsidRPr="00EC5840" w:rsidRDefault="00BF11BA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0</w:t>
            </w:r>
          </w:p>
        </w:tc>
      </w:tr>
    </w:tbl>
    <w:p w:rsidR="00532706" w:rsidRPr="00EC5840" w:rsidRDefault="00532706" w:rsidP="00532706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BF11BA">
      <w:pPr>
        <w:pStyle w:val="Default"/>
        <w:jc w:val="center"/>
        <w:rPr>
          <w:sz w:val="20"/>
          <w:szCs w:val="20"/>
        </w:rPr>
      </w:pPr>
      <w:r w:rsidRPr="00EC5840">
        <w:rPr>
          <w:b/>
          <w:bCs/>
          <w:sz w:val="20"/>
          <w:szCs w:val="20"/>
        </w:rPr>
        <w:t>Čl. II</w:t>
      </w:r>
    </w:p>
    <w:p w:rsidR="00532706" w:rsidRPr="00EC5840" w:rsidRDefault="00532706" w:rsidP="00BF11BA">
      <w:pPr>
        <w:pStyle w:val="Default"/>
        <w:jc w:val="center"/>
        <w:rPr>
          <w:b/>
          <w:bCs/>
          <w:sz w:val="20"/>
          <w:szCs w:val="20"/>
        </w:rPr>
      </w:pPr>
      <w:r w:rsidRPr="00EC5840">
        <w:rPr>
          <w:b/>
          <w:bCs/>
          <w:sz w:val="20"/>
          <w:szCs w:val="20"/>
        </w:rPr>
        <w:t>Informácie o prijatých postupoch</w:t>
      </w:r>
    </w:p>
    <w:p w:rsidR="00BF11BA" w:rsidRPr="00EC5840" w:rsidRDefault="00BF11BA" w:rsidP="00BF11BA">
      <w:pPr>
        <w:pStyle w:val="Default"/>
        <w:rPr>
          <w:sz w:val="20"/>
          <w:szCs w:val="20"/>
        </w:rPr>
      </w:pPr>
    </w:p>
    <w:p w:rsidR="00532706" w:rsidRPr="00EC5840" w:rsidRDefault="00532706" w:rsidP="00914FD3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Informácia, či je účtovná závierka zostavená za splnenia predpokladu, že účtovná jednotka bude </w:t>
      </w:r>
      <w:r w:rsidRPr="00EC5840">
        <w:rPr>
          <w:rFonts w:ascii="Arial" w:hAnsi="Arial" w:cs="Arial"/>
          <w:u w:val="single"/>
        </w:rPr>
        <w:t>nepretržite</w:t>
      </w:r>
      <w:r w:rsidR="00BF11BA" w:rsidRPr="00EC5840">
        <w:rPr>
          <w:rFonts w:ascii="Arial" w:hAnsi="Arial" w:cs="Arial"/>
          <w:u w:val="single"/>
        </w:rPr>
        <w:t xml:space="preserve"> pokračovať</w:t>
      </w:r>
      <w:r w:rsidR="00BF11BA" w:rsidRPr="00EC5840">
        <w:rPr>
          <w:rFonts w:ascii="Arial" w:hAnsi="Arial" w:cs="Arial"/>
        </w:rPr>
        <w:t xml:space="preserve"> vo svojej činnosti: </w:t>
      </w:r>
      <w:r w:rsidR="00BF11BA" w:rsidRPr="00EC5840">
        <w:rPr>
          <w:rFonts w:ascii="Arial" w:hAnsi="Arial" w:cs="Arial"/>
          <w:i/>
          <w:iCs/>
        </w:rPr>
        <w:t>účtovná závierka je zostavená za predpokladu nepretržitého pokračovania v činnosti účtovnej jednotky</w:t>
      </w:r>
    </w:p>
    <w:p w:rsidR="00532706" w:rsidRPr="00EC5840" w:rsidRDefault="00532706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  <w:u w:val="single"/>
        </w:rPr>
        <w:t>Spôsob oceňovania</w:t>
      </w:r>
      <w:r w:rsidRPr="00EC5840">
        <w:rPr>
          <w:rFonts w:ascii="Arial" w:hAnsi="Arial" w:cs="Arial"/>
        </w:rPr>
        <w:t xml:space="preserve"> jednotlivých po</w:t>
      </w:r>
      <w:r w:rsidR="00BF11BA" w:rsidRPr="00EC5840">
        <w:rPr>
          <w:rFonts w:ascii="Arial" w:hAnsi="Arial" w:cs="Arial"/>
        </w:rPr>
        <w:t>ložiek majetku a záväzkov, a to:</w:t>
      </w:r>
    </w:p>
    <w:p w:rsidR="00BF11BA" w:rsidRPr="00EC5840" w:rsidRDefault="00BF11BA" w:rsidP="00532706">
      <w:pPr>
        <w:pStyle w:val="Default"/>
        <w:jc w:val="both"/>
        <w:rPr>
          <w:sz w:val="20"/>
          <w:szCs w:val="20"/>
        </w:rPr>
      </w:pPr>
    </w:p>
    <w:tbl>
      <w:tblPr>
        <w:tblW w:w="488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0"/>
        <w:gridCol w:w="4250"/>
      </w:tblGrid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b/>
                <w:bCs/>
                <w:sz w:val="20"/>
                <w:szCs w:val="20"/>
              </w:rPr>
              <w:t>Spôsob oceňovania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Dlhodobý nehmotný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Dlhodobý hmotný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Dlhodobý finančný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Zásoby obstarané kúpou: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Zásoby vytvorené vlastnou činnosťou: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Vlastné náklady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Vlastné pohľadávky: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Kúpené pohľadávky: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Krátkodobý finančný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Záväzky vrátane rezerv: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Dlhopisy: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Pôžičky a úvery: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Derivátové operácie: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</w:tbl>
    <w:p w:rsidR="00BF11BA" w:rsidRPr="00EC5840" w:rsidRDefault="00BF11BA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Spôsob zostavenia </w:t>
      </w:r>
      <w:r w:rsidRPr="00EC5840">
        <w:rPr>
          <w:rFonts w:ascii="Arial" w:hAnsi="Arial" w:cs="Arial"/>
          <w:u w:val="single"/>
        </w:rPr>
        <w:t>odpisového plánu</w:t>
      </w:r>
      <w:r w:rsidRPr="00EC5840">
        <w:rPr>
          <w:rFonts w:ascii="Arial" w:hAnsi="Arial" w:cs="Arial"/>
        </w:rPr>
        <w:t xml:space="preserve"> pre jednotlivé druh</w:t>
      </w:r>
      <w:r w:rsidR="000933CE" w:rsidRPr="00EC5840">
        <w:rPr>
          <w:rFonts w:ascii="Arial" w:hAnsi="Arial" w:cs="Arial"/>
        </w:rPr>
        <w:t>y dlhodobého hmotného majetku a </w:t>
      </w:r>
      <w:r w:rsidRPr="00EC5840">
        <w:rPr>
          <w:rFonts w:ascii="Arial" w:hAnsi="Arial" w:cs="Arial"/>
        </w:rPr>
        <w:t xml:space="preserve">dlhodobého nehmotného majetku, pričom sa uvádza doba odpisovania, použité sadzby odpisov a odpisové metódy pri určení odpisov. </w:t>
      </w:r>
    </w:p>
    <w:p w:rsidR="00532706" w:rsidRPr="00EC5840" w:rsidRDefault="00532706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7"/>
        <w:gridCol w:w="2268"/>
        <w:gridCol w:w="2268"/>
        <w:gridCol w:w="2128"/>
      </w:tblGrid>
      <w:tr w:rsidR="008306F9" w:rsidRPr="00EC5840" w:rsidTr="00914FD3">
        <w:trPr>
          <w:trHeight w:val="284"/>
        </w:trPr>
        <w:tc>
          <w:tcPr>
            <w:tcW w:w="2267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Druh majetku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Doba odpisovania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Sadzba odpisov</w:t>
            </w:r>
          </w:p>
        </w:tc>
        <w:tc>
          <w:tcPr>
            <w:tcW w:w="2128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Odpisová metóda</w:t>
            </w:r>
          </w:p>
        </w:tc>
      </w:tr>
      <w:tr w:rsidR="002A1378" w:rsidRPr="00EC5840" w:rsidTr="00914FD3">
        <w:trPr>
          <w:trHeight w:val="284"/>
        </w:trPr>
        <w:tc>
          <w:tcPr>
            <w:tcW w:w="2267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Kuchynské zariadenie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1,3898</w:t>
            </w:r>
          </w:p>
        </w:tc>
        <w:tc>
          <w:tcPr>
            <w:tcW w:w="2128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lineárna</w:t>
            </w:r>
          </w:p>
        </w:tc>
      </w:tr>
      <w:tr w:rsidR="008306F9" w:rsidRPr="00EC5840" w:rsidTr="00914FD3">
        <w:trPr>
          <w:trHeight w:val="284"/>
        </w:trPr>
        <w:tc>
          <w:tcPr>
            <w:tcW w:w="2267" w:type="dxa"/>
            <w:shd w:val="clear" w:color="auto" w:fill="auto"/>
            <w:vAlign w:val="center"/>
          </w:tcPr>
          <w:p w:rsidR="008306F9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Kancelárske priestory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306F9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306F9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0,1833</w:t>
            </w:r>
          </w:p>
        </w:tc>
        <w:tc>
          <w:tcPr>
            <w:tcW w:w="2128" w:type="dxa"/>
            <w:shd w:val="clear" w:color="auto" w:fill="auto"/>
            <w:vAlign w:val="center"/>
          </w:tcPr>
          <w:p w:rsidR="008306F9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lineárna</w:t>
            </w:r>
          </w:p>
        </w:tc>
      </w:tr>
    </w:tbl>
    <w:p w:rsidR="008306F9" w:rsidRPr="00EC5840" w:rsidRDefault="008306F9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8306F9" w:rsidRPr="00EC5840" w:rsidRDefault="008306F9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  <w:u w:val="single"/>
        </w:rPr>
        <w:t>Zmeny účtovných zásad a zmeny účtovných metód</w:t>
      </w:r>
      <w:r w:rsidRPr="00EC5840">
        <w:rPr>
          <w:rFonts w:ascii="Arial" w:hAnsi="Arial" w:cs="Arial"/>
        </w:rPr>
        <w:t xml:space="preserve"> s</w:t>
      </w:r>
      <w:r w:rsidR="000933CE" w:rsidRPr="00EC5840">
        <w:rPr>
          <w:rFonts w:ascii="Arial" w:hAnsi="Arial" w:cs="Arial"/>
        </w:rPr>
        <w:t xml:space="preserve"> uvedením dôvodu týchto zmien a </w:t>
      </w:r>
      <w:r w:rsidRPr="00EC5840">
        <w:rPr>
          <w:rFonts w:ascii="Arial" w:hAnsi="Arial" w:cs="Arial"/>
        </w:rPr>
        <w:t xml:space="preserve">vyčíslením ich vplyvu na finančnú hodnotu majetku, záväzkov, základného imania a výsledku </w:t>
      </w:r>
      <w:r w:rsidR="000933CE" w:rsidRPr="00EC5840">
        <w:rPr>
          <w:rFonts w:ascii="Arial" w:hAnsi="Arial" w:cs="Arial"/>
        </w:rPr>
        <w:t xml:space="preserve">hospodárenia účtovnej jednotky: </w:t>
      </w:r>
      <w:r w:rsidR="000933CE" w:rsidRPr="00EC5840">
        <w:rPr>
          <w:rFonts w:ascii="Arial" w:hAnsi="Arial" w:cs="Arial"/>
          <w:i/>
          <w:iCs/>
        </w:rPr>
        <w:t>účtovné zásady a metódy neboli menené</w:t>
      </w:r>
    </w:p>
    <w:p w:rsidR="00532706" w:rsidRPr="00EC5840" w:rsidRDefault="00532706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</w:t>
      </w:r>
      <w:r w:rsidRPr="00EC5840">
        <w:rPr>
          <w:rFonts w:ascii="Arial" w:hAnsi="Arial" w:cs="Arial"/>
          <w:u w:val="single"/>
        </w:rPr>
        <w:t>dotáciách</w:t>
      </w:r>
      <w:r w:rsidRPr="00EC5840">
        <w:rPr>
          <w:rFonts w:ascii="Arial" w:hAnsi="Arial" w:cs="Arial"/>
        </w:rPr>
        <w:t xml:space="preserve"> a ich oceňovanie v</w:t>
      </w:r>
      <w:r w:rsidR="000933CE" w:rsidRPr="00EC5840">
        <w:rPr>
          <w:rFonts w:ascii="Arial" w:hAnsi="Arial" w:cs="Arial"/>
        </w:rPr>
        <w:t> </w:t>
      </w:r>
      <w:r w:rsidRPr="00EC5840">
        <w:rPr>
          <w:rFonts w:ascii="Arial" w:hAnsi="Arial" w:cs="Arial"/>
        </w:rPr>
        <w:t>ú</w:t>
      </w:r>
      <w:r w:rsidR="000933CE" w:rsidRPr="00EC5840">
        <w:rPr>
          <w:rFonts w:ascii="Arial" w:hAnsi="Arial" w:cs="Arial"/>
        </w:rPr>
        <w:t xml:space="preserve">čtovníctve: </w:t>
      </w:r>
      <w:r w:rsidR="000933CE" w:rsidRPr="00EC5840">
        <w:rPr>
          <w:rFonts w:ascii="Arial" w:hAnsi="Arial" w:cs="Arial"/>
          <w:i/>
          <w:iCs/>
        </w:rPr>
        <w:t>spoločnosť nemá obsahovú náplň</w:t>
      </w:r>
    </w:p>
    <w:p w:rsidR="00532706" w:rsidRPr="00EC5840" w:rsidRDefault="00532706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účtovaní </w:t>
      </w:r>
      <w:r w:rsidRPr="00EC5840">
        <w:rPr>
          <w:rFonts w:ascii="Arial" w:hAnsi="Arial" w:cs="Arial"/>
          <w:u w:val="single"/>
        </w:rPr>
        <w:t>významných opráv chýb</w:t>
      </w:r>
      <w:r w:rsidRPr="00EC5840">
        <w:rPr>
          <w:rFonts w:ascii="Arial" w:hAnsi="Arial" w:cs="Arial"/>
        </w:rPr>
        <w:t xml:space="preserve"> minulých účtovných období v bežnom účtovnom období s uvedením vplyvu na nerozdelený zisk minulých rokov alebo neuhradenú stratu minulých rokov; súčasne sa môže uviesť aj účtovanie nevýznamných c</w:t>
      </w:r>
      <w:r w:rsidR="000933CE" w:rsidRPr="00EC5840">
        <w:rPr>
          <w:rFonts w:ascii="Arial" w:hAnsi="Arial" w:cs="Arial"/>
        </w:rPr>
        <w:t xml:space="preserve">hýb minulých účtovných období </w:t>
      </w:r>
      <w:r w:rsidR="000933CE" w:rsidRPr="00EC5840">
        <w:rPr>
          <w:rFonts w:ascii="Arial" w:hAnsi="Arial" w:cs="Arial"/>
        </w:rPr>
        <w:lastRenderedPageBreak/>
        <w:t>v </w:t>
      </w:r>
      <w:r w:rsidRPr="00EC5840">
        <w:rPr>
          <w:rFonts w:ascii="Arial" w:hAnsi="Arial" w:cs="Arial"/>
        </w:rPr>
        <w:t>bežnom účtovnom období s uvedením vplyvu na výsledok hospodár</w:t>
      </w:r>
      <w:r w:rsidR="000933CE" w:rsidRPr="00EC5840">
        <w:rPr>
          <w:rFonts w:ascii="Arial" w:hAnsi="Arial" w:cs="Arial"/>
        </w:rPr>
        <w:t xml:space="preserve">enia bežného účtovného obdobia: </w:t>
      </w:r>
      <w:r w:rsidR="000933CE" w:rsidRPr="00EC5840">
        <w:rPr>
          <w:rFonts w:ascii="Arial" w:hAnsi="Arial" w:cs="Arial"/>
          <w:i/>
          <w:iCs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0933CE">
      <w:pPr>
        <w:pStyle w:val="Default"/>
        <w:jc w:val="center"/>
        <w:rPr>
          <w:color w:val="auto"/>
          <w:sz w:val="20"/>
          <w:szCs w:val="20"/>
        </w:rPr>
      </w:pPr>
      <w:r w:rsidRPr="00EC5840">
        <w:rPr>
          <w:b/>
          <w:bCs/>
          <w:color w:val="auto"/>
          <w:sz w:val="20"/>
          <w:szCs w:val="20"/>
        </w:rPr>
        <w:t>Čl. III</w:t>
      </w:r>
    </w:p>
    <w:p w:rsidR="00532706" w:rsidRPr="00EC5840" w:rsidRDefault="00532706" w:rsidP="000933CE">
      <w:pPr>
        <w:pStyle w:val="Default"/>
        <w:jc w:val="center"/>
        <w:rPr>
          <w:color w:val="auto"/>
          <w:sz w:val="20"/>
          <w:szCs w:val="20"/>
        </w:rPr>
      </w:pPr>
      <w:r w:rsidRPr="00EC5840">
        <w:rPr>
          <w:b/>
          <w:bCs/>
          <w:color w:val="auto"/>
          <w:sz w:val="20"/>
          <w:szCs w:val="20"/>
        </w:rPr>
        <w:t>Informácie, ktoré vysvetľujú a dopĺňajú súvahu a výkaz ziskov a strát</w:t>
      </w: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Informácia o sume a dôvodoch vzniku jednotlivých položiek </w:t>
      </w:r>
      <w:r w:rsidRPr="00EC5840">
        <w:rPr>
          <w:rFonts w:ascii="Arial" w:hAnsi="Arial" w:cs="Arial"/>
          <w:u w:val="single"/>
        </w:rPr>
        <w:t>nákladov alebo výnosov</w:t>
      </w:r>
      <w:r w:rsidRPr="00EC5840">
        <w:rPr>
          <w:rFonts w:ascii="Arial" w:hAnsi="Arial" w:cs="Arial"/>
        </w:rPr>
        <w:t xml:space="preserve">, ktoré majú </w:t>
      </w:r>
      <w:r w:rsidRPr="00EC5840">
        <w:rPr>
          <w:rFonts w:ascii="Arial" w:hAnsi="Arial" w:cs="Arial"/>
          <w:u w:val="single"/>
        </w:rPr>
        <w:t>výnimočný rozsah alebo výskyt</w:t>
      </w:r>
      <w:r w:rsidRPr="00EC5840">
        <w:rPr>
          <w:rFonts w:ascii="Arial" w:hAnsi="Arial" w:cs="Arial"/>
        </w:rPr>
        <w:t>, napríklad výnosy z predaja podniku alebo časti podniku, náklady z dôvodu predaja podniku alebo časti podniku, š</w:t>
      </w:r>
      <w:r w:rsidR="00CE3856" w:rsidRPr="00EC5840">
        <w:rPr>
          <w:rFonts w:ascii="Arial" w:hAnsi="Arial" w:cs="Arial"/>
        </w:rPr>
        <w:t xml:space="preserve">kody z dôvodu živelných pohrôm: </w:t>
      </w:r>
      <w:r w:rsidR="00CE3856" w:rsidRPr="00EC5840">
        <w:rPr>
          <w:rFonts w:ascii="Arial" w:hAnsi="Arial" w:cs="Arial"/>
          <w:i/>
          <w:iCs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záväzkoch, a to </w:t>
      </w:r>
    </w:p>
    <w:p w:rsidR="00532706" w:rsidRPr="00EC5840" w:rsidRDefault="00532706" w:rsidP="00CE3856">
      <w:pPr>
        <w:pStyle w:val="Default"/>
        <w:numPr>
          <w:ilvl w:val="1"/>
          <w:numId w:val="13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záväzkov so zostatkovou dobou s</w:t>
      </w:r>
      <w:r w:rsidR="00CE3856" w:rsidRPr="00EC5840">
        <w:rPr>
          <w:color w:val="auto"/>
          <w:sz w:val="20"/>
          <w:szCs w:val="20"/>
        </w:rPr>
        <w:t>platnosti dlhšou ako päť rokov:</w:t>
      </w:r>
    </w:p>
    <w:p w:rsidR="00CE3856" w:rsidRPr="00EC5840" w:rsidRDefault="002A1378" w:rsidP="00CE3856">
      <w:pPr>
        <w:pStyle w:val="Default"/>
        <w:ind w:firstLine="567"/>
        <w:jc w:val="both"/>
        <w:rPr>
          <w:i/>
          <w:iCs/>
          <w:color w:val="auto"/>
          <w:sz w:val="20"/>
          <w:szCs w:val="20"/>
        </w:rPr>
      </w:pPr>
      <w:r>
        <w:rPr>
          <w:i/>
          <w:iCs/>
          <w:color w:val="auto"/>
          <w:sz w:val="20"/>
          <w:szCs w:val="20"/>
        </w:rPr>
        <w:t>6.536 Euro</w:t>
      </w:r>
    </w:p>
    <w:p w:rsidR="00CE3856" w:rsidRPr="00EC5840" w:rsidRDefault="00CE3856" w:rsidP="00CE3856">
      <w:pPr>
        <w:pStyle w:val="Default"/>
        <w:jc w:val="both"/>
        <w:rPr>
          <w:iCs/>
          <w:color w:val="auto"/>
          <w:sz w:val="20"/>
          <w:szCs w:val="20"/>
        </w:rPr>
      </w:pPr>
    </w:p>
    <w:p w:rsidR="00532706" w:rsidRPr="00EC5840" w:rsidRDefault="00532706" w:rsidP="00CE3856">
      <w:pPr>
        <w:pStyle w:val="Default"/>
        <w:numPr>
          <w:ilvl w:val="1"/>
          <w:numId w:val="13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zabezpečených záväzkov, opis a</w:t>
      </w:r>
      <w:r w:rsidR="00CE3856" w:rsidRPr="00EC5840">
        <w:rPr>
          <w:color w:val="auto"/>
          <w:sz w:val="20"/>
          <w:szCs w:val="20"/>
        </w:rPr>
        <w:t xml:space="preserve"> spôsoby zabezpečenia záväzkov:</w:t>
      </w:r>
    </w:p>
    <w:p w:rsidR="00CE3856" w:rsidRPr="00EC5840" w:rsidRDefault="002A1378" w:rsidP="00CE3856">
      <w:pPr>
        <w:pStyle w:val="Default"/>
        <w:ind w:firstLine="567"/>
        <w:jc w:val="both"/>
        <w:rPr>
          <w:color w:val="auto"/>
          <w:sz w:val="20"/>
          <w:szCs w:val="20"/>
        </w:rPr>
      </w:pPr>
      <w:r>
        <w:rPr>
          <w:i/>
          <w:iCs/>
          <w:color w:val="auto"/>
          <w:sz w:val="20"/>
          <w:szCs w:val="20"/>
        </w:rPr>
        <w:t>58.827 Euro, zabezpečenie záväzkov ručením cez spoločníka</w:t>
      </w:r>
      <w:bookmarkStart w:id="0" w:name="_GoBack"/>
      <w:bookmarkEnd w:id="0"/>
      <w:r>
        <w:rPr>
          <w:i/>
          <w:iCs/>
          <w:color w:val="auto"/>
          <w:sz w:val="20"/>
          <w:szCs w:val="20"/>
        </w:rPr>
        <w:t xml:space="preserve"> 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</w:t>
      </w:r>
      <w:r w:rsidRPr="00EC5840">
        <w:rPr>
          <w:rFonts w:ascii="Arial" w:hAnsi="Arial" w:cs="Arial"/>
          <w:u w:val="single"/>
        </w:rPr>
        <w:t>vlastných akciách</w:t>
      </w:r>
      <w:r w:rsidRPr="00EC5840">
        <w:rPr>
          <w:rFonts w:ascii="Arial" w:hAnsi="Arial" w:cs="Arial"/>
        </w:rPr>
        <w:t xml:space="preserve">, a to </w:t>
      </w:r>
      <w:r w:rsidR="00CE3856" w:rsidRPr="00EC5840">
        <w:rPr>
          <w:rFonts w:ascii="Arial" w:hAnsi="Arial" w:cs="Arial"/>
        </w:rPr>
        <w:t>o</w:t>
      </w:r>
      <w:r w:rsidRPr="00EC5840">
        <w:rPr>
          <w:rFonts w:ascii="Arial" w:hAnsi="Arial" w:cs="Arial"/>
        </w:rPr>
        <w:t xml:space="preserve"> dôvode nadobudnutia vlastných akcií počas účtov</w:t>
      </w:r>
      <w:r w:rsidR="00CE3856" w:rsidRPr="00EC5840">
        <w:rPr>
          <w:rFonts w:ascii="Arial" w:hAnsi="Arial" w:cs="Arial"/>
        </w:rPr>
        <w:t xml:space="preserve">ného obdobia, a o </w:t>
      </w:r>
      <w:r w:rsidRPr="00EC5840">
        <w:rPr>
          <w:rFonts w:ascii="Arial" w:hAnsi="Arial" w:cs="Arial"/>
        </w:rPr>
        <w:t>informáciách, ktorými sú počet a menovitá hodnota nadobudnutých vlastných akcií počas účtovného obdobia a počet a menovitá hodnota prevedených vlastných akcií počas účtovného obdobia, pričom sa uvádza percentuálna hodnota týchto vlastných akcií na upísanom základnom imaní, počet a hodnota, za ktorú sa vlastné akcie počas účtovného obdobia nadobudli a počet a hodnota, za ktorú sa vlastné akcie počas účtovného obdobia previedli na inú osobu, poč</w:t>
      </w:r>
      <w:r w:rsidR="00CE3856" w:rsidRPr="00EC5840">
        <w:rPr>
          <w:rFonts w:ascii="Arial" w:hAnsi="Arial" w:cs="Arial"/>
        </w:rPr>
        <w:t>e</w:t>
      </w:r>
      <w:r w:rsidRPr="00EC5840">
        <w:rPr>
          <w:rFonts w:ascii="Arial" w:hAnsi="Arial" w:cs="Arial"/>
        </w:rPr>
        <w:t>t, menovit</w:t>
      </w:r>
      <w:r w:rsidR="00CE3856" w:rsidRPr="00EC5840">
        <w:rPr>
          <w:rFonts w:ascii="Arial" w:hAnsi="Arial" w:cs="Arial"/>
        </w:rPr>
        <w:t>á</w:t>
      </w:r>
      <w:r w:rsidRPr="00EC5840">
        <w:rPr>
          <w:rFonts w:ascii="Arial" w:hAnsi="Arial" w:cs="Arial"/>
        </w:rPr>
        <w:t xml:space="preserve"> hodnot</w:t>
      </w:r>
      <w:r w:rsidR="00CE3856" w:rsidRPr="00EC5840">
        <w:rPr>
          <w:rFonts w:ascii="Arial" w:hAnsi="Arial" w:cs="Arial"/>
        </w:rPr>
        <w:t>a</w:t>
      </w:r>
      <w:r w:rsidRPr="00EC5840">
        <w:rPr>
          <w:rFonts w:ascii="Arial" w:hAnsi="Arial" w:cs="Arial"/>
        </w:rPr>
        <w:t xml:space="preserve"> a hodnot</w:t>
      </w:r>
      <w:r w:rsidR="00CE3856" w:rsidRPr="00EC5840">
        <w:rPr>
          <w:rFonts w:ascii="Arial" w:hAnsi="Arial" w:cs="Arial"/>
        </w:rPr>
        <w:t>a</w:t>
      </w:r>
      <w:r w:rsidRPr="00EC5840">
        <w:rPr>
          <w:rFonts w:ascii="Arial" w:hAnsi="Arial" w:cs="Arial"/>
        </w:rPr>
        <w:t>, za ktorú sa vlastné akcie nadobudli a ktoré účtovná jednotka má v držbe k poslednému dňu účtovného obdobia; uvádza sa aj ich percentuálny podi</w:t>
      </w:r>
      <w:r w:rsidR="00CE3856" w:rsidRPr="00EC5840">
        <w:rPr>
          <w:rFonts w:ascii="Arial" w:hAnsi="Arial" w:cs="Arial"/>
        </w:rPr>
        <w:t xml:space="preserve">el na upísanom základnom imaní: </w:t>
      </w:r>
      <w:r w:rsidR="00CE3856" w:rsidRPr="00EC5840">
        <w:rPr>
          <w:rFonts w:ascii="Arial" w:hAnsi="Arial" w:cs="Arial"/>
          <w:i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</w:t>
      </w:r>
      <w:r w:rsidRPr="00EC5840">
        <w:rPr>
          <w:rFonts w:ascii="Arial" w:hAnsi="Arial" w:cs="Arial"/>
          <w:u w:val="single"/>
        </w:rPr>
        <w:t>orgánoch účtovnej jednotky</w:t>
      </w:r>
      <w:r w:rsidRPr="00EC5840">
        <w:rPr>
          <w:rFonts w:ascii="Arial" w:hAnsi="Arial" w:cs="Arial"/>
        </w:rPr>
        <w:t xml:space="preserve">, a to </w:t>
      </w:r>
    </w:p>
    <w:p w:rsidR="00532706" w:rsidRPr="00EC5840" w:rsidRDefault="00CE385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o </w:t>
      </w:r>
      <w:r w:rsidR="00532706" w:rsidRPr="00EC5840">
        <w:rPr>
          <w:color w:val="auto"/>
          <w:sz w:val="20"/>
          <w:szCs w:val="20"/>
        </w:rPr>
        <w:t>výške jednotlivých druhov záruk alebo iných zabezpečení poskytnutých pre členov štatutárneho orgánu, dozorného orgánu a iného orgánu účtov</w:t>
      </w:r>
      <w:r w:rsidRPr="00EC5840">
        <w:rPr>
          <w:color w:val="auto"/>
          <w:sz w:val="20"/>
          <w:szCs w:val="20"/>
        </w:rPr>
        <w:t xml:space="preserve">nej jednotky, a to v členení za jednotlivé orgány: </w:t>
      </w:r>
      <w:r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color w:val="auto"/>
          <w:sz w:val="20"/>
          <w:szCs w:val="20"/>
        </w:rPr>
      </w:pPr>
    </w:p>
    <w:p w:rsidR="00CE3856" w:rsidRPr="00EC5840" w:rsidRDefault="00CE385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o </w:t>
      </w:r>
      <w:r w:rsidR="00532706" w:rsidRPr="00EC5840">
        <w:rPr>
          <w:color w:val="auto"/>
          <w:sz w:val="20"/>
          <w:szCs w:val="20"/>
        </w:rPr>
        <w:t>pôžičkách poskytnutých členom štatutárneho orgánu, dozorného orgánu a iného orgánu účtovnej jednotky</w:t>
      </w:r>
      <w:r w:rsidRPr="00EC5840">
        <w:rPr>
          <w:color w:val="auto"/>
          <w:sz w:val="20"/>
          <w:szCs w:val="20"/>
        </w:rPr>
        <w:t>,</w:t>
      </w:r>
      <w:r w:rsidR="00532706" w:rsidRPr="00EC5840">
        <w:rPr>
          <w:color w:val="auto"/>
          <w:sz w:val="20"/>
          <w:szCs w:val="20"/>
        </w:rPr>
        <w:t xml:space="preserve"> a to celková suma poskytnutých pôžičiek k poslednému dňu účtovného obdobia v členení za jednotlivé orgány, celková suma splatených pôžičiek k poslednému dňu účtovného obdobia v členení za jednotlivé orgány, celková</w:t>
      </w:r>
      <w:r w:rsidRPr="00EC5840">
        <w:rPr>
          <w:color w:val="auto"/>
          <w:sz w:val="20"/>
          <w:szCs w:val="20"/>
        </w:rPr>
        <w:t xml:space="preserve"> suma odpustených pôžičiek a </w:t>
      </w:r>
      <w:r w:rsidR="00532706" w:rsidRPr="00EC5840">
        <w:rPr>
          <w:color w:val="auto"/>
          <w:sz w:val="20"/>
          <w:szCs w:val="20"/>
        </w:rPr>
        <w:t>odpísaných pôžičiek k poslednému dňu účtovného obdobia</w:t>
      </w:r>
      <w:r w:rsidRPr="00EC5840">
        <w:rPr>
          <w:color w:val="auto"/>
          <w:sz w:val="20"/>
          <w:szCs w:val="20"/>
        </w:rPr>
        <w:t xml:space="preserve"> v členení za jednotlivé orgány: </w:t>
      </w:r>
      <w:r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CE385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o </w:t>
      </w:r>
      <w:r w:rsidR="00532706" w:rsidRPr="00EC5840">
        <w:rPr>
          <w:color w:val="auto"/>
          <w:sz w:val="20"/>
          <w:szCs w:val="20"/>
        </w:rPr>
        <w:t>hlavných podmienkach, na základe ktorých im boli záruky alebo iné zabezpečenie a pôžičky poskytnuté; pri pôžičkách sa uvádzajú úrokové s</w:t>
      </w:r>
      <w:r w:rsidRPr="00EC5840">
        <w:rPr>
          <w:color w:val="auto"/>
          <w:sz w:val="20"/>
          <w:szCs w:val="20"/>
        </w:rPr>
        <w:t xml:space="preserve">adzby: </w:t>
      </w:r>
      <w:r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použitých finančných prostriedkov alebo iného plnenia na súkromné účely členmi štatutárneho orgánu, dozorného orgánu a iného orgánu účtovnej jednotk</w:t>
      </w:r>
      <w:r w:rsidR="00CE3856" w:rsidRPr="00EC5840">
        <w:rPr>
          <w:color w:val="auto"/>
          <w:sz w:val="20"/>
          <w:szCs w:val="20"/>
        </w:rPr>
        <w:t xml:space="preserve">y, ktoré je potrebné vyúčtovať: </w:t>
      </w:r>
      <w:r w:rsidR="00CE3856" w:rsidRPr="00EC5840">
        <w:rPr>
          <w:i/>
          <w:color w:val="auto"/>
          <w:sz w:val="20"/>
          <w:szCs w:val="20"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</w:t>
      </w:r>
      <w:r w:rsidRPr="00EC5840">
        <w:rPr>
          <w:rFonts w:ascii="Arial" w:hAnsi="Arial" w:cs="Arial"/>
          <w:u w:val="single"/>
        </w:rPr>
        <w:t>o povinnostiach účtovnej jednotky</w:t>
      </w:r>
      <w:r w:rsidRPr="00EC5840">
        <w:rPr>
          <w:rFonts w:ascii="Arial" w:hAnsi="Arial" w:cs="Arial"/>
        </w:rPr>
        <w:t xml:space="preserve">, a to </w:t>
      </w: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celkovej sume </w:t>
      </w:r>
      <w:r w:rsidRPr="00EC5840">
        <w:rPr>
          <w:color w:val="auto"/>
          <w:sz w:val="20"/>
          <w:szCs w:val="20"/>
          <w:u w:val="single"/>
        </w:rPr>
        <w:t>finančných povinností</w:t>
      </w:r>
      <w:r w:rsidRPr="00EC5840">
        <w:rPr>
          <w:color w:val="auto"/>
          <w:sz w:val="20"/>
          <w:szCs w:val="20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C2219D" w:rsidRPr="00EC5840">
        <w:rPr>
          <w:color w:val="auto"/>
          <w:sz w:val="20"/>
          <w:szCs w:val="20"/>
        </w:rPr>
        <w:t xml:space="preserve">ajúce obdobie platnosti zmluvy: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914FD3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</w:t>
      </w:r>
      <w:r w:rsidR="00C2219D" w:rsidRPr="00EC5840">
        <w:rPr>
          <w:color w:val="auto"/>
          <w:sz w:val="20"/>
          <w:szCs w:val="20"/>
        </w:rPr>
        <w:t xml:space="preserve">osti sa nedá spoľahlivo oceniť: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2219D" w:rsidRPr="00EC5840" w:rsidRDefault="00C2219D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  <w:u w:val="single"/>
        </w:rPr>
        <w:t>opise významných finančných povinností</w:t>
      </w:r>
      <w:r w:rsidRPr="00EC5840">
        <w:rPr>
          <w:color w:val="auto"/>
          <w:sz w:val="20"/>
          <w:szCs w:val="20"/>
        </w:rPr>
        <w:t xml:space="preserve"> a vý</w:t>
      </w:r>
      <w:r w:rsidR="00C2219D" w:rsidRPr="00EC5840">
        <w:rPr>
          <w:color w:val="auto"/>
          <w:sz w:val="20"/>
          <w:szCs w:val="20"/>
        </w:rPr>
        <w:t xml:space="preserve">znamných podmienených záväzkov: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2219D" w:rsidRPr="00EC5840" w:rsidRDefault="00C2219D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  <w:u w:val="single"/>
        </w:rPr>
        <w:t>celkovej sume významných finančných povinností</w:t>
      </w:r>
      <w:r w:rsidRPr="00EC5840">
        <w:rPr>
          <w:color w:val="auto"/>
          <w:sz w:val="20"/>
          <w:szCs w:val="20"/>
        </w:rPr>
        <w:t xml:space="preserve"> a významných podmienených záväzkoch voči dcérskej účtovnej jednotke a účtovnej</w:t>
      </w:r>
      <w:r w:rsidR="00C2219D" w:rsidRPr="00EC5840">
        <w:rPr>
          <w:color w:val="auto"/>
          <w:sz w:val="20"/>
          <w:szCs w:val="20"/>
        </w:rPr>
        <w:t xml:space="preserve"> jednotke s podstatným vplyvom: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2219D" w:rsidRPr="00EC5840" w:rsidRDefault="00C2219D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  <w:u w:val="single"/>
        </w:rPr>
        <w:t>opise významných povinností</w:t>
      </w:r>
      <w:r w:rsidRPr="00EC5840">
        <w:rPr>
          <w:color w:val="auto"/>
          <w:sz w:val="20"/>
          <w:szCs w:val="20"/>
        </w:rPr>
        <w:t xml:space="preserve"> účtovnej jednotky vyplývajúci</w:t>
      </w:r>
      <w:r w:rsidR="00C2219D" w:rsidRPr="00EC5840">
        <w:rPr>
          <w:color w:val="auto"/>
          <w:sz w:val="20"/>
          <w:szCs w:val="20"/>
        </w:rPr>
        <w:t xml:space="preserve">ch z dôchodkových programov pre zamestnancov: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914FD3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udelení výlučného práva alebo osobitného práva, ktorým sa udelilo právo poskytovať </w:t>
      </w:r>
      <w:r w:rsidRPr="00EC5840">
        <w:rPr>
          <w:rFonts w:ascii="Arial" w:hAnsi="Arial" w:cs="Arial"/>
          <w:u w:val="single"/>
        </w:rPr>
        <w:t>služby vo verejnom záujme</w:t>
      </w:r>
      <w:r w:rsidRPr="00EC5840">
        <w:rPr>
          <w:rFonts w:ascii="Arial" w:hAnsi="Arial" w:cs="Arial"/>
        </w:rPr>
        <w:t xml:space="preserve">, pričom sa uvádza náhrada za túto činnosť v akejkoľvek forme, a ak sa zároveň vykonávajú aj iné činnosti, uvádzajú sa aj informácie o </w:t>
      </w:r>
      <w:r w:rsidRPr="00EC5840">
        <w:rPr>
          <w:rFonts w:ascii="Arial" w:hAnsi="Arial" w:cs="Arial"/>
          <w:bCs/>
        </w:rPr>
        <w:t>všetkých formách prijatej náhrady, účtovných zásadách použitých pri prideľovaní nákladov a výnosov, všetkých druh</w:t>
      </w:r>
      <w:r w:rsidR="003F0FF1" w:rsidRPr="00EC5840">
        <w:rPr>
          <w:rFonts w:ascii="Arial" w:hAnsi="Arial" w:cs="Arial"/>
          <w:bCs/>
        </w:rPr>
        <w:t xml:space="preserve">och činností účtovnej jednotky: </w:t>
      </w:r>
      <w:r w:rsidR="003F0FF1" w:rsidRPr="00EC5840">
        <w:rPr>
          <w:rFonts w:ascii="Arial" w:hAnsi="Arial" w:cs="Arial"/>
          <w:i/>
        </w:rPr>
        <w:t>spoločnosť nemá obsahovú náplň</w:t>
      </w:r>
    </w:p>
    <w:p w:rsidR="00A574C6" w:rsidRPr="003F0FF1" w:rsidRDefault="00A574C6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</w:p>
    <w:sectPr w:rsidR="00A574C6" w:rsidRPr="003F0FF1" w:rsidSect="00F31838">
      <w:headerReference w:type="default" r:id="rId8"/>
      <w:footerReference w:type="default" r:id="rId9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105A" w:rsidRDefault="0025105A">
      <w:r>
        <w:separator/>
      </w:r>
    </w:p>
  </w:endnote>
  <w:endnote w:type="continuationSeparator" w:id="0">
    <w:p w:rsidR="0025105A" w:rsidRDefault="002510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386" w:rsidRPr="001F05FA" w:rsidRDefault="00852386">
    <w:pPr>
      <w:pStyle w:val="Pta"/>
      <w:framePr w:wrap="auto" w:vAnchor="text" w:hAnchor="margin" w:xAlign="right" w:y="1"/>
      <w:rPr>
        <w:rStyle w:val="slostrany"/>
        <w:rFonts w:ascii="Arial" w:hAnsi="Arial" w:cs="Arial"/>
      </w:rPr>
    </w:pPr>
    <w:r w:rsidRPr="001F05FA">
      <w:rPr>
        <w:rStyle w:val="slostrany"/>
        <w:rFonts w:ascii="Arial" w:hAnsi="Arial" w:cs="Arial"/>
      </w:rPr>
      <w:fldChar w:fldCharType="begin"/>
    </w:r>
    <w:r w:rsidRPr="001F05FA">
      <w:rPr>
        <w:rStyle w:val="slostrany"/>
        <w:rFonts w:ascii="Arial" w:hAnsi="Arial" w:cs="Arial"/>
      </w:rPr>
      <w:instrText xml:space="preserve">PAGE  </w:instrText>
    </w:r>
    <w:r w:rsidRPr="001F05FA">
      <w:rPr>
        <w:rStyle w:val="slostrany"/>
        <w:rFonts w:ascii="Arial" w:hAnsi="Arial" w:cs="Arial"/>
      </w:rPr>
      <w:fldChar w:fldCharType="separate"/>
    </w:r>
    <w:r w:rsidR="008B46C2">
      <w:rPr>
        <w:rStyle w:val="slostrany"/>
        <w:rFonts w:ascii="Arial" w:hAnsi="Arial" w:cs="Arial"/>
        <w:noProof/>
      </w:rPr>
      <w:t>1</w:t>
    </w:r>
    <w:r w:rsidRPr="001F05FA">
      <w:rPr>
        <w:rStyle w:val="slostrany"/>
        <w:rFonts w:ascii="Arial" w:hAnsi="Arial" w:cs="Arial"/>
      </w:rPr>
      <w:fldChar w:fldCharType="end"/>
    </w:r>
  </w:p>
  <w:p w:rsidR="00852386" w:rsidRPr="001F05FA" w:rsidRDefault="00852386">
    <w:pPr>
      <w:pStyle w:val="Pta"/>
      <w:ind w:right="360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105A" w:rsidRDefault="0025105A">
      <w:r>
        <w:separator/>
      </w:r>
    </w:p>
  </w:footnote>
  <w:footnote w:type="continuationSeparator" w:id="0">
    <w:p w:rsidR="0025105A" w:rsidRDefault="002510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386" w:rsidRPr="001F05FA" w:rsidRDefault="00852386" w:rsidP="00CB498F">
    <w:pPr>
      <w:pStyle w:val="Hlavika"/>
      <w:jc w:val="both"/>
      <w:rPr>
        <w:rFonts w:ascii="Arial" w:hAnsi="Arial" w:cs="Arial"/>
      </w:rPr>
    </w:pPr>
    <w:r w:rsidRPr="001F05FA">
      <w:rPr>
        <w:rFonts w:ascii="Arial" w:hAnsi="Arial" w:cs="Arial"/>
      </w:rPr>
      <w:t>Poznámky ÚČ P</w:t>
    </w:r>
    <w:r w:rsidR="003C6D0D" w:rsidRPr="001F05FA">
      <w:rPr>
        <w:rFonts w:ascii="Arial" w:hAnsi="Arial" w:cs="Arial"/>
      </w:rPr>
      <w:t>OD V 3-0</w:t>
    </w:r>
    <w:r w:rsidR="00294438" w:rsidRPr="001F05FA">
      <w:rPr>
        <w:rFonts w:ascii="Arial" w:hAnsi="Arial" w:cs="Arial"/>
      </w:rPr>
      <w:t>1</w:t>
    </w:r>
  </w:p>
  <w:p w:rsidR="00852386" w:rsidRDefault="0085238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8A4C94"/>
    <w:multiLevelType w:val="hybridMultilevel"/>
    <w:tmpl w:val="73EE0BA8"/>
    <w:lvl w:ilvl="0" w:tplc="7A3E3204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68219D"/>
    <w:multiLevelType w:val="hybridMultilevel"/>
    <w:tmpl w:val="905A56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EE0060"/>
    <w:multiLevelType w:val="hybridMultilevel"/>
    <w:tmpl w:val="271CA4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2748D6"/>
    <w:multiLevelType w:val="hybridMultilevel"/>
    <w:tmpl w:val="DD82498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FF29A0"/>
    <w:multiLevelType w:val="hybridMultilevel"/>
    <w:tmpl w:val="03E8268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2C6EA7"/>
    <w:multiLevelType w:val="hybridMultilevel"/>
    <w:tmpl w:val="D7743C4C"/>
    <w:lvl w:ilvl="0" w:tplc="ED4650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7D1E8D4A">
      <w:numFmt w:val="bullet"/>
      <w:lvlText w:val=""/>
      <w:lvlJc w:val="left"/>
      <w:pPr>
        <w:ind w:left="1440" w:hanging="360"/>
      </w:pPr>
      <w:rPr>
        <w:rFonts w:ascii="Symbol" w:eastAsia="Times New Roman" w:hAnsi="Symbo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567B90"/>
    <w:multiLevelType w:val="hybridMultilevel"/>
    <w:tmpl w:val="37ECBF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0D5980"/>
    <w:multiLevelType w:val="hybridMultilevel"/>
    <w:tmpl w:val="BDA4EF8E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A02B02"/>
    <w:multiLevelType w:val="hybridMultilevel"/>
    <w:tmpl w:val="A9BE53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007826"/>
    <w:multiLevelType w:val="hybridMultilevel"/>
    <w:tmpl w:val="2BEAF914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981318"/>
    <w:multiLevelType w:val="hybridMultilevel"/>
    <w:tmpl w:val="5650BB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850729"/>
    <w:multiLevelType w:val="hybridMultilevel"/>
    <w:tmpl w:val="C69864F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074737B"/>
    <w:multiLevelType w:val="hybridMultilevel"/>
    <w:tmpl w:val="21C2958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023892"/>
    <w:multiLevelType w:val="hybridMultilevel"/>
    <w:tmpl w:val="03E8268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AE7702"/>
    <w:multiLevelType w:val="hybridMultilevel"/>
    <w:tmpl w:val="B2E8000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AC3C0BE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027FAC"/>
    <w:multiLevelType w:val="hybridMultilevel"/>
    <w:tmpl w:val="629ED0AE"/>
    <w:lvl w:ilvl="0" w:tplc="8C9814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7"/>
  </w:num>
  <w:num w:numId="3">
    <w:abstractNumId w:val="5"/>
  </w:num>
  <w:num w:numId="4">
    <w:abstractNumId w:val="12"/>
  </w:num>
  <w:num w:numId="5">
    <w:abstractNumId w:val="3"/>
  </w:num>
  <w:num w:numId="6">
    <w:abstractNumId w:val="9"/>
  </w:num>
  <w:num w:numId="7">
    <w:abstractNumId w:val="8"/>
  </w:num>
  <w:num w:numId="8">
    <w:abstractNumId w:val="15"/>
  </w:num>
  <w:num w:numId="9">
    <w:abstractNumId w:val="0"/>
  </w:num>
  <w:num w:numId="10">
    <w:abstractNumId w:val="4"/>
  </w:num>
  <w:num w:numId="11">
    <w:abstractNumId w:val="14"/>
  </w:num>
  <w:num w:numId="12">
    <w:abstractNumId w:val="6"/>
  </w:num>
  <w:num w:numId="13">
    <w:abstractNumId w:val="10"/>
  </w:num>
  <w:num w:numId="14">
    <w:abstractNumId w:val="1"/>
  </w:num>
  <w:num w:numId="15">
    <w:abstractNumId w:val="2"/>
  </w:num>
  <w:num w:numId="16">
    <w:abstractNumId w:val="1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2DEB"/>
    <w:rsid w:val="00001145"/>
    <w:rsid w:val="000040BF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33CE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1C5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05FA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105A"/>
    <w:rsid w:val="002564DB"/>
    <w:rsid w:val="00257C6C"/>
    <w:rsid w:val="00260C98"/>
    <w:rsid w:val="00266025"/>
    <w:rsid w:val="002668ED"/>
    <w:rsid w:val="00274CDB"/>
    <w:rsid w:val="002765C5"/>
    <w:rsid w:val="002771A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4438"/>
    <w:rsid w:val="00296EC0"/>
    <w:rsid w:val="0029754A"/>
    <w:rsid w:val="002A0CB2"/>
    <w:rsid w:val="002A1378"/>
    <w:rsid w:val="002A37A4"/>
    <w:rsid w:val="002B0835"/>
    <w:rsid w:val="002B0F8C"/>
    <w:rsid w:val="002B2094"/>
    <w:rsid w:val="002B26EB"/>
    <w:rsid w:val="002B2CB4"/>
    <w:rsid w:val="002B41DD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37BCA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0FF1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4DA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87D67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2C01"/>
    <w:rsid w:val="00525BAA"/>
    <w:rsid w:val="00525BFE"/>
    <w:rsid w:val="00526AA5"/>
    <w:rsid w:val="005303D9"/>
    <w:rsid w:val="00530B40"/>
    <w:rsid w:val="00532706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10C23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31A2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56C7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1870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6F9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FB2"/>
    <w:rsid w:val="008A2BD0"/>
    <w:rsid w:val="008A4055"/>
    <w:rsid w:val="008A6812"/>
    <w:rsid w:val="008A7231"/>
    <w:rsid w:val="008B0720"/>
    <w:rsid w:val="008B0D76"/>
    <w:rsid w:val="008B45B3"/>
    <w:rsid w:val="008B46C2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14FD3"/>
    <w:rsid w:val="00927B07"/>
    <w:rsid w:val="00930535"/>
    <w:rsid w:val="009331EE"/>
    <w:rsid w:val="0093619C"/>
    <w:rsid w:val="0094261B"/>
    <w:rsid w:val="00943068"/>
    <w:rsid w:val="00943C1D"/>
    <w:rsid w:val="009445C0"/>
    <w:rsid w:val="00950CB6"/>
    <w:rsid w:val="0095126A"/>
    <w:rsid w:val="0095131B"/>
    <w:rsid w:val="009522FC"/>
    <w:rsid w:val="0095336A"/>
    <w:rsid w:val="009541D6"/>
    <w:rsid w:val="00956562"/>
    <w:rsid w:val="009566C1"/>
    <w:rsid w:val="00964785"/>
    <w:rsid w:val="0096589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21F0"/>
    <w:rsid w:val="00A22606"/>
    <w:rsid w:val="00A227C1"/>
    <w:rsid w:val="00A22AD7"/>
    <w:rsid w:val="00A259E3"/>
    <w:rsid w:val="00A25F4A"/>
    <w:rsid w:val="00A26096"/>
    <w:rsid w:val="00A274EE"/>
    <w:rsid w:val="00A27C1C"/>
    <w:rsid w:val="00A321CD"/>
    <w:rsid w:val="00A32B64"/>
    <w:rsid w:val="00A32DEB"/>
    <w:rsid w:val="00A353EB"/>
    <w:rsid w:val="00A367BC"/>
    <w:rsid w:val="00A40398"/>
    <w:rsid w:val="00A43D88"/>
    <w:rsid w:val="00A440D8"/>
    <w:rsid w:val="00A47216"/>
    <w:rsid w:val="00A50780"/>
    <w:rsid w:val="00A5112D"/>
    <w:rsid w:val="00A5303A"/>
    <w:rsid w:val="00A56595"/>
    <w:rsid w:val="00A57193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49D8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BDF"/>
    <w:rsid w:val="00B54A4D"/>
    <w:rsid w:val="00B557AC"/>
    <w:rsid w:val="00B57FDA"/>
    <w:rsid w:val="00B63973"/>
    <w:rsid w:val="00B66BFB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11BA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170E3"/>
    <w:rsid w:val="00C206EB"/>
    <w:rsid w:val="00C2168E"/>
    <w:rsid w:val="00C21E5A"/>
    <w:rsid w:val="00C22192"/>
    <w:rsid w:val="00C2219D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6306E"/>
    <w:rsid w:val="00C64619"/>
    <w:rsid w:val="00C67A85"/>
    <w:rsid w:val="00C70441"/>
    <w:rsid w:val="00C7173B"/>
    <w:rsid w:val="00C72A86"/>
    <w:rsid w:val="00C7561B"/>
    <w:rsid w:val="00C7700B"/>
    <w:rsid w:val="00C81238"/>
    <w:rsid w:val="00C836C3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856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5C50"/>
    <w:rsid w:val="00DC701A"/>
    <w:rsid w:val="00DD02DD"/>
    <w:rsid w:val="00DD24E2"/>
    <w:rsid w:val="00DD6989"/>
    <w:rsid w:val="00DE0309"/>
    <w:rsid w:val="00DE1D69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C5840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  <w14:docId w14:val="66C21799"/>
  <w15:docId w15:val="{92A1C8A3-0758-4674-BF56-02F2F389A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qFormat/>
    <w:rsid w:val="00116439"/>
    <w:pPr>
      <w:keepNext/>
      <w:widowControl w:val="0"/>
      <w:jc w:val="center"/>
      <w:outlineLvl w:val="0"/>
    </w:pPr>
    <w:rPr>
      <w:rFonts w:ascii="Book Antiqua" w:hAnsi="Book Antiqua"/>
      <w:b/>
      <w:bCs/>
      <w:sz w:val="22"/>
      <w:szCs w:val="22"/>
    </w:rPr>
  </w:style>
  <w:style w:type="paragraph" w:styleId="Nadpis2">
    <w:name w:val="heading 2"/>
    <w:basedOn w:val="Normlny"/>
    <w:next w:val="Normlny"/>
    <w:qFormat/>
    <w:rsid w:val="00116439"/>
    <w:pPr>
      <w:keepNext/>
      <w:outlineLvl w:val="1"/>
    </w:pPr>
    <w:rPr>
      <w:rFonts w:ascii="Bookman Old Style" w:hAnsi="Bookman Old Style"/>
      <w:b/>
      <w:bCs/>
      <w:u w:val="single"/>
    </w:rPr>
  </w:style>
  <w:style w:type="paragraph" w:styleId="Nadpis3">
    <w:name w:val="heading 3"/>
    <w:basedOn w:val="Normlny"/>
    <w:next w:val="Normlny"/>
    <w:qFormat/>
    <w:rsid w:val="00116439"/>
    <w:pPr>
      <w:keepNext/>
      <w:outlineLvl w:val="2"/>
    </w:pPr>
    <w:rPr>
      <w:rFonts w:ascii="Bookman Old Style" w:hAnsi="Bookman Old Style"/>
      <w:b/>
      <w:bCs/>
    </w:rPr>
  </w:style>
  <w:style w:type="paragraph" w:styleId="Nadpis4">
    <w:name w:val="heading 4"/>
    <w:basedOn w:val="Normlny"/>
    <w:next w:val="Normlny"/>
    <w:qFormat/>
    <w:rsid w:val="00116439"/>
    <w:pPr>
      <w:keepNext/>
      <w:jc w:val="center"/>
      <w:outlineLvl w:val="3"/>
    </w:pPr>
    <w:rPr>
      <w:rFonts w:ascii="Bookman Old Style" w:hAnsi="Bookman Old Style"/>
      <w:b/>
      <w:bCs/>
      <w:u w:val="single"/>
    </w:rPr>
  </w:style>
  <w:style w:type="paragraph" w:styleId="Nadpis5">
    <w:name w:val="heading 5"/>
    <w:basedOn w:val="Normlny"/>
    <w:next w:val="Normlny"/>
    <w:qFormat/>
    <w:rsid w:val="00116439"/>
    <w:pPr>
      <w:keepNext/>
      <w:jc w:val="both"/>
      <w:outlineLvl w:val="4"/>
    </w:pPr>
    <w:rPr>
      <w:rFonts w:ascii="Bookman Old Style" w:hAnsi="Bookman Old Style"/>
      <w:u w:val="single"/>
    </w:rPr>
  </w:style>
  <w:style w:type="paragraph" w:styleId="Nadpis6">
    <w:name w:val="heading 6"/>
    <w:basedOn w:val="Normlny"/>
    <w:next w:val="Normlny"/>
    <w:qFormat/>
    <w:rsid w:val="00116439"/>
    <w:pPr>
      <w:keepNext/>
      <w:outlineLvl w:val="5"/>
    </w:pPr>
    <w:rPr>
      <w:rFonts w:ascii="Book Antiqua" w:hAnsi="Book Antiqua"/>
      <w:u w:val="single"/>
      <w:lang w:val="en-US"/>
    </w:rPr>
  </w:style>
  <w:style w:type="paragraph" w:styleId="Nadpis7">
    <w:name w:val="heading 7"/>
    <w:basedOn w:val="Normlny"/>
    <w:next w:val="Normlny"/>
    <w:qFormat/>
    <w:rsid w:val="00116439"/>
    <w:pPr>
      <w:keepNext/>
      <w:outlineLvl w:val="6"/>
    </w:pPr>
    <w:rPr>
      <w:rFonts w:ascii="Bookman Old Style" w:hAnsi="Bookman Old Style"/>
      <w:b/>
      <w:bCs/>
      <w:color w:val="FF0000"/>
    </w:rPr>
  </w:style>
  <w:style w:type="paragraph" w:styleId="Nadpis8">
    <w:name w:val="heading 8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/>
      <w:b/>
      <w:bCs/>
    </w:rPr>
  </w:style>
  <w:style w:type="paragraph" w:styleId="Nadpis9">
    <w:name w:val="heading 9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sid w:val="00116439"/>
    <w:rPr>
      <w:sz w:val="16"/>
      <w:szCs w:val="16"/>
    </w:rPr>
  </w:style>
  <w:style w:type="paragraph" w:styleId="Textkomentra">
    <w:name w:val="annotation text"/>
    <w:basedOn w:val="Normlny"/>
    <w:semiHidden/>
    <w:rsid w:val="00116439"/>
  </w:style>
  <w:style w:type="paragraph" w:styleId="Textpoznmkypodiarou">
    <w:name w:val="footnote text"/>
    <w:basedOn w:val="Normlny"/>
    <w:semiHidden/>
    <w:rsid w:val="00116439"/>
  </w:style>
  <w:style w:type="character" w:styleId="Odkaznapoznmkupodiarou">
    <w:name w:val="footnote reference"/>
    <w:semiHidden/>
    <w:rsid w:val="00116439"/>
    <w:rPr>
      <w:vertAlign w:val="superscript"/>
    </w:rPr>
  </w:style>
  <w:style w:type="paragraph" w:styleId="Pta">
    <w:name w:val="footer"/>
    <w:basedOn w:val="Normlny"/>
    <w:semiHidden/>
    <w:rsid w:val="0011643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116439"/>
  </w:style>
  <w:style w:type="paragraph" w:styleId="Hlavika">
    <w:name w:val="header"/>
    <w:basedOn w:val="Normlny"/>
    <w:semiHidden/>
    <w:rsid w:val="00116439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116439"/>
    <w:pPr>
      <w:numPr>
        <w:ilvl w:val="12"/>
      </w:numPr>
      <w:jc w:val="both"/>
    </w:pPr>
    <w:rPr>
      <w:rFonts w:ascii="Bookman Old Style" w:hAnsi="Bookman Old Style"/>
      <w:color w:val="FF0000"/>
    </w:rPr>
  </w:style>
  <w:style w:type="paragraph" w:styleId="Zkladntext">
    <w:name w:val="Body Text"/>
    <w:basedOn w:val="Normlny"/>
    <w:semiHidden/>
    <w:rsid w:val="00116439"/>
    <w:pPr>
      <w:jc w:val="both"/>
    </w:pPr>
    <w:rPr>
      <w:rFonts w:ascii="Book Antiqua" w:hAnsi="Book Antiqua"/>
    </w:rPr>
  </w:style>
  <w:style w:type="paragraph" w:styleId="Zarkazkladnhotextu2">
    <w:name w:val="Body Text Indent 2"/>
    <w:basedOn w:val="Normlny"/>
    <w:semiHidden/>
    <w:rsid w:val="00116439"/>
    <w:pPr>
      <w:ind w:firstLine="708"/>
      <w:jc w:val="both"/>
    </w:pPr>
    <w:rPr>
      <w:rFonts w:ascii="Bookman Old Style" w:hAnsi="Bookman Old Style"/>
    </w:rPr>
  </w:style>
  <w:style w:type="paragraph" w:styleId="Zkladntext3">
    <w:name w:val="Body Text 3"/>
    <w:basedOn w:val="Normlny"/>
    <w:semiHidden/>
    <w:rsid w:val="00116439"/>
    <w:rPr>
      <w:rFonts w:ascii="Bookman Old Style" w:hAnsi="Bookman Old Style"/>
      <w:b/>
      <w:bCs/>
    </w:rPr>
  </w:style>
  <w:style w:type="paragraph" w:styleId="Zkladntext2">
    <w:name w:val="Body Text 2"/>
    <w:basedOn w:val="Normlny"/>
    <w:semiHidden/>
    <w:rsid w:val="00116439"/>
    <w:pPr>
      <w:numPr>
        <w:ilvl w:val="12"/>
      </w:numPr>
    </w:pPr>
    <w:rPr>
      <w:rFonts w:ascii="Bookman Old Style" w:hAnsi="Bookman Old Style"/>
      <w:bCs/>
      <w:color w:val="FF0000"/>
    </w:rPr>
  </w:style>
  <w:style w:type="paragraph" w:styleId="Odsekzoznamu">
    <w:name w:val="List Paragraph"/>
    <w:basedOn w:val="Normlny"/>
    <w:qFormat/>
    <w:rsid w:val="00116439"/>
    <w:pPr>
      <w:ind w:left="720"/>
      <w:contextualSpacing/>
    </w:pPr>
  </w:style>
  <w:style w:type="paragraph" w:styleId="Zarkazkladnhotextu3">
    <w:name w:val="Body Text Indent 3"/>
    <w:basedOn w:val="Normlny"/>
    <w:semiHidden/>
    <w:rsid w:val="00116439"/>
    <w:pPr>
      <w:ind w:left="705" w:hanging="705"/>
    </w:pPr>
    <w:rPr>
      <w:rFonts w:ascii="Bookman Old Style" w:hAnsi="Bookman Old Style"/>
      <w:b/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E85F8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85F82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53270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327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71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FF87D1-B099-4871-9596-652D3F981F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1027</Words>
  <Characters>5860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, tvoriaca     neoddeliteľnú  súčasť    účtovnej  závierky</vt:lpstr>
      <vt:lpstr>Príloha  , tvoriaca     neoddeliteľnú  súčasť    účtovnej  závierky  </vt:lpstr>
    </vt:vector>
  </TitlesOfParts>
  <Company>SAPEX</Company>
  <LinksUpToDate>false</LinksUpToDate>
  <CharactersWithSpaces>6874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creator>Sapara Jan</dc:creator>
  <cp:lastModifiedBy>Eva Palatická</cp:lastModifiedBy>
  <cp:revision>2</cp:revision>
  <cp:lastPrinted>2014-03-12T10:10:00Z</cp:lastPrinted>
  <dcterms:created xsi:type="dcterms:W3CDTF">2019-06-23T20:36:00Z</dcterms:created>
  <dcterms:modified xsi:type="dcterms:W3CDTF">2019-06-23T20:36:00Z</dcterms:modified>
</cp:coreProperties>
</file>