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72671" w:rsidP="00305240">
      <w:pPr>
        <w:pStyle w:val="Odsekzoznamu"/>
        <w:ind w:left="426"/>
      </w:pPr>
      <w:r>
        <w:rPr>
          <w:b/>
        </w:rPr>
        <w:t xml:space="preserve">LAND ONE GROUP a. s. 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B72671" w:rsidRDefault="00B72671" w:rsidP="00FA1DFF">
      <w:pPr>
        <w:pStyle w:val="Odsekzoznamu"/>
        <w:ind w:left="426"/>
      </w:pP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Pr="00E63C96" w:rsidRDefault="00E63C96" w:rsidP="00E63C96">
      <w:pPr>
        <w:pStyle w:val="Odsekzoznamu"/>
        <w:rPr>
          <w:b/>
        </w:rPr>
      </w:pP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8094F"/>
    <w:rsid w:val="00A41A91"/>
    <w:rsid w:val="00B72671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6</cp:revision>
  <cp:lastPrinted>2018-03-21T08:09:00Z</cp:lastPrinted>
  <dcterms:created xsi:type="dcterms:W3CDTF">2015-02-10T15:43:00Z</dcterms:created>
  <dcterms:modified xsi:type="dcterms:W3CDTF">2018-03-21T08:09:00Z</dcterms:modified>
</cp:coreProperties>
</file>