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F4C3C" w:rsidRDefault="00BF4C3C" w:rsidP="00BF4C3C">
      <w:pPr>
        <w:jc w:val="center"/>
      </w:pPr>
      <w:r>
        <w:rPr>
          <w:b/>
          <w:sz w:val="44"/>
          <w:szCs w:val="44"/>
        </w:rPr>
        <w:t>Stavebné bytové družstvo I. Košice</w:t>
      </w:r>
    </w:p>
    <w:p w:rsidR="00BF4C3C" w:rsidRDefault="00BF4C3C" w:rsidP="00BF4C3C">
      <w:pPr>
        <w:jc w:val="center"/>
      </w:pPr>
      <w:r>
        <w:rPr>
          <w:sz w:val="32"/>
          <w:szCs w:val="32"/>
        </w:rPr>
        <w:t>Vojenská 14, 040 01 Košice</w:t>
      </w: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jc w:val="center"/>
        <w:rPr>
          <w:sz w:val="32"/>
          <w:szCs w:val="32"/>
        </w:rPr>
      </w:pPr>
    </w:p>
    <w:p w:rsidR="00BF4C3C" w:rsidRDefault="00BF4C3C" w:rsidP="00BF4C3C">
      <w:pPr>
        <w:spacing w:line="360" w:lineRule="auto"/>
        <w:jc w:val="center"/>
      </w:pPr>
      <w:r>
        <w:rPr>
          <w:b/>
          <w:sz w:val="40"/>
          <w:szCs w:val="40"/>
        </w:rPr>
        <w:t xml:space="preserve">VÝROČNÁ  SPRÁVA  HOSPODÁRENIA </w:t>
      </w:r>
    </w:p>
    <w:p w:rsidR="00BF4C3C" w:rsidRDefault="00BF4C3C" w:rsidP="00BF4C3C">
      <w:pPr>
        <w:spacing w:line="360" w:lineRule="auto"/>
        <w:jc w:val="center"/>
      </w:pPr>
      <w:r>
        <w:rPr>
          <w:b/>
          <w:sz w:val="40"/>
          <w:szCs w:val="40"/>
        </w:rPr>
        <w:t>DRUŽSTVA  ZA  ROK  2018</w:t>
      </w:r>
    </w:p>
    <w:p w:rsidR="00BF4C3C" w:rsidRDefault="00BF4C3C" w:rsidP="00BF4C3C">
      <w:pPr>
        <w:spacing w:line="360" w:lineRule="auto"/>
        <w:jc w:val="center"/>
        <w:rPr>
          <w:b/>
          <w:sz w:val="40"/>
          <w:szCs w:val="40"/>
        </w:rPr>
      </w:pPr>
    </w:p>
    <w:p w:rsidR="00BF4C3C" w:rsidRDefault="00BF4C3C" w:rsidP="00BF4C3C">
      <w:pPr>
        <w:spacing w:line="360" w:lineRule="auto"/>
        <w:jc w:val="center"/>
        <w:rPr>
          <w:b/>
          <w:sz w:val="40"/>
          <w:szCs w:val="40"/>
        </w:rPr>
      </w:pPr>
    </w:p>
    <w:p w:rsidR="00BF4C3C" w:rsidRDefault="00BF4C3C" w:rsidP="00BF4C3C">
      <w:pPr>
        <w:spacing w:line="360" w:lineRule="auto"/>
        <w:jc w:val="center"/>
        <w:rPr>
          <w:b/>
          <w:sz w:val="40"/>
          <w:szCs w:val="40"/>
        </w:rPr>
      </w:pPr>
    </w:p>
    <w:p w:rsidR="00BF4C3C" w:rsidRDefault="00BF4C3C" w:rsidP="00BF4C3C">
      <w:pPr>
        <w:spacing w:line="360" w:lineRule="auto"/>
        <w:jc w:val="center"/>
        <w:rPr>
          <w:b/>
          <w:sz w:val="40"/>
          <w:szCs w:val="40"/>
        </w:rPr>
      </w:pPr>
    </w:p>
    <w:p w:rsidR="00BF4C3C" w:rsidRDefault="00BF4C3C" w:rsidP="00BF4C3C">
      <w:pPr>
        <w:spacing w:line="360" w:lineRule="auto"/>
        <w:jc w:val="center"/>
        <w:rPr>
          <w:b/>
          <w:sz w:val="40"/>
          <w:szCs w:val="40"/>
        </w:rPr>
      </w:pPr>
    </w:p>
    <w:p w:rsidR="00BF4C3C" w:rsidRDefault="00BF4C3C" w:rsidP="00BF4C3C">
      <w:pPr>
        <w:spacing w:line="360" w:lineRule="auto"/>
        <w:jc w:val="center"/>
        <w:rPr>
          <w:b/>
          <w:sz w:val="40"/>
          <w:szCs w:val="40"/>
        </w:rPr>
      </w:pPr>
    </w:p>
    <w:p w:rsidR="00BF4C3C" w:rsidRDefault="00BF4C3C" w:rsidP="00BF4C3C">
      <w:pPr>
        <w:spacing w:line="360" w:lineRule="auto"/>
        <w:jc w:val="center"/>
        <w:rPr>
          <w:b/>
          <w:sz w:val="40"/>
          <w:szCs w:val="40"/>
        </w:rPr>
      </w:pPr>
    </w:p>
    <w:p w:rsidR="00BF4C3C" w:rsidRDefault="00BF4C3C" w:rsidP="00BF4C3C">
      <w:pPr>
        <w:spacing w:line="360" w:lineRule="auto"/>
        <w:jc w:val="center"/>
        <w:rPr>
          <w:b/>
          <w:sz w:val="40"/>
          <w:szCs w:val="40"/>
        </w:rPr>
      </w:pPr>
    </w:p>
    <w:p w:rsidR="00BF4C3C" w:rsidRDefault="00BF4C3C" w:rsidP="00BF4C3C">
      <w:pPr>
        <w:spacing w:line="360" w:lineRule="auto"/>
        <w:jc w:val="center"/>
      </w:pPr>
      <w:r>
        <w:rPr>
          <w:b/>
          <w:sz w:val="32"/>
          <w:szCs w:val="32"/>
        </w:rPr>
        <w:t>Košice, jún 2019</w:t>
      </w:r>
    </w:p>
    <w:p w:rsidR="00BF4C3C" w:rsidRDefault="00BF4C3C" w:rsidP="00BF4C3C">
      <w:pPr>
        <w:spacing w:line="360" w:lineRule="auto"/>
        <w:jc w:val="center"/>
        <w:rPr>
          <w:b/>
          <w:sz w:val="32"/>
          <w:szCs w:val="32"/>
        </w:rPr>
      </w:pPr>
    </w:p>
    <w:p w:rsidR="00BF4C3C" w:rsidRDefault="00BF4C3C" w:rsidP="00354700">
      <w:pPr>
        <w:jc w:val="center"/>
        <w:rPr>
          <w:rFonts w:eastAsia="Times New Roman"/>
          <w:b/>
          <w:sz w:val="32"/>
          <w:szCs w:val="32"/>
        </w:rPr>
      </w:pPr>
    </w:p>
    <w:p w:rsidR="00BF4C3C" w:rsidRDefault="00BF4C3C" w:rsidP="00354700">
      <w:pPr>
        <w:jc w:val="center"/>
        <w:rPr>
          <w:rFonts w:eastAsia="Times New Roman"/>
          <w:b/>
          <w:sz w:val="32"/>
          <w:szCs w:val="32"/>
        </w:rPr>
      </w:pPr>
    </w:p>
    <w:p w:rsidR="00BF4C3C" w:rsidRDefault="00BF4C3C" w:rsidP="00843A3C">
      <w:pPr>
        <w:rPr>
          <w:rFonts w:eastAsia="Times New Roman"/>
          <w:b/>
          <w:sz w:val="32"/>
          <w:szCs w:val="32"/>
        </w:rPr>
      </w:pPr>
    </w:p>
    <w:p w:rsidR="00843A3C" w:rsidRDefault="00843A3C" w:rsidP="00843A3C">
      <w:pPr>
        <w:rPr>
          <w:rFonts w:eastAsia="Times New Roman"/>
          <w:b/>
          <w:sz w:val="32"/>
          <w:szCs w:val="32"/>
        </w:rPr>
      </w:pPr>
    </w:p>
    <w:p w:rsidR="00354700" w:rsidRDefault="00354700" w:rsidP="00354700">
      <w:pPr>
        <w:jc w:val="center"/>
        <w:rPr>
          <w:rFonts w:eastAsia="Times New Roman"/>
          <w:b/>
          <w:sz w:val="32"/>
          <w:szCs w:val="32"/>
        </w:rPr>
      </w:pPr>
      <w:r>
        <w:rPr>
          <w:rFonts w:eastAsia="Times New Roman"/>
          <w:b/>
          <w:sz w:val="32"/>
          <w:szCs w:val="32"/>
        </w:rPr>
        <w:lastRenderedPageBreak/>
        <w:t>Ú V O D</w:t>
      </w:r>
    </w:p>
    <w:p w:rsidR="00354700" w:rsidRDefault="00354700" w:rsidP="00354700">
      <w:pPr>
        <w:jc w:val="center"/>
        <w:rPr>
          <w:rFonts w:eastAsia="Times New Roman"/>
          <w:b/>
          <w:sz w:val="32"/>
          <w:szCs w:val="32"/>
        </w:rPr>
      </w:pPr>
    </w:p>
    <w:p w:rsidR="00354700" w:rsidRDefault="00354700" w:rsidP="00354700">
      <w:pPr>
        <w:jc w:val="both"/>
        <w:rPr>
          <w:rFonts w:eastAsia="Times New Roman"/>
        </w:rPr>
      </w:pPr>
      <w:r>
        <w:rPr>
          <w:rFonts w:eastAsia="Times New Roman"/>
          <w:b/>
          <w:sz w:val="32"/>
          <w:szCs w:val="32"/>
        </w:rPr>
        <w:tab/>
      </w:r>
      <w:r w:rsidRPr="00F723DD">
        <w:rPr>
          <w:rFonts w:eastAsia="Times New Roman"/>
        </w:rPr>
        <w:t>Výročná správa o hospodárení družstva ma za úlohu zhodnotiť prácu predstavenstva družstva, kontrolnej komisie, jednotlivých úsekov</w:t>
      </w:r>
      <w:r w:rsidR="00660665">
        <w:rPr>
          <w:rFonts w:eastAsia="Times New Roman"/>
        </w:rPr>
        <w:t>,</w:t>
      </w:r>
      <w:r w:rsidRPr="00F723DD">
        <w:rPr>
          <w:rFonts w:eastAsia="Times New Roman"/>
        </w:rPr>
        <w:t xml:space="preserve"> ako  aj všetkých zamestnancov družstva. Jej cieľom je </w:t>
      </w:r>
      <w:r>
        <w:rPr>
          <w:rFonts w:eastAsia="Times New Roman"/>
        </w:rPr>
        <w:t xml:space="preserve">zhodnotiť plnenie úloh, ktoré boli prijaté delegátmi družstva v predchádzajúcom roku na </w:t>
      </w:r>
      <w:r w:rsidRPr="00F723DD">
        <w:rPr>
          <w:rFonts w:eastAsia="Times New Roman"/>
        </w:rPr>
        <w:t>zhromažden</w:t>
      </w:r>
      <w:r>
        <w:rPr>
          <w:rFonts w:eastAsia="Times New Roman"/>
        </w:rPr>
        <w:t>í</w:t>
      </w:r>
      <w:r w:rsidRPr="00F723DD">
        <w:rPr>
          <w:rFonts w:eastAsia="Times New Roman"/>
        </w:rPr>
        <w:t xml:space="preserve"> delegátov ako najvy</w:t>
      </w:r>
      <w:r>
        <w:rPr>
          <w:rFonts w:eastAsia="Times New Roman"/>
        </w:rPr>
        <w:t>š</w:t>
      </w:r>
      <w:r w:rsidRPr="00F723DD">
        <w:rPr>
          <w:rFonts w:eastAsia="Times New Roman"/>
        </w:rPr>
        <w:t>š</w:t>
      </w:r>
      <w:r>
        <w:rPr>
          <w:rFonts w:eastAsia="Times New Roman"/>
        </w:rPr>
        <w:t>om</w:t>
      </w:r>
      <w:r w:rsidRPr="00F723DD">
        <w:rPr>
          <w:rFonts w:eastAsia="Times New Roman"/>
        </w:rPr>
        <w:t xml:space="preserve"> orgán</w:t>
      </w:r>
      <w:r>
        <w:rPr>
          <w:rFonts w:eastAsia="Times New Roman"/>
        </w:rPr>
        <w:t>e</w:t>
      </w:r>
      <w:r w:rsidRPr="00F723DD">
        <w:rPr>
          <w:rFonts w:eastAsia="Times New Roman"/>
        </w:rPr>
        <w:t xml:space="preserve"> družstva</w:t>
      </w:r>
      <w:r>
        <w:rPr>
          <w:rFonts w:eastAsia="Times New Roman"/>
        </w:rPr>
        <w:t xml:space="preserve"> a</w:t>
      </w:r>
      <w:r w:rsidRPr="00F723DD">
        <w:rPr>
          <w:rFonts w:eastAsia="Times New Roman"/>
        </w:rPr>
        <w:t xml:space="preserve"> rovnako tak verne poukázať na prácu predstavenstva</w:t>
      </w:r>
      <w:r>
        <w:rPr>
          <w:rFonts w:eastAsia="Times New Roman"/>
        </w:rPr>
        <w:t>,</w:t>
      </w:r>
      <w:r w:rsidRPr="00F723DD">
        <w:rPr>
          <w:rFonts w:eastAsia="Times New Roman"/>
        </w:rPr>
        <w:t> zhodnotiť jeho prístup k úlohám ktoré v priebehu roka bolo potrebné častokrát operatívne riešiť resp. rozhodnúť ktorou cestou sa pri ich plnení vybrať. Potvrdilo sa</w:t>
      </w:r>
      <w:r>
        <w:rPr>
          <w:rFonts w:eastAsia="Times New Roman"/>
        </w:rPr>
        <w:t>,</w:t>
      </w:r>
      <w:r w:rsidRPr="00F723DD">
        <w:rPr>
          <w:rFonts w:eastAsia="Times New Roman"/>
        </w:rPr>
        <w:t xml:space="preserve">  že nie vždy je t</w:t>
      </w:r>
      <w:r>
        <w:rPr>
          <w:rFonts w:eastAsia="Times New Roman"/>
        </w:rPr>
        <w:t>á</w:t>
      </w:r>
      <w:r w:rsidRPr="00F723DD">
        <w:rPr>
          <w:rFonts w:eastAsia="Times New Roman"/>
        </w:rPr>
        <w:t xml:space="preserve"> jednoduchšia, kratšia cesta tou lepšou cestou. Aj v roku 2018  bolo hlavnou úlohou zabezpečenie čo najlepších</w:t>
      </w:r>
      <w:r>
        <w:rPr>
          <w:rFonts w:eastAsia="Times New Roman"/>
        </w:rPr>
        <w:t xml:space="preserve"> komplexných</w:t>
      </w:r>
      <w:r w:rsidRPr="00F723DD">
        <w:rPr>
          <w:rFonts w:eastAsia="Times New Roman"/>
        </w:rPr>
        <w:t xml:space="preserve"> služieb spojených s bývaním </w:t>
      </w:r>
      <w:r>
        <w:rPr>
          <w:rFonts w:eastAsia="Times New Roman"/>
        </w:rPr>
        <w:t>n</w:t>
      </w:r>
      <w:r w:rsidRPr="00F723DD">
        <w:rPr>
          <w:rFonts w:eastAsia="Times New Roman"/>
        </w:rPr>
        <w:t>a </w:t>
      </w:r>
      <w:r>
        <w:rPr>
          <w:rFonts w:eastAsia="Times New Roman"/>
        </w:rPr>
        <w:t>zabezpečenie</w:t>
      </w:r>
      <w:r w:rsidRPr="00F723DD">
        <w:rPr>
          <w:rFonts w:eastAsia="Times New Roman"/>
        </w:rPr>
        <w:t xml:space="preserve"> ekonomickej stability. </w:t>
      </w:r>
      <w:r>
        <w:rPr>
          <w:rFonts w:eastAsia="Times New Roman"/>
        </w:rPr>
        <w:t>Hospodárenie družstva hodnotí činnosť družstva vo všetkých oblastiach výkonu správy bytov za rok 2018. Taktiež porovnáva výsledky hospodárenia za predchádzajúce obdobia, dáva prognózy ekonomického a hospodárskeho vývoja na nasledujúce obdobie a predkladá návrh na prerozdelenie zisku.</w:t>
      </w:r>
    </w:p>
    <w:p w:rsidR="00354700" w:rsidRDefault="00354700" w:rsidP="00354700">
      <w:pPr>
        <w:pStyle w:val="Zkladntext1"/>
        <w:spacing w:line="240" w:lineRule="auto"/>
        <w:ind w:right="113"/>
        <w:jc w:val="both"/>
        <w:rPr>
          <w:rFonts w:eastAsia="Times New Roman" w:cs="Times New Roman"/>
        </w:rPr>
      </w:pPr>
      <w:r>
        <w:rPr>
          <w:rFonts w:eastAsia="Times New Roman" w:cs="Times New Roman"/>
        </w:rPr>
        <w:t>Medzi hlavné úlohy správy bytov patrilo zabezpečovanie nasledovných činností:</w:t>
      </w:r>
    </w:p>
    <w:p w:rsidR="00354700" w:rsidRDefault="00354700" w:rsidP="00354700">
      <w:pPr>
        <w:pStyle w:val="Zkladntext1"/>
        <w:numPr>
          <w:ilvl w:val="0"/>
          <w:numId w:val="9"/>
        </w:numPr>
        <w:spacing w:line="240" w:lineRule="auto"/>
        <w:ind w:left="1134" w:right="113" w:hanging="425"/>
        <w:jc w:val="both"/>
        <w:rPr>
          <w:rFonts w:eastAsia="Times New Roman" w:cs="Times New Roman"/>
        </w:rPr>
      </w:pPr>
      <w:r w:rsidRPr="00F723DD">
        <w:rPr>
          <w:rFonts w:eastAsia="Times New Roman" w:cs="Times New Roman"/>
        </w:rPr>
        <w:t xml:space="preserve"> Správa finančných prostriedkov</w:t>
      </w:r>
    </w:p>
    <w:p w:rsidR="00354700" w:rsidRPr="00F723DD" w:rsidRDefault="00354700" w:rsidP="00354700">
      <w:pPr>
        <w:pStyle w:val="Zkladntext1"/>
        <w:numPr>
          <w:ilvl w:val="0"/>
          <w:numId w:val="9"/>
        </w:numPr>
        <w:spacing w:line="240" w:lineRule="auto"/>
        <w:ind w:left="1134" w:right="113" w:hanging="425"/>
        <w:jc w:val="both"/>
        <w:rPr>
          <w:rFonts w:eastAsia="Times New Roman" w:cs="Times New Roman"/>
        </w:rPr>
      </w:pPr>
      <w:r w:rsidRPr="00F723DD">
        <w:rPr>
          <w:rFonts w:eastAsia="Times New Roman" w:cs="Times New Roman"/>
        </w:rPr>
        <w:t xml:space="preserve"> Administratívna činnosť</w:t>
      </w:r>
    </w:p>
    <w:p w:rsidR="00354700" w:rsidRDefault="00354700" w:rsidP="00354700">
      <w:pPr>
        <w:pStyle w:val="Zkladntext1"/>
        <w:numPr>
          <w:ilvl w:val="0"/>
          <w:numId w:val="9"/>
        </w:numPr>
        <w:spacing w:line="240" w:lineRule="auto"/>
        <w:ind w:left="1134" w:right="113" w:hanging="425"/>
        <w:jc w:val="both"/>
        <w:rPr>
          <w:rFonts w:eastAsia="Times New Roman" w:cs="Times New Roman"/>
        </w:rPr>
      </w:pPr>
      <w:r w:rsidRPr="00F723DD">
        <w:rPr>
          <w:rFonts w:eastAsia="Times New Roman" w:cs="Times New Roman"/>
        </w:rPr>
        <w:t xml:space="preserve"> Prevádzka, údržba a opravy domov</w:t>
      </w:r>
    </w:p>
    <w:p w:rsidR="00354700" w:rsidRDefault="00354700" w:rsidP="00354700">
      <w:pPr>
        <w:pStyle w:val="Zkladntext1"/>
        <w:numPr>
          <w:ilvl w:val="0"/>
          <w:numId w:val="9"/>
        </w:numPr>
        <w:spacing w:line="240" w:lineRule="auto"/>
        <w:ind w:left="1134" w:right="113" w:hanging="425"/>
        <w:jc w:val="both"/>
        <w:rPr>
          <w:rFonts w:eastAsia="Times New Roman" w:cs="Times New Roman"/>
        </w:rPr>
      </w:pPr>
      <w:r w:rsidRPr="00F723DD">
        <w:rPr>
          <w:rFonts w:eastAsia="Times New Roman" w:cs="Times New Roman"/>
        </w:rPr>
        <w:t>Obnova bytových domov a energetické hospodárstvo</w:t>
      </w:r>
    </w:p>
    <w:p w:rsidR="00354700" w:rsidRDefault="00354700" w:rsidP="00354700">
      <w:pPr>
        <w:pStyle w:val="Zkladntext1"/>
        <w:numPr>
          <w:ilvl w:val="0"/>
          <w:numId w:val="9"/>
        </w:numPr>
        <w:spacing w:line="240" w:lineRule="auto"/>
        <w:ind w:left="1134" w:right="113" w:hanging="425"/>
        <w:jc w:val="both"/>
        <w:rPr>
          <w:rFonts w:eastAsia="Times New Roman" w:cs="Times New Roman"/>
        </w:rPr>
      </w:pPr>
      <w:r w:rsidRPr="00F723DD">
        <w:rPr>
          <w:rFonts w:eastAsia="Times New Roman" w:cs="Times New Roman"/>
        </w:rPr>
        <w:t xml:space="preserve"> Ekonomické služby</w:t>
      </w:r>
    </w:p>
    <w:p w:rsidR="00354700" w:rsidRDefault="00354700" w:rsidP="00354700">
      <w:pPr>
        <w:pStyle w:val="Zkladntext1"/>
        <w:numPr>
          <w:ilvl w:val="0"/>
          <w:numId w:val="9"/>
        </w:numPr>
        <w:spacing w:line="240" w:lineRule="auto"/>
        <w:ind w:left="1134" w:right="113" w:hanging="425"/>
        <w:jc w:val="both"/>
        <w:rPr>
          <w:rFonts w:eastAsia="Times New Roman" w:cs="Times New Roman"/>
        </w:rPr>
      </w:pPr>
      <w:r w:rsidRPr="00F723DD">
        <w:rPr>
          <w:rFonts w:eastAsia="Times New Roman" w:cs="Times New Roman"/>
        </w:rPr>
        <w:t xml:space="preserve"> Investičná a inžinierska činnosť</w:t>
      </w:r>
    </w:p>
    <w:p w:rsidR="00354700" w:rsidRDefault="00354700" w:rsidP="00354700">
      <w:pPr>
        <w:pStyle w:val="Zkladntext1"/>
        <w:numPr>
          <w:ilvl w:val="0"/>
          <w:numId w:val="9"/>
        </w:numPr>
        <w:spacing w:line="240" w:lineRule="auto"/>
        <w:ind w:left="1134" w:right="113" w:hanging="425"/>
        <w:jc w:val="both"/>
        <w:rPr>
          <w:rFonts w:eastAsia="Times New Roman" w:cs="Times New Roman"/>
        </w:rPr>
      </w:pPr>
      <w:r>
        <w:rPr>
          <w:rFonts w:eastAsia="Times New Roman" w:cs="Times New Roman"/>
        </w:rPr>
        <w:t>Prevádzka káblovej televízie</w:t>
      </w:r>
    </w:p>
    <w:p w:rsidR="00354700" w:rsidRDefault="00354700" w:rsidP="00354700">
      <w:pPr>
        <w:pStyle w:val="Zkladntext1"/>
        <w:numPr>
          <w:ilvl w:val="0"/>
          <w:numId w:val="9"/>
        </w:numPr>
        <w:spacing w:line="240" w:lineRule="auto"/>
        <w:ind w:left="1134" w:right="113" w:hanging="425"/>
        <w:jc w:val="both"/>
        <w:rPr>
          <w:rFonts w:eastAsia="Times New Roman" w:cs="Times New Roman"/>
        </w:rPr>
      </w:pPr>
      <w:r w:rsidRPr="00F723DD">
        <w:rPr>
          <w:rFonts w:eastAsia="Times New Roman" w:cs="Times New Roman"/>
        </w:rPr>
        <w:t xml:space="preserve"> Právne služby</w:t>
      </w:r>
    </w:p>
    <w:p w:rsidR="00354700" w:rsidRPr="00002EED" w:rsidRDefault="00354700" w:rsidP="00354700">
      <w:pPr>
        <w:pStyle w:val="Zkladntext1"/>
        <w:numPr>
          <w:ilvl w:val="0"/>
          <w:numId w:val="9"/>
        </w:numPr>
        <w:spacing w:line="240" w:lineRule="auto"/>
        <w:ind w:left="1134" w:right="113" w:hanging="425"/>
        <w:jc w:val="both"/>
        <w:rPr>
          <w:rFonts w:eastAsia="Times New Roman" w:cs="Times New Roman"/>
          <w:szCs w:val="24"/>
        </w:rPr>
      </w:pPr>
      <w:r w:rsidRPr="00B73F16">
        <w:rPr>
          <w:rFonts w:eastAsia="Times New Roman" w:cs="Times New Roman"/>
        </w:rPr>
        <w:t>Prevody bytov do vlastníctva</w:t>
      </w:r>
    </w:p>
    <w:p w:rsidR="00354700" w:rsidRPr="00B73F16" w:rsidRDefault="00354700" w:rsidP="00354700">
      <w:pPr>
        <w:pStyle w:val="Zkladntext1"/>
        <w:spacing w:line="240" w:lineRule="auto"/>
        <w:ind w:left="709" w:right="113"/>
        <w:jc w:val="both"/>
        <w:rPr>
          <w:rFonts w:eastAsia="Times New Roman" w:cs="Times New Roman"/>
          <w:szCs w:val="24"/>
        </w:rPr>
      </w:pPr>
    </w:p>
    <w:p w:rsidR="00354700" w:rsidRPr="00F723DD" w:rsidRDefault="00354700" w:rsidP="00354700">
      <w:pPr>
        <w:ind w:firstLine="709"/>
        <w:jc w:val="both"/>
        <w:rPr>
          <w:rFonts w:eastAsia="Times New Roman"/>
        </w:rPr>
      </w:pPr>
      <w:r w:rsidRPr="00F723DD">
        <w:rPr>
          <w:rFonts w:eastAsia="Times New Roman"/>
        </w:rPr>
        <w:t>Dôležitou úlohou predstavenstva bolo prijímať také opatreni</w:t>
      </w:r>
      <w:r>
        <w:rPr>
          <w:rFonts w:eastAsia="Times New Roman"/>
        </w:rPr>
        <w:t>a</w:t>
      </w:r>
      <w:r w:rsidRPr="00F723DD">
        <w:rPr>
          <w:rFonts w:eastAsia="Times New Roman"/>
        </w:rPr>
        <w:t>, aby bol</w:t>
      </w:r>
      <w:r>
        <w:rPr>
          <w:rFonts w:eastAsia="Times New Roman"/>
        </w:rPr>
        <w:t>o</w:t>
      </w:r>
      <w:r w:rsidRPr="00F723DD">
        <w:rPr>
          <w:rFonts w:eastAsia="Times New Roman"/>
        </w:rPr>
        <w:t xml:space="preserve"> zabezpečené minimálne vyrovnané hospodárenie. Boli sme núten</w:t>
      </w:r>
      <w:r>
        <w:rPr>
          <w:rFonts w:eastAsia="Times New Roman"/>
        </w:rPr>
        <w:t>í</w:t>
      </w:r>
      <w:r w:rsidRPr="00F723DD">
        <w:rPr>
          <w:rFonts w:eastAsia="Times New Roman"/>
        </w:rPr>
        <w:t xml:space="preserve"> prijať aj nepopulárne </w:t>
      </w:r>
      <w:r>
        <w:rPr>
          <w:rFonts w:eastAsia="Times New Roman"/>
        </w:rPr>
        <w:t>organizačné zmeny</w:t>
      </w:r>
      <w:r w:rsidRPr="00F723DD">
        <w:rPr>
          <w:rFonts w:eastAsia="Times New Roman"/>
        </w:rPr>
        <w:t xml:space="preserve"> za účelom zefektívneni</w:t>
      </w:r>
      <w:r>
        <w:rPr>
          <w:rFonts w:eastAsia="Times New Roman"/>
        </w:rPr>
        <w:t>a</w:t>
      </w:r>
      <w:r w:rsidRPr="00F723DD">
        <w:rPr>
          <w:rFonts w:eastAsia="Times New Roman"/>
        </w:rPr>
        <w:t xml:space="preserve"> práce na</w:t>
      </w:r>
      <w:r>
        <w:rPr>
          <w:rFonts w:eastAsia="Times New Roman"/>
        </w:rPr>
        <w:t xml:space="preserve"> jednotlivých úsekoch, ako aj zní</w:t>
      </w:r>
      <w:r w:rsidRPr="00F723DD">
        <w:rPr>
          <w:rFonts w:eastAsia="Times New Roman"/>
        </w:rPr>
        <w:t>ženi</w:t>
      </w:r>
      <w:r>
        <w:rPr>
          <w:rFonts w:eastAsia="Times New Roman"/>
        </w:rPr>
        <w:t>e</w:t>
      </w:r>
      <w:r w:rsidRPr="00F723DD">
        <w:rPr>
          <w:rFonts w:eastAsia="Times New Roman"/>
        </w:rPr>
        <w:t xml:space="preserve"> </w:t>
      </w:r>
      <w:r>
        <w:rPr>
          <w:rFonts w:eastAsia="Times New Roman"/>
        </w:rPr>
        <w:t>nákladov na správu</w:t>
      </w:r>
      <w:r w:rsidRPr="00F723DD">
        <w:rPr>
          <w:rFonts w:eastAsia="Times New Roman"/>
        </w:rPr>
        <w:t xml:space="preserve">. Bolo nutné citlivo vyhodnotiť potreby družstva, vlastníkov bytov tak, aby  urobené zmeny neboli </w:t>
      </w:r>
      <w:r>
        <w:rPr>
          <w:rFonts w:eastAsia="Times New Roman"/>
        </w:rPr>
        <w:t>vykonané</w:t>
      </w:r>
      <w:r w:rsidRPr="00F723DD">
        <w:rPr>
          <w:rFonts w:eastAsia="Times New Roman"/>
        </w:rPr>
        <w:t xml:space="preserve"> na úkor kvality poskytovaných služieb. S ohľadom na všetky tieto skutočnosti došlo k zníženi</w:t>
      </w:r>
      <w:r>
        <w:rPr>
          <w:rFonts w:eastAsia="Times New Roman"/>
        </w:rPr>
        <w:t>u</w:t>
      </w:r>
      <w:r w:rsidRPr="00F723DD">
        <w:rPr>
          <w:rFonts w:eastAsia="Times New Roman"/>
        </w:rPr>
        <w:t xml:space="preserve"> počtu zamestnancov vo funkcií samostatný bytový referent a samostatný odborný referent</w:t>
      </w:r>
      <w:r>
        <w:rPr>
          <w:rFonts w:eastAsia="Times New Roman"/>
        </w:rPr>
        <w:t xml:space="preserve"> o </w:t>
      </w:r>
      <w:r w:rsidRPr="00F723DD">
        <w:rPr>
          <w:rFonts w:eastAsia="Times New Roman"/>
        </w:rPr>
        <w:t xml:space="preserve"> jedno  pracovné miesto.</w:t>
      </w:r>
    </w:p>
    <w:p w:rsidR="00354700" w:rsidRDefault="00354700" w:rsidP="00354700">
      <w:pPr>
        <w:ind w:firstLine="709"/>
        <w:jc w:val="both"/>
        <w:rPr>
          <w:rFonts w:eastAsia="Times New Roman"/>
        </w:rPr>
      </w:pPr>
      <w:r>
        <w:rPr>
          <w:rFonts w:eastAsia="Times New Roman"/>
          <w:color w:val="FF0000"/>
        </w:rPr>
        <w:t xml:space="preserve"> </w:t>
      </w:r>
      <w:r>
        <w:rPr>
          <w:rFonts w:eastAsia="Times New Roman"/>
        </w:rPr>
        <w:t>Družstvo aj v roku 2018 pokračovalo v koncepcii obnovy a zachovania bytového fondu</w:t>
      </w:r>
      <w:r w:rsidR="00696123">
        <w:rPr>
          <w:rFonts w:eastAsia="Times New Roman"/>
        </w:rPr>
        <w:t>,</w:t>
      </w:r>
      <w:r>
        <w:rPr>
          <w:rFonts w:eastAsia="Times New Roman"/>
        </w:rPr>
        <w:t xml:space="preserve"> rovnako  tak aj v znižovaní energetickej náročnosti domov v súlade so schválenou „Koncepciou obnovy budov“, ktorú schválila vláda SR dňa 8.12.1999. Do obnovy bytového fondu patrí aj odstraňovanie statických resp. systémových porúch bytových domov, ktoré do budúcnosti bránia bezpečnému užívaniu budov a mohli by byť príčinou prípadných havárii.  Za každou komplexnou obnovou domu, modernizáciou výťahu, výmenou rozvodov médií, osvetlenia je potrebné vidieť neskutočné úsilie všetkých úsekov družstva. Finálny výsledok je obrazom práce od prvotnej komunikácie so zástupcom vlastníkov cez ekonomické analýzy finančnej stability domu pokračujúc organizáciou a účasťou na schôdzach vlastníkov. Obrovské množstvo energie je potrebne vynaložiť na zmenu myslenia vlastníkov, že ich spoločné bývanie nekončí za dverami bytu ,ale oveľa dôležitejšie je udržať dom, jeho spoločné časti a zariadenia v prevádzky schopnom, no  hlavne bezpečnom  stave. Ak  sa už podarí dosiahnuť odsúhlasenie modernizácie obnovy domu, nasleduje dôležitá práca v príprave projektu, oslovenie realizačných firiem výberového konania. Je pravdou, že práve  proces výberu dodávateľa stavia správcu do nevýhodnej polohy</w:t>
      </w:r>
      <w:r w:rsidR="00696123">
        <w:rPr>
          <w:rFonts w:eastAsia="Times New Roman"/>
        </w:rPr>
        <w:t>,</w:t>
      </w:r>
      <w:r>
        <w:rPr>
          <w:rFonts w:eastAsia="Times New Roman"/>
        </w:rPr>
        <w:t xml:space="preserve"> kde na jednej strane ako správca znášame obrovskú zodpovednosť za vybranú spoločnosť, no na  druhej strane nemáme skoro žiadnu možnosť reálne do procesu výberu zasiahnuť. Mnohokrát aj napriek upozorneniu o nevýhodnosti danej firmy resp. o jej nedôveryhodnosti sme rozhodnutím vlastníkov nútení práve s takouto spoločnosťou zmluvu uzavrieť. </w:t>
      </w:r>
    </w:p>
    <w:p w:rsidR="00BF4C3C" w:rsidRDefault="00BF4C3C" w:rsidP="00354700">
      <w:pPr>
        <w:ind w:firstLine="709"/>
        <w:jc w:val="both"/>
        <w:rPr>
          <w:rFonts w:eastAsia="Times New Roman"/>
        </w:rPr>
      </w:pPr>
    </w:p>
    <w:p w:rsidR="00354700" w:rsidRDefault="00354700" w:rsidP="00354700">
      <w:pPr>
        <w:ind w:firstLine="709"/>
        <w:jc w:val="both"/>
        <w:rPr>
          <w:rFonts w:eastAsia="Times New Roman"/>
        </w:rPr>
      </w:pPr>
      <w:r>
        <w:lastRenderedPageBreak/>
        <w:t xml:space="preserve">V oblasti preventívnej a bežnej údržby boli na domoch v našej správe zabezpečované činnosti súvisiace s revíziami výťahových zariadení, plynových a elektroinštalačných rozvodov, bleskozvodov a rozvodov médií  pracovníkmi údržby SBD I. </w:t>
      </w:r>
    </w:p>
    <w:p w:rsidR="00354700" w:rsidRDefault="00354700" w:rsidP="00354700">
      <w:pPr>
        <w:jc w:val="both"/>
        <w:rPr>
          <w:rFonts w:eastAsia="Times New Roman"/>
        </w:rPr>
      </w:pPr>
      <w:r>
        <w:rPr>
          <w:rFonts w:eastAsia="Times New Roman"/>
        </w:rPr>
        <w:t>Podrobné informácie o činnostiach jednotlivých úsekov sú detailne uvedené v jednotlivých správach.</w:t>
      </w:r>
    </w:p>
    <w:p w:rsidR="00354700" w:rsidRDefault="00354700" w:rsidP="00354700">
      <w:pPr>
        <w:ind w:firstLine="709"/>
        <w:jc w:val="both"/>
        <w:rPr>
          <w:rFonts w:eastAsia="Times New Roman"/>
        </w:rPr>
      </w:pPr>
      <w:r>
        <w:rPr>
          <w:rFonts w:eastAsia="Times New Roman"/>
        </w:rPr>
        <w:t xml:space="preserve"> Dovolím si skonštatovať, že rok 2018 bol z pohľadu nášho družstva rokom zmien  a zároveň aj rokom volebným. Nielen že v  mesiaci november vstúpila do platnosti novela zákona 182/1993Z.z o vlastníctve bytov a nebytových priestorov,  ktorá  nám ako správcovi prácu vôbec neuľahčila. Práve naopak jednoduché procesy urobila zložitými a zložité skoro neuskutočniteľnými. Okrem presnej definície  balkónu, loggie, stojiska a pod. zadefinovala aj niektoré povinností správcu. Úplne jednoznačne stanovila  aj potrebné kvórum pre hlasovanie na schôdzach podľa dôležitosti rozhodovania. Cieľom malo byť  zjednodušenie a sprehľadnenie rozhodovania vlastníkov, ako aj ich zodpovednosť podieľať sa na rozhodovaní o veciach spoločných, o čerpaní finančných prostriedkov z fondu opráv a údržby. Prax ukazuje, že vďaka nezáujmu vlastníkov o veci spoločné a ich neúčasť na schôdzach bude v budúcnosti o všetkom dôležitom potrebné rozhodnúť písomným hlasovaním. Už prvé skúsenosti ukazujú, že ak má  zástupca vlastníkov vysvetľovať daný problém</w:t>
      </w:r>
      <w:r w:rsidR="00481E1E">
        <w:rPr>
          <w:rFonts w:eastAsia="Times New Roman"/>
        </w:rPr>
        <w:t>,</w:t>
      </w:r>
      <w:r>
        <w:rPr>
          <w:rFonts w:eastAsia="Times New Roman"/>
        </w:rPr>
        <w:t xml:space="preserve"> ktorého sa hlasovanie dotýka, pri každých dverách naráža na neochotu byť vypočutý a preto je častokrát aj dobrá myšlienka nepochopená správne a hlasovanie je neúspešné resp. jeho výsledok je nejasný. Bude potrebné v budúcnosti sa  vo zvýšenej miere venovať práve školeniu a  činnosti  zástupcov vlastníkov.</w:t>
      </w:r>
    </w:p>
    <w:p w:rsidR="00354700" w:rsidRDefault="00354700" w:rsidP="00354700">
      <w:pPr>
        <w:ind w:firstLine="709"/>
        <w:jc w:val="both"/>
        <w:rPr>
          <w:rFonts w:eastAsia="Times New Roman"/>
        </w:rPr>
      </w:pPr>
      <w:r>
        <w:rPr>
          <w:rFonts w:eastAsia="Times New Roman"/>
        </w:rPr>
        <w:t>Tento rok bol aj rokom volebným, kedy v závere roka na zhromaždení delegátov prebehli voľby do predstavenstva a kontrolnej komisie ako  orgánov družstva. Samotnej voľbe predchádzala dlhá príprava volebného poriadku, organizácie priebehu volieb. Za dôležite a delegátmi kladne prijaté považujem rozhodnutie predstavenstva o  znížení počtu členov v jednotlivých orgánoch</w:t>
      </w:r>
      <w:r w:rsidR="00481E1E">
        <w:rPr>
          <w:rFonts w:eastAsia="Times New Roman"/>
        </w:rPr>
        <w:t>,</w:t>
      </w:r>
      <w:r>
        <w:rPr>
          <w:rFonts w:eastAsia="Times New Roman"/>
        </w:rPr>
        <w:t xml:space="preserve"> ako aj zmenu spôsobu samotnej voľby. V celom procese sa vyskytlo niekoľko problémov</w:t>
      </w:r>
      <w:r w:rsidR="00DB2BB1">
        <w:rPr>
          <w:rFonts w:eastAsia="Times New Roman"/>
        </w:rPr>
        <w:t>,</w:t>
      </w:r>
      <w:r>
        <w:rPr>
          <w:rFonts w:eastAsia="Times New Roman"/>
        </w:rPr>
        <w:t xml:space="preserve"> ktoré bude potrebné do budúcnosti ošetriť</w:t>
      </w:r>
      <w:r w:rsidR="00481E1E">
        <w:rPr>
          <w:rFonts w:eastAsia="Times New Roman"/>
        </w:rPr>
        <w:t>,</w:t>
      </w:r>
      <w:r>
        <w:rPr>
          <w:rFonts w:eastAsia="Times New Roman"/>
        </w:rPr>
        <w:t xml:space="preserve"> či už zmenou volebného poriadku resp. zmenou našich stanov. </w:t>
      </w:r>
    </w:p>
    <w:p w:rsidR="00354700" w:rsidRDefault="00354700" w:rsidP="00354700">
      <w:pPr>
        <w:jc w:val="both"/>
        <w:rPr>
          <w:rFonts w:eastAsia="Times New Roman"/>
        </w:rPr>
      </w:pPr>
      <w:r>
        <w:rPr>
          <w:rFonts w:eastAsia="Times New Roman"/>
        </w:rPr>
        <w:t>Poďakovanie za úspešný priebeh volieb patrí všetkým delegátom zhromaždenia, členom predstavenstva, kontrolnej komisie, volebnej komisie a v nemalej miere všetkým zamestnancom, ktorí sa na príprave a priebehu volieb podieľali.</w:t>
      </w:r>
    </w:p>
    <w:p w:rsidR="00354700" w:rsidRDefault="00354700" w:rsidP="00354700">
      <w:pPr>
        <w:ind w:firstLine="709"/>
        <w:jc w:val="both"/>
        <w:rPr>
          <w:rFonts w:eastAsia="Times New Roman"/>
        </w:rPr>
      </w:pPr>
      <w:r>
        <w:rPr>
          <w:rFonts w:eastAsia="Times New Roman"/>
        </w:rPr>
        <w:t xml:space="preserve"> Som nesmierne rád, že sa môžeme oprieť o odborný, profesionálny a zodpovedný prístup všetkých členov predstavenstva, kontrolnej komisie, vedúcich zamestnancov na jednotlivých úrovniach</w:t>
      </w:r>
      <w:r w:rsidR="00481E1E">
        <w:rPr>
          <w:rFonts w:eastAsia="Times New Roman"/>
        </w:rPr>
        <w:t>,</w:t>
      </w:r>
      <w:r>
        <w:rPr>
          <w:rFonts w:eastAsia="Times New Roman"/>
        </w:rPr>
        <w:t xml:space="preserve"> ako aj ostatných zamestnancov družstva.</w:t>
      </w:r>
      <w:r w:rsidRPr="00BF7022">
        <w:rPr>
          <w:rFonts w:eastAsia="Times New Roman"/>
        </w:rPr>
        <w:t xml:space="preserve"> </w:t>
      </w:r>
      <w:r>
        <w:rPr>
          <w:rFonts w:eastAsia="Times New Roman"/>
        </w:rPr>
        <w:t>Kvalitu  našej práce budú znovu hodnotiť delegáti na zhromaždení, ale som rád, že  prístupom k plneniu úloh sa darilo plniť vecné aj finančné zámery družstva, a tým dosiahnuť v roku 2018 prebytok hospodárenia. Som presvedčený, že s takýmto dobre zabehnutým aparátom sa o dosiahnutie výsledkov plánovaných na rok 2019 nemusíme obávať.</w:t>
      </w:r>
    </w:p>
    <w:p w:rsidR="00354700" w:rsidRDefault="00354700" w:rsidP="00354700">
      <w:pPr>
        <w:ind w:firstLine="709"/>
        <w:jc w:val="both"/>
        <w:rPr>
          <w:rFonts w:eastAsia="Times New Roman"/>
        </w:rPr>
      </w:pPr>
      <w:r>
        <w:rPr>
          <w:rFonts w:eastAsia="Times New Roman"/>
        </w:rPr>
        <w:t>Rád by som záverom takto osobne poďakoval všetkým, dnes už bývalým členom predstavenstva a kontrolnej komisie, za ich prácu a osobný prínos v orgánoch družstva, rovnako tak poslal ďakujem niekde hore  tým  členom</w:t>
      </w:r>
      <w:r w:rsidR="00481E1E">
        <w:rPr>
          <w:rFonts w:eastAsia="Times New Roman"/>
        </w:rPr>
        <w:t>,</w:t>
      </w:r>
      <w:r>
        <w:rPr>
          <w:rFonts w:eastAsia="Times New Roman"/>
        </w:rPr>
        <w:t xml:space="preserve"> ktor</w:t>
      </w:r>
      <w:r w:rsidR="00481E1E">
        <w:rPr>
          <w:rFonts w:eastAsia="Times New Roman"/>
        </w:rPr>
        <w:t>í</w:t>
      </w:r>
      <w:r>
        <w:rPr>
          <w:rFonts w:eastAsia="Times New Roman"/>
        </w:rPr>
        <w:t xml:space="preserve"> už nie sú medzi nami.</w:t>
      </w:r>
    </w:p>
    <w:p w:rsidR="00354700" w:rsidRDefault="00354700" w:rsidP="00354700">
      <w:pPr>
        <w:ind w:firstLine="709"/>
        <w:jc w:val="both"/>
        <w:rPr>
          <w:rFonts w:eastAsia="Times New Roman"/>
        </w:rPr>
      </w:pPr>
      <w:r>
        <w:rPr>
          <w:rFonts w:eastAsia="Times New Roman"/>
        </w:rPr>
        <w:t>Samozrejme poďakovanie patrí aj Vám všetkým súčasným, členom predstavenstva a kontrolnej komisie za vašu prácu, rovnako tak aj všetkým zamestnancom na jednotlivých úsekoch. Bez ich  práce a snaženia by sme nemohli hodnotiť dosiahnuté výsledky kladne.</w:t>
      </w:r>
    </w:p>
    <w:p w:rsidR="00354700" w:rsidRPr="00FC3757" w:rsidRDefault="00354700" w:rsidP="00354700">
      <w:pPr>
        <w:pStyle w:val="Zkladntext"/>
      </w:pPr>
    </w:p>
    <w:p w:rsidR="00354700" w:rsidRDefault="00354700" w:rsidP="00354700">
      <w:pPr>
        <w:pStyle w:val="Zkladntext"/>
        <w:spacing w:line="276" w:lineRule="auto"/>
      </w:pPr>
    </w:p>
    <w:p w:rsidR="00354700" w:rsidRDefault="00354700" w:rsidP="00354700">
      <w:pPr>
        <w:spacing w:line="276" w:lineRule="auto"/>
        <w:jc w:val="both"/>
        <w:rPr>
          <w:rFonts w:eastAsia="Times New Roman"/>
        </w:rPr>
      </w:pPr>
      <w:r>
        <w:rPr>
          <w:rFonts w:eastAsia="Times New Roman"/>
        </w:rPr>
        <w:tab/>
      </w:r>
    </w:p>
    <w:p w:rsidR="00252742" w:rsidRDefault="00252742" w:rsidP="00354700">
      <w:pPr>
        <w:spacing w:line="276" w:lineRule="auto"/>
        <w:jc w:val="both"/>
        <w:rPr>
          <w:rFonts w:eastAsia="Times New Roman"/>
        </w:rPr>
      </w:pPr>
    </w:p>
    <w:p w:rsidR="00252742" w:rsidRDefault="00252742" w:rsidP="00354700">
      <w:pPr>
        <w:spacing w:line="276" w:lineRule="auto"/>
        <w:jc w:val="both"/>
      </w:pPr>
    </w:p>
    <w:p w:rsidR="00354700" w:rsidRDefault="00354700">
      <w:pPr>
        <w:jc w:val="center"/>
        <w:rPr>
          <w:b/>
          <w:bCs/>
          <w:sz w:val="28"/>
          <w:szCs w:val="28"/>
        </w:rPr>
      </w:pPr>
    </w:p>
    <w:p w:rsidR="00354700" w:rsidRDefault="00354700" w:rsidP="00354700">
      <w:pPr>
        <w:rPr>
          <w:b/>
          <w:bCs/>
          <w:sz w:val="28"/>
          <w:szCs w:val="28"/>
        </w:rPr>
      </w:pPr>
    </w:p>
    <w:p w:rsidR="00252742" w:rsidRDefault="00252742" w:rsidP="00354700">
      <w:pPr>
        <w:rPr>
          <w:b/>
          <w:bCs/>
          <w:sz w:val="28"/>
          <w:szCs w:val="28"/>
        </w:rPr>
      </w:pPr>
    </w:p>
    <w:p w:rsidR="00894DB6" w:rsidRDefault="00894DB6">
      <w:pPr>
        <w:jc w:val="center"/>
      </w:pPr>
      <w:r>
        <w:rPr>
          <w:b/>
          <w:bCs/>
          <w:sz w:val="28"/>
          <w:szCs w:val="28"/>
        </w:rPr>
        <w:lastRenderedPageBreak/>
        <w:t>Vyhodnotenie opatrení prijatých pre rok 201</w:t>
      </w:r>
      <w:r w:rsidR="00D66046">
        <w:rPr>
          <w:b/>
          <w:bCs/>
          <w:sz w:val="28"/>
          <w:szCs w:val="28"/>
        </w:rPr>
        <w:t>8</w:t>
      </w:r>
    </w:p>
    <w:p w:rsidR="00894DB6" w:rsidRDefault="00894DB6">
      <w:pPr>
        <w:jc w:val="center"/>
      </w:pPr>
      <w:r>
        <w:rPr>
          <w:b/>
          <w:bCs/>
          <w:sz w:val="28"/>
          <w:szCs w:val="28"/>
        </w:rPr>
        <w:t>na zabezpečenie efektívneho chodu organizácie</w:t>
      </w:r>
    </w:p>
    <w:p w:rsidR="00894DB6" w:rsidRDefault="00894DB6" w:rsidP="00E35722">
      <w:pPr>
        <w:spacing w:line="276" w:lineRule="auto"/>
        <w:jc w:val="center"/>
        <w:rPr>
          <w:b/>
          <w:bCs/>
        </w:rPr>
      </w:pPr>
    </w:p>
    <w:p w:rsidR="00E35722" w:rsidRDefault="00894DB6" w:rsidP="00E35722">
      <w:r>
        <w:rPr>
          <w:b/>
          <w:bCs/>
          <w:sz w:val="28"/>
          <w:szCs w:val="28"/>
        </w:rPr>
        <w:t xml:space="preserve">I. </w:t>
      </w:r>
      <w:r>
        <w:rPr>
          <w:b/>
          <w:bCs/>
        </w:rPr>
        <w:t>Ekonomický úsek</w:t>
      </w:r>
    </w:p>
    <w:p w:rsidR="00E35722" w:rsidRDefault="00E35722">
      <w:pPr>
        <w:rPr>
          <w:b/>
          <w:bCs/>
        </w:rPr>
      </w:pPr>
    </w:p>
    <w:p w:rsidR="00894DB6" w:rsidRDefault="00E35722" w:rsidP="00E35722">
      <w:pPr>
        <w:numPr>
          <w:ilvl w:val="0"/>
          <w:numId w:val="3"/>
        </w:numPr>
        <w:jc w:val="both"/>
      </w:pPr>
      <w:r>
        <w:t>Zabezpečiť v roku 2018, aby SBD I. dosiahlo kladný hospodársky výsledok.</w:t>
      </w:r>
    </w:p>
    <w:p w:rsidR="00E35722" w:rsidRDefault="00E35722" w:rsidP="00E35722">
      <w:pPr>
        <w:ind w:left="360"/>
        <w:jc w:val="both"/>
        <w:rPr>
          <w:i/>
          <w:iCs/>
        </w:rPr>
      </w:pPr>
      <w:r>
        <w:rPr>
          <w:i/>
          <w:iCs/>
        </w:rPr>
        <w:t xml:space="preserve">     </w:t>
      </w:r>
      <w:r w:rsidRPr="00E35722">
        <w:rPr>
          <w:i/>
          <w:iCs/>
        </w:rPr>
        <w:t xml:space="preserve">Opatrenie splnené, nakoľko SBD I. dosiahlo kladný hospodársky výsledok </w:t>
      </w:r>
    </w:p>
    <w:p w:rsidR="00894DB6" w:rsidRPr="00E35722" w:rsidRDefault="00E35722" w:rsidP="00E35722">
      <w:pPr>
        <w:ind w:left="360"/>
        <w:jc w:val="both"/>
        <w:rPr>
          <w:i/>
          <w:iCs/>
        </w:rPr>
      </w:pPr>
      <w:r>
        <w:rPr>
          <w:i/>
          <w:iCs/>
        </w:rPr>
        <w:t xml:space="preserve">     </w:t>
      </w:r>
      <w:r w:rsidRPr="00E35722">
        <w:rPr>
          <w:i/>
          <w:iCs/>
        </w:rPr>
        <w:t>vo výške 36 358 €.</w:t>
      </w:r>
    </w:p>
    <w:p w:rsidR="00894DB6" w:rsidRPr="00E35722" w:rsidRDefault="00894DB6">
      <w:pPr>
        <w:jc w:val="both"/>
        <w:rPr>
          <w:i/>
          <w:iCs/>
        </w:rPr>
      </w:pPr>
      <w:r>
        <w:tab/>
      </w:r>
      <w:r>
        <w:tab/>
      </w:r>
      <w:r>
        <w:tab/>
      </w:r>
      <w:r>
        <w:tab/>
      </w:r>
      <w:r>
        <w:tab/>
      </w:r>
      <w:r>
        <w:tab/>
      </w:r>
      <w:r>
        <w:tab/>
      </w:r>
      <w:r>
        <w:tab/>
      </w:r>
      <w:r w:rsidRPr="00E35722">
        <w:rPr>
          <w:i/>
          <w:iCs/>
        </w:rPr>
        <w:t>Opatrenie splnené</w:t>
      </w:r>
    </w:p>
    <w:p w:rsidR="00894DB6" w:rsidRDefault="00894DB6">
      <w:pPr>
        <w:ind w:left="360"/>
        <w:jc w:val="both"/>
      </w:pPr>
    </w:p>
    <w:p w:rsidR="003A1999" w:rsidRPr="003A1999" w:rsidRDefault="00E35722" w:rsidP="00E35722">
      <w:pPr>
        <w:numPr>
          <w:ilvl w:val="0"/>
          <w:numId w:val="3"/>
        </w:numPr>
      </w:pPr>
      <w:r w:rsidRPr="003A1999">
        <w:rPr>
          <w:rFonts w:eastAsia="Times New Roman"/>
        </w:rPr>
        <w:t>Pravi</w:t>
      </w:r>
      <w:r w:rsidR="003A1999" w:rsidRPr="003A1999">
        <w:rPr>
          <w:rFonts w:eastAsia="Times New Roman"/>
        </w:rPr>
        <w:t>delne štvrťročne vyhodnocovať na zasadnutiach predstavenstva dosahované ekonomické výsledky.</w:t>
      </w:r>
    </w:p>
    <w:p w:rsidR="00894DB6" w:rsidRDefault="003A1999" w:rsidP="003A1999">
      <w:pPr>
        <w:ind w:left="720"/>
        <w:rPr>
          <w:rFonts w:eastAsia="Times New Roman"/>
          <w:i/>
          <w:iCs/>
        </w:rPr>
      </w:pPr>
      <w:r>
        <w:rPr>
          <w:rFonts w:eastAsia="Times New Roman"/>
          <w:i/>
          <w:iCs/>
        </w:rPr>
        <w:t>Dosahované ekonomické výsledky boli pravidelne štvrťročne predkladané a vyhodnocované na zasadnutiach predstavenstva.</w:t>
      </w:r>
    </w:p>
    <w:p w:rsidR="003A1999" w:rsidRDefault="003A1999" w:rsidP="003A1999">
      <w:pPr>
        <w:ind w:left="720"/>
        <w:rPr>
          <w:rFonts w:eastAsia="Times New Roman"/>
          <w:i/>
          <w:iCs/>
        </w:rPr>
      </w:pPr>
      <w:r>
        <w:rPr>
          <w:rFonts w:eastAsia="Times New Roman"/>
          <w:i/>
          <w:iCs/>
        </w:rPr>
        <w:tab/>
      </w:r>
      <w:r>
        <w:rPr>
          <w:rFonts w:eastAsia="Times New Roman"/>
          <w:i/>
          <w:iCs/>
        </w:rPr>
        <w:tab/>
      </w:r>
      <w:r>
        <w:rPr>
          <w:rFonts w:eastAsia="Times New Roman"/>
          <w:i/>
          <w:iCs/>
        </w:rPr>
        <w:tab/>
      </w:r>
      <w:r>
        <w:rPr>
          <w:rFonts w:eastAsia="Times New Roman"/>
          <w:i/>
          <w:iCs/>
        </w:rPr>
        <w:tab/>
      </w:r>
      <w:r>
        <w:rPr>
          <w:rFonts w:eastAsia="Times New Roman"/>
          <w:i/>
          <w:iCs/>
        </w:rPr>
        <w:tab/>
      </w:r>
      <w:r>
        <w:rPr>
          <w:rFonts w:eastAsia="Times New Roman"/>
          <w:i/>
          <w:iCs/>
        </w:rPr>
        <w:tab/>
      </w:r>
      <w:r>
        <w:rPr>
          <w:rFonts w:eastAsia="Times New Roman"/>
          <w:i/>
          <w:iCs/>
        </w:rPr>
        <w:tab/>
        <w:t>Opatrenie splnené</w:t>
      </w:r>
    </w:p>
    <w:p w:rsidR="003A1999" w:rsidRPr="00B64CBD" w:rsidRDefault="003A1999" w:rsidP="003A1999">
      <w:pPr>
        <w:numPr>
          <w:ilvl w:val="0"/>
          <w:numId w:val="3"/>
        </w:numPr>
      </w:pPr>
      <w:r w:rsidRPr="003A1999">
        <w:rPr>
          <w:rFonts w:eastAsia="Times New Roman"/>
        </w:rPr>
        <w:t>Pravidelne štvrťročne vyhodnocovať stav pohľadávok za užívanie bytov.</w:t>
      </w:r>
    </w:p>
    <w:p w:rsidR="00B64CBD" w:rsidRDefault="00B64CBD" w:rsidP="00B64CBD">
      <w:pPr>
        <w:ind w:left="720"/>
        <w:rPr>
          <w:rFonts w:eastAsia="Times New Roman"/>
        </w:rPr>
      </w:pPr>
      <w:r w:rsidRPr="00B64CBD">
        <w:rPr>
          <w:rFonts w:eastAsia="Times New Roman"/>
          <w:i/>
          <w:iCs/>
        </w:rPr>
        <w:t>Na zasadnutiach predstavenstva boli pravidelne vyhodnocované pohľadávky za užívanie bytov a tiež spôsob ich vymáhania</w:t>
      </w:r>
      <w:r>
        <w:rPr>
          <w:rFonts w:eastAsia="Times New Roman"/>
        </w:rPr>
        <w:t>.</w:t>
      </w:r>
    </w:p>
    <w:p w:rsidR="00B64CBD" w:rsidRPr="003A1999" w:rsidRDefault="00B64CBD" w:rsidP="00B64CBD">
      <w:pPr>
        <w:ind w:left="720"/>
      </w:pPr>
      <w:r>
        <w:rPr>
          <w:rFonts w:eastAsia="Times New Roman"/>
          <w:i/>
          <w:iCs/>
        </w:rPr>
        <w:t xml:space="preserve">                                                                               </w:t>
      </w:r>
      <w:r>
        <w:rPr>
          <w:rFonts w:eastAsia="Times New Roman"/>
          <w:i/>
          <w:iCs/>
        </w:rPr>
        <w:tab/>
        <w:t>Opatrenie splnené</w:t>
      </w:r>
    </w:p>
    <w:p w:rsidR="00894DB6" w:rsidRDefault="00894DB6"/>
    <w:p w:rsidR="00894DB6" w:rsidRDefault="00894DB6">
      <w:r>
        <w:rPr>
          <w:b/>
          <w:bCs/>
        </w:rPr>
        <w:t>II. Technický úsek</w:t>
      </w:r>
    </w:p>
    <w:p w:rsidR="00242C57" w:rsidRDefault="00242C57" w:rsidP="00242C57"/>
    <w:p w:rsidR="00242C57" w:rsidRDefault="00242C57" w:rsidP="00242C57">
      <w:r>
        <w:t>1./ Zabezpečiť napĺňanie prijatej koncepcie obnovy bytových domov s cieľom znižovania</w:t>
      </w:r>
    </w:p>
    <w:p w:rsidR="00242C57" w:rsidRDefault="00242C57" w:rsidP="00242C57">
      <w:r>
        <w:t xml:space="preserve">     ich energetickej náročnosti.</w:t>
      </w:r>
    </w:p>
    <w:p w:rsidR="00242C57" w:rsidRDefault="00242C57" w:rsidP="00242C57">
      <w:pPr>
        <w:rPr>
          <w:i/>
          <w:iCs/>
        </w:rPr>
      </w:pPr>
      <w:r>
        <w:t xml:space="preserve">     </w:t>
      </w:r>
      <w:r>
        <w:rPr>
          <w:i/>
          <w:iCs/>
        </w:rPr>
        <w:t>Prijatú koncepciu obnovy bytových domov sa za hodnotené obdobie darilo napĺňať.</w:t>
      </w:r>
    </w:p>
    <w:p w:rsidR="00242C57" w:rsidRPr="00242C57" w:rsidRDefault="00242C57" w:rsidP="00242C57">
      <w:pPr>
        <w:rPr>
          <w:i/>
          <w:iCs/>
        </w:rPr>
      </w:pPr>
      <w:r>
        <w:rPr>
          <w:i/>
          <w:iCs/>
        </w:rPr>
        <w:tab/>
      </w:r>
      <w:r>
        <w:rPr>
          <w:i/>
          <w:iCs/>
        </w:rPr>
        <w:tab/>
      </w:r>
      <w:r>
        <w:rPr>
          <w:i/>
          <w:iCs/>
        </w:rPr>
        <w:tab/>
      </w:r>
      <w:r>
        <w:rPr>
          <w:i/>
          <w:iCs/>
        </w:rPr>
        <w:tab/>
      </w:r>
      <w:r>
        <w:rPr>
          <w:i/>
          <w:iCs/>
        </w:rPr>
        <w:tab/>
      </w:r>
      <w:r>
        <w:rPr>
          <w:i/>
          <w:iCs/>
        </w:rPr>
        <w:tab/>
      </w:r>
      <w:r>
        <w:rPr>
          <w:i/>
          <w:iCs/>
        </w:rPr>
        <w:tab/>
      </w:r>
      <w:r>
        <w:rPr>
          <w:i/>
          <w:iCs/>
        </w:rPr>
        <w:tab/>
      </w:r>
      <w:r w:rsidRPr="00242C57">
        <w:rPr>
          <w:i/>
          <w:iCs/>
        </w:rPr>
        <w:t>Opatrenie je priebežne plnené</w:t>
      </w:r>
    </w:p>
    <w:p w:rsidR="00242C57" w:rsidRDefault="00242C57" w:rsidP="00242C57"/>
    <w:p w:rsidR="00242C57" w:rsidRDefault="00242C57" w:rsidP="00242C57">
      <w:r>
        <w:t>2./ Pri financovaní obnovy bytových domov využívať okrem tradičných zdrojov financovania</w:t>
      </w:r>
    </w:p>
    <w:p w:rsidR="00242C57" w:rsidRDefault="00242C57" w:rsidP="00242C57">
      <w:r>
        <w:t xml:space="preserve">     /úvery zo ŠFRB, dotácie z Ministerstva dopravy a výstavby/, aj finančné zdroje </w:t>
      </w:r>
    </w:p>
    <w:p w:rsidR="00242C57" w:rsidRDefault="00242C57" w:rsidP="00242C57">
      <w:r>
        <w:t xml:space="preserve">     z komerčných bánk.</w:t>
      </w:r>
    </w:p>
    <w:p w:rsidR="00242C57" w:rsidRDefault="00242C57" w:rsidP="00242C57">
      <w:pPr>
        <w:rPr>
          <w:i/>
          <w:iCs/>
        </w:rPr>
      </w:pPr>
      <w:r>
        <w:t xml:space="preserve">     </w:t>
      </w:r>
      <w:r>
        <w:rPr>
          <w:i/>
          <w:iCs/>
        </w:rPr>
        <w:t>Pre účely financovania obnovy bytových domov boli za hodnotené obdobie využívané</w:t>
      </w:r>
    </w:p>
    <w:p w:rsidR="00242C57" w:rsidRDefault="00242C57" w:rsidP="00242C57">
      <w:pPr>
        <w:rPr>
          <w:i/>
          <w:iCs/>
        </w:rPr>
      </w:pPr>
      <w:r>
        <w:rPr>
          <w:i/>
          <w:iCs/>
        </w:rPr>
        <w:t xml:space="preserve">     aj alternatívne zdroje financovania, t .j. úvery z komerčných bánk.</w:t>
      </w:r>
    </w:p>
    <w:p w:rsidR="00242C57" w:rsidRPr="00242C57" w:rsidRDefault="00242C57" w:rsidP="00242C57">
      <w:pPr>
        <w:rPr>
          <w:i/>
          <w:iCs/>
        </w:rPr>
      </w:pPr>
      <w:r>
        <w:rPr>
          <w:i/>
          <w:iCs/>
        </w:rPr>
        <w:tab/>
      </w:r>
      <w:r>
        <w:rPr>
          <w:i/>
          <w:iCs/>
        </w:rPr>
        <w:tab/>
      </w:r>
      <w:r>
        <w:rPr>
          <w:i/>
          <w:iCs/>
        </w:rPr>
        <w:tab/>
      </w:r>
      <w:r>
        <w:rPr>
          <w:i/>
          <w:iCs/>
        </w:rPr>
        <w:tab/>
      </w:r>
      <w:r>
        <w:rPr>
          <w:i/>
          <w:iCs/>
        </w:rPr>
        <w:tab/>
      </w:r>
      <w:r>
        <w:rPr>
          <w:i/>
          <w:iCs/>
        </w:rPr>
        <w:tab/>
      </w:r>
      <w:r>
        <w:rPr>
          <w:i/>
          <w:iCs/>
        </w:rPr>
        <w:tab/>
      </w:r>
      <w:r>
        <w:rPr>
          <w:i/>
          <w:iCs/>
        </w:rPr>
        <w:tab/>
      </w:r>
      <w:r w:rsidRPr="00242C57">
        <w:rPr>
          <w:i/>
          <w:iCs/>
        </w:rPr>
        <w:t>Opatrenie splnené</w:t>
      </w:r>
    </w:p>
    <w:p w:rsidR="00242C57" w:rsidRDefault="00242C57" w:rsidP="00242C57"/>
    <w:p w:rsidR="00242C57" w:rsidRDefault="00242C57" w:rsidP="00242C57">
      <w:r>
        <w:t>3./ Pri zabezpečovaní obnovy bytových domov, ako aj ich správy dodržiavať príslušné</w:t>
      </w:r>
    </w:p>
    <w:p w:rsidR="00242C57" w:rsidRDefault="00242C57" w:rsidP="00242C57">
      <w:r>
        <w:t xml:space="preserve">     ustanovenia „zákona 182/93 </w:t>
      </w:r>
      <w:proofErr w:type="spellStart"/>
      <w:r>
        <w:t>Z.z</w:t>
      </w:r>
      <w:proofErr w:type="spellEnd"/>
      <w:r>
        <w:t>., ako aj súvisiacich uznesení prijatých ZD, s cieľom</w:t>
      </w:r>
    </w:p>
    <w:p w:rsidR="00242C57" w:rsidRDefault="00242C57" w:rsidP="00242C57">
      <w:r>
        <w:t xml:space="preserve">     zabezpečenia transparentnosti a napĺňania vecnej a ekonomickej efektívnosti      </w:t>
      </w:r>
    </w:p>
    <w:p w:rsidR="00242C57" w:rsidRDefault="00242C57" w:rsidP="00242C57">
      <w:r>
        <w:t xml:space="preserve">     realizovaných prác a dodávok.</w:t>
      </w:r>
    </w:p>
    <w:p w:rsidR="00242C57" w:rsidRDefault="00242C57" w:rsidP="00242C57">
      <w:pPr>
        <w:rPr>
          <w:i/>
          <w:iCs/>
        </w:rPr>
      </w:pPr>
      <w:r>
        <w:t xml:space="preserve">     </w:t>
      </w:r>
      <w:r>
        <w:rPr>
          <w:i/>
          <w:iCs/>
        </w:rPr>
        <w:t>Za hodnotené obdobie boli pri zabezpečovaní správy, údržby, ako aj obnovy bytových</w:t>
      </w:r>
    </w:p>
    <w:p w:rsidR="00242C57" w:rsidRDefault="00242C57" w:rsidP="00242C57">
      <w:pPr>
        <w:rPr>
          <w:i/>
          <w:iCs/>
        </w:rPr>
      </w:pPr>
      <w:r>
        <w:rPr>
          <w:i/>
          <w:iCs/>
        </w:rPr>
        <w:t xml:space="preserve">     domov dodržiavané ustanovenia zákona 182/93 </w:t>
      </w:r>
      <w:proofErr w:type="spellStart"/>
      <w:r>
        <w:rPr>
          <w:i/>
          <w:iCs/>
        </w:rPr>
        <w:t>Z.z</w:t>
      </w:r>
      <w:proofErr w:type="spellEnd"/>
      <w:r>
        <w:rPr>
          <w:i/>
          <w:iCs/>
        </w:rPr>
        <w:t>., ako aj prijaté uznesenia zo ZD.</w:t>
      </w:r>
    </w:p>
    <w:p w:rsidR="00242C57" w:rsidRPr="00242C57" w:rsidRDefault="00242C57" w:rsidP="00242C57">
      <w:pPr>
        <w:ind w:left="4956" w:firstLine="708"/>
        <w:rPr>
          <w:i/>
          <w:iCs/>
        </w:rPr>
      </w:pPr>
      <w:r w:rsidRPr="00242C57">
        <w:rPr>
          <w:i/>
          <w:iCs/>
        </w:rPr>
        <w:t>Opatrenie splnené</w:t>
      </w:r>
    </w:p>
    <w:p w:rsidR="00242C57" w:rsidRDefault="00242C57" w:rsidP="00242C57"/>
    <w:p w:rsidR="00242C57" w:rsidRDefault="00242C57" w:rsidP="00242C57">
      <w:r>
        <w:t>4./ Nedostatky zistené pri koncoročných odpočtoch operatívne rozanalyzovať a nedostatky</w:t>
      </w:r>
    </w:p>
    <w:p w:rsidR="00242C57" w:rsidRDefault="00242C57" w:rsidP="00242C57">
      <w:r>
        <w:t xml:space="preserve">     majúce priamy dopad na rozúčtovanie nákladov na teplo, TV resp. SV odstrániť</w:t>
      </w:r>
    </w:p>
    <w:p w:rsidR="00242C57" w:rsidRDefault="00242C57" w:rsidP="00242C57">
      <w:r>
        <w:t xml:space="preserve">     najpozdejšie v termíne do 30.1.2018.</w:t>
      </w:r>
    </w:p>
    <w:p w:rsidR="00242C57" w:rsidRDefault="00242C57" w:rsidP="00242C57">
      <w:pPr>
        <w:rPr>
          <w:i/>
          <w:iCs/>
        </w:rPr>
      </w:pPr>
      <w:r>
        <w:t xml:space="preserve">     </w:t>
      </w:r>
      <w:r>
        <w:rPr>
          <w:i/>
          <w:iCs/>
        </w:rPr>
        <w:t>Všetky nedostatky zistené pri koncoročných odpočtoch boli v stanovených termínoch</w:t>
      </w:r>
    </w:p>
    <w:p w:rsidR="00242C57" w:rsidRDefault="00242C57" w:rsidP="00242C57">
      <w:pPr>
        <w:rPr>
          <w:i/>
          <w:iCs/>
        </w:rPr>
      </w:pPr>
      <w:r>
        <w:rPr>
          <w:i/>
          <w:iCs/>
        </w:rPr>
        <w:t xml:space="preserve">     odstránené.</w:t>
      </w:r>
    </w:p>
    <w:p w:rsidR="00242C57" w:rsidRPr="00354700" w:rsidRDefault="00242C57" w:rsidP="00242C57">
      <w:pPr>
        <w:rPr>
          <w:i/>
          <w:iCs/>
        </w:rPr>
      </w:pPr>
      <w:r>
        <w:rPr>
          <w:i/>
          <w:iCs/>
        </w:rPr>
        <w:tab/>
      </w:r>
      <w:r>
        <w:rPr>
          <w:i/>
          <w:iCs/>
        </w:rPr>
        <w:tab/>
      </w:r>
      <w:r>
        <w:rPr>
          <w:i/>
          <w:iCs/>
        </w:rPr>
        <w:tab/>
      </w:r>
      <w:r>
        <w:rPr>
          <w:i/>
          <w:iCs/>
        </w:rPr>
        <w:tab/>
      </w:r>
      <w:r>
        <w:rPr>
          <w:i/>
          <w:iCs/>
        </w:rPr>
        <w:tab/>
      </w:r>
      <w:r>
        <w:rPr>
          <w:i/>
          <w:iCs/>
        </w:rPr>
        <w:tab/>
      </w:r>
      <w:r>
        <w:rPr>
          <w:i/>
          <w:iCs/>
        </w:rPr>
        <w:tab/>
      </w:r>
      <w:r>
        <w:rPr>
          <w:i/>
          <w:iCs/>
        </w:rPr>
        <w:tab/>
      </w:r>
      <w:r w:rsidRPr="00242C57">
        <w:rPr>
          <w:i/>
          <w:iCs/>
        </w:rPr>
        <w:t>Opatrenie splnen</w:t>
      </w:r>
      <w:r w:rsidR="00354700">
        <w:rPr>
          <w:i/>
          <w:iCs/>
        </w:rPr>
        <w:t>é</w:t>
      </w:r>
    </w:p>
    <w:p w:rsidR="00242C57" w:rsidRDefault="00242C57" w:rsidP="00242C57"/>
    <w:p w:rsidR="002504B1" w:rsidRDefault="002504B1" w:rsidP="00242C57"/>
    <w:p w:rsidR="00242C57" w:rsidRDefault="00242C57" w:rsidP="00242C57">
      <w:r>
        <w:t>5./ Za účelom optimálneho riadenia strediska údržby, zabezpečiť pravidelné mesačné</w:t>
      </w:r>
    </w:p>
    <w:p w:rsidR="00242C57" w:rsidRDefault="00242C57" w:rsidP="00242C57">
      <w:r>
        <w:t xml:space="preserve">     vyhodnocovanie operatívneho /mesačného/ plánu z aspektu napĺňania ročného plánu</w:t>
      </w:r>
    </w:p>
    <w:p w:rsidR="00242C57" w:rsidRDefault="00242C57" w:rsidP="00242C57">
      <w:r>
        <w:t xml:space="preserve">     strediska údržby.</w:t>
      </w:r>
    </w:p>
    <w:p w:rsidR="00242C57" w:rsidRDefault="00242C57" w:rsidP="00242C57">
      <w:pPr>
        <w:rPr>
          <w:i/>
          <w:iCs/>
        </w:rPr>
      </w:pPr>
      <w:r>
        <w:lastRenderedPageBreak/>
        <w:t xml:space="preserve">     </w:t>
      </w:r>
      <w:r>
        <w:rPr>
          <w:i/>
          <w:iCs/>
        </w:rPr>
        <w:t>Za hodnotené obdobie boli vyhodnocované operatívne mesačné plány plnenia</w:t>
      </w:r>
    </w:p>
    <w:p w:rsidR="00242C57" w:rsidRDefault="00242C57" w:rsidP="00242C57">
      <w:pPr>
        <w:rPr>
          <w:i/>
          <w:iCs/>
        </w:rPr>
      </w:pPr>
      <w:r>
        <w:rPr>
          <w:i/>
          <w:iCs/>
        </w:rPr>
        <w:t xml:space="preserve">     plánu údržby.</w:t>
      </w:r>
    </w:p>
    <w:p w:rsidR="00242C57" w:rsidRPr="00242C57" w:rsidRDefault="00242C57" w:rsidP="00242C57">
      <w:pPr>
        <w:rPr>
          <w:i/>
          <w:iCs/>
        </w:rPr>
      </w:pPr>
      <w:r>
        <w:rPr>
          <w:i/>
          <w:iCs/>
        </w:rPr>
        <w:tab/>
      </w:r>
      <w:r>
        <w:rPr>
          <w:i/>
          <w:iCs/>
        </w:rPr>
        <w:tab/>
      </w:r>
      <w:r>
        <w:rPr>
          <w:i/>
          <w:iCs/>
        </w:rPr>
        <w:tab/>
      </w:r>
      <w:r>
        <w:rPr>
          <w:i/>
          <w:iCs/>
        </w:rPr>
        <w:tab/>
      </w:r>
      <w:r>
        <w:rPr>
          <w:i/>
          <w:iCs/>
        </w:rPr>
        <w:tab/>
      </w:r>
      <w:r>
        <w:rPr>
          <w:i/>
          <w:iCs/>
        </w:rPr>
        <w:tab/>
      </w:r>
      <w:r>
        <w:rPr>
          <w:i/>
          <w:iCs/>
        </w:rPr>
        <w:tab/>
      </w:r>
      <w:r>
        <w:rPr>
          <w:i/>
          <w:iCs/>
        </w:rPr>
        <w:tab/>
      </w:r>
      <w:r w:rsidRPr="00242C57">
        <w:rPr>
          <w:i/>
          <w:iCs/>
        </w:rPr>
        <w:t>Opatrenie splnené</w:t>
      </w:r>
    </w:p>
    <w:p w:rsidR="00242C57" w:rsidRDefault="00242C57" w:rsidP="00242C57"/>
    <w:p w:rsidR="00242C57" w:rsidRDefault="00242C57" w:rsidP="00242C57">
      <w:r>
        <w:t>6./ V intenciách schválenej „koncepcie výťahových zariadení“ zabezpečovať odstraňovanie</w:t>
      </w:r>
    </w:p>
    <w:p w:rsidR="00242C57" w:rsidRDefault="00242C57" w:rsidP="00242C57">
      <w:r>
        <w:t xml:space="preserve">      nedostatkov vyplývajúcich z </w:t>
      </w:r>
      <w:proofErr w:type="spellStart"/>
      <w:r>
        <w:t>tkzv</w:t>
      </w:r>
      <w:proofErr w:type="spellEnd"/>
      <w:r>
        <w:t>. „miery rizík“ vypracovaných v zmysle EU noriem,</w:t>
      </w:r>
    </w:p>
    <w:p w:rsidR="00242C57" w:rsidRDefault="00242C57" w:rsidP="00242C57">
      <w:r>
        <w:t xml:space="preserve">      nedostatkov zistených pri odborných prehliadkach a to cestou </w:t>
      </w:r>
      <w:proofErr w:type="spellStart"/>
      <w:r>
        <w:t>tkzv</w:t>
      </w:r>
      <w:proofErr w:type="spellEnd"/>
      <w:r>
        <w:t>. postupných opráv,</w:t>
      </w:r>
    </w:p>
    <w:p w:rsidR="00242C57" w:rsidRDefault="00242C57" w:rsidP="00242C57">
      <w:r>
        <w:t xml:space="preserve">      resp. cestou komplexných rekonštrukcií výťahových zariadení.</w:t>
      </w:r>
    </w:p>
    <w:p w:rsidR="00242C57" w:rsidRDefault="00242C57" w:rsidP="00242C57">
      <w:pPr>
        <w:rPr>
          <w:i/>
          <w:iCs/>
        </w:rPr>
      </w:pPr>
      <w:r>
        <w:t xml:space="preserve">      </w:t>
      </w:r>
      <w:r>
        <w:rPr>
          <w:i/>
          <w:iCs/>
        </w:rPr>
        <w:t>Schválenú koncepciu obnovy výťahových zariadení sa za hodnotené obdobie darilo</w:t>
      </w:r>
    </w:p>
    <w:p w:rsidR="00242C57" w:rsidRDefault="00242C57" w:rsidP="00242C57">
      <w:pPr>
        <w:rPr>
          <w:i/>
          <w:iCs/>
        </w:rPr>
      </w:pPr>
      <w:r>
        <w:rPr>
          <w:i/>
          <w:iCs/>
        </w:rPr>
        <w:t xml:space="preserve">      napĺňať.</w:t>
      </w:r>
    </w:p>
    <w:p w:rsidR="00B64CBD" w:rsidRPr="00747ABD" w:rsidRDefault="00242C57" w:rsidP="00747ABD">
      <w:pPr>
        <w:rPr>
          <w:i/>
          <w:iCs/>
        </w:rPr>
      </w:pPr>
      <w:r>
        <w:rPr>
          <w:i/>
          <w:iCs/>
        </w:rPr>
        <w:tab/>
      </w:r>
      <w:r>
        <w:rPr>
          <w:i/>
          <w:iCs/>
        </w:rPr>
        <w:tab/>
      </w:r>
      <w:r>
        <w:rPr>
          <w:i/>
          <w:iCs/>
        </w:rPr>
        <w:tab/>
      </w:r>
      <w:r>
        <w:rPr>
          <w:i/>
          <w:iCs/>
        </w:rPr>
        <w:tab/>
      </w:r>
      <w:r>
        <w:rPr>
          <w:i/>
          <w:iCs/>
        </w:rPr>
        <w:tab/>
      </w:r>
      <w:r>
        <w:rPr>
          <w:i/>
          <w:iCs/>
        </w:rPr>
        <w:tab/>
      </w:r>
      <w:r>
        <w:rPr>
          <w:i/>
          <w:iCs/>
        </w:rPr>
        <w:tab/>
      </w:r>
      <w:r>
        <w:rPr>
          <w:i/>
          <w:iCs/>
        </w:rPr>
        <w:tab/>
      </w:r>
      <w:r w:rsidRPr="00242C57">
        <w:rPr>
          <w:i/>
          <w:iCs/>
        </w:rPr>
        <w:t>Opatrenie plnené priebežne</w:t>
      </w:r>
    </w:p>
    <w:p w:rsidR="00894DB6" w:rsidRDefault="00894DB6">
      <w:pPr>
        <w:ind w:left="360"/>
      </w:pPr>
      <w:r>
        <w:rPr>
          <w:rFonts w:eastAsia="Times New Roman"/>
        </w:rPr>
        <w:t xml:space="preserve">     </w:t>
      </w:r>
    </w:p>
    <w:p w:rsidR="00894DB6" w:rsidRDefault="00894DB6">
      <w:r>
        <w:rPr>
          <w:b/>
          <w:bCs/>
        </w:rPr>
        <w:t>III. Právne služby</w:t>
      </w:r>
    </w:p>
    <w:p w:rsidR="00D66046" w:rsidRPr="00931866" w:rsidRDefault="00D66046" w:rsidP="00D66046">
      <w:pPr>
        <w:tabs>
          <w:tab w:val="left" w:pos="540"/>
          <w:tab w:val="left" w:pos="5040"/>
        </w:tabs>
        <w:jc w:val="center"/>
        <w:rPr>
          <w:b/>
        </w:rPr>
      </w:pPr>
    </w:p>
    <w:p w:rsidR="00242C57" w:rsidRDefault="00D66046" w:rsidP="00D66046">
      <w:pPr>
        <w:tabs>
          <w:tab w:val="left" w:pos="540"/>
          <w:tab w:val="left" w:pos="5040"/>
        </w:tabs>
        <w:spacing w:line="264" w:lineRule="auto"/>
        <w:jc w:val="both"/>
      </w:pPr>
      <w:r w:rsidRPr="00931866">
        <w:t xml:space="preserve">1.Naďalej vždy po rozúčtovaní služieb v priebehu mesiacov júl, august zo strany </w:t>
      </w:r>
      <w:r w:rsidR="00242C57">
        <w:t xml:space="preserve">   </w:t>
      </w:r>
    </w:p>
    <w:p w:rsidR="00242C57" w:rsidRDefault="00242C57" w:rsidP="00D66046">
      <w:pPr>
        <w:tabs>
          <w:tab w:val="left" w:pos="540"/>
          <w:tab w:val="left" w:pos="5040"/>
        </w:tabs>
        <w:spacing w:line="264" w:lineRule="auto"/>
        <w:jc w:val="both"/>
      </w:pPr>
      <w:r>
        <w:t xml:space="preserve">   </w:t>
      </w:r>
      <w:r w:rsidR="00D66046" w:rsidRPr="00931866">
        <w:t xml:space="preserve">ekonomického úseku zabezpečovať a vyhodnocovať kontrolu úhrad nedoplatkov, ktoré boli </w:t>
      </w:r>
      <w:r>
        <w:t xml:space="preserve">  </w:t>
      </w:r>
    </w:p>
    <w:p w:rsidR="00242C57" w:rsidRDefault="00242C57" w:rsidP="00D66046">
      <w:pPr>
        <w:tabs>
          <w:tab w:val="left" w:pos="540"/>
          <w:tab w:val="left" w:pos="5040"/>
        </w:tabs>
        <w:spacing w:line="264" w:lineRule="auto"/>
        <w:jc w:val="both"/>
      </w:pPr>
      <w:r>
        <w:t xml:space="preserve">   </w:t>
      </w:r>
      <w:r w:rsidR="00D66046" w:rsidRPr="00931866">
        <w:t xml:space="preserve">uplatnené na súde vrátane príslušenstva, a v prípade neuhradenia dlžnej  sumy  priznanej </w:t>
      </w:r>
    </w:p>
    <w:p w:rsidR="00D66046" w:rsidRDefault="00242C57" w:rsidP="00D66046">
      <w:pPr>
        <w:tabs>
          <w:tab w:val="left" w:pos="540"/>
          <w:tab w:val="left" w:pos="5040"/>
        </w:tabs>
        <w:spacing w:line="264" w:lineRule="auto"/>
        <w:jc w:val="both"/>
      </w:pPr>
      <w:r>
        <w:t xml:space="preserve">   </w:t>
      </w:r>
      <w:r w:rsidR="00D66046" w:rsidRPr="00931866">
        <w:t xml:space="preserve">súdom  požiadať o spísanie návrhu na začatie exekúcie. </w:t>
      </w:r>
    </w:p>
    <w:p w:rsidR="00242C57" w:rsidRDefault="00242C57" w:rsidP="00D66046">
      <w:pPr>
        <w:tabs>
          <w:tab w:val="left" w:pos="540"/>
          <w:tab w:val="left" w:pos="5040"/>
        </w:tabs>
        <w:spacing w:line="264" w:lineRule="auto"/>
        <w:jc w:val="both"/>
        <w:rPr>
          <w:i/>
          <w:iCs/>
        </w:rPr>
      </w:pPr>
      <w:r>
        <w:rPr>
          <w:i/>
          <w:iCs/>
        </w:rPr>
        <w:t xml:space="preserve">   </w:t>
      </w:r>
      <w:r w:rsidR="000F3BAF" w:rsidRPr="000F3BAF">
        <w:rPr>
          <w:i/>
          <w:iCs/>
        </w:rPr>
        <w:t xml:space="preserve">Raz kvartálne bola predkladaná správa o stave nedoplatkov na nájomnom a spôsob </w:t>
      </w:r>
      <w:r>
        <w:rPr>
          <w:i/>
          <w:iCs/>
        </w:rPr>
        <w:t xml:space="preserve"> </w:t>
      </w:r>
    </w:p>
    <w:p w:rsidR="000F3BAF" w:rsidRPr="000F3BAF" w:rsidRDefault="00242C57" w:rsidP="00D66046">
      <w:pPr>
        <w:tabs>
          <w:tab w:val="left" w:pos="540"/>
          <w:tab w:val="left" w:pos="5040"/>
        </w:tabs>
        <w:spacing w:line="264" w:lineRule="auto"/>
        <w:jc w:val="both"/>
        <w:rPr>
          <w:i/>
          <w:iCs/>
        </w:rPr>
      </w:pPr>
      <w:r>
        <w:rPr>
          <w:i/>
          <w:iCs/>
        </w:rPr>
        <w:t xml:space="preserve">   </w:t>
      </w:r>
      <w:r w:rsidR="000F3BAF" w:rsidRPr="000F3BAF">
        <w:rPr>
          <w:i/>
          <w:iCs/>
        </w:rPr>
        <w:t>vymáhania.</w:t>
      </w:r>
    </w:p>
    <w:p w:rsidR="00D66046" w:rsidRPr="00D66046" w:rsidRDefault="00D66046" w:rsidP="00D66046">
      <w:pPr>
        <w:tabs>
          <w:tab w:val="left" w:pos="540"/>
          <w:tab w:val="left" w:pos="5040"/>
        </w:tabs>
        <w:spacing w:line="264" w:lineRule="auto"/>
        <w:jc w:val="both"/>
        <w:rPr>
          <w:i/>
          <w:iCs/>
        </w:rPr>
      </w:pPr>
      <w:r>
        <w:tab/>
      </w:r>
      <w:r>
        <w:tab/>
      </w:r>
      <w:r>
        <w:tab/>
      </w:r>
      <w:r w:rsidRPr="00D66046">
        <w:rPr>
          <w:i/>
          <w:iCs/>
        </w:rPr>
        <w:t>Opatrenie sa priebežne plní</w:t>
      </w:r>
    </w:p>
    <w:p w:rsidR="00D66046" w:rsidRPr="00931866" w:rsidRDefault="00D66046" w:rsidP="00D66046">
      <w:pPr>
        <w:jc w:val="both"/>
      </w:pPr>
      <w:r w:rsidRPr="00931866">
        <w:tab/>
      </w:r>
      <w:r w:rsidRPr="00931866">
        <w:tab/>
      </w:r>
      <w:r w:rsidRPr="00931866">
        <w:tab/>
      </w:r>
      <w:r w:rsidRPr="00931866">
        <w:tab/>
      </w:r>
      <w:r w:rsidRPr="00931866">
        <w:tab/>
      </w:r>
      <w:r w:rsidRPr="00931866">
        <w:tab/>
      </w:r>
      <w:r w:rsidRPr="00931866">
        <w:tab/>
      </w:r>
      <w:r w:rsidRPr="00931866">
        <w:tab/>
      </w:r>
      <w:r w:rsidRPr="00931866">
        <w:rPr>
          <w:i/>
        </w:rPr>
        <w:t xml:space="preserve"> </w:t>
      </w:r>
    </w:p>
    <w:p w:rsidR="00242C57" w:rsidRDefault="00D66046" w:rsidP="00D66046">
      <w:pPr>
        <w:spacing w:line="264" w:lineRule="auto"/>
        <w:jc w:val="both"/>
      </w:pPr>
      <w:r w:rsidRPr="00931866">
        <w:t xml:space="preserve">2. V snahe efektívne vymáhať nedoplatky v prípade nájomcov, ktorých nedoplatok prekračuje </w:t>
      </w:r>
    </w:p>
    <w:p w:rsidR="00242C57" w:rsidRDefault="00242C57" w:rsidP="00D66046">
      <w:pPr>
        <w:spacing w:line="264" w:lineRule="auto"/>
        <w:jc w:val="both"/>
      </w:pPr>
      <w:r>
        <w:t xml:space="preserve">    </w:t>
      </w:r>
      <w:proofErr w:type="spellStart"/>
      <w:r w:rsidR="00D66046" w:rsidRPr="00931866">
        <w:t>troj</w:t>
      </w:r>
      <w:proofErr w:type="spellEnd"/>
      <w:r w:rsidR="00D66046" w:rsidRPr="00931866">
        <w:t xml:space="preserve">-mesačné nájomné,  naďalej pristupovať k výpovedi z nájmu družstevného  bytu </w:t>
      </w:r>
    </w:p>
    <w:p w:rsidR="00D66046" w:rsidRDefault="00242C57" w:rsidP="00D66046">
      <w:pPr>
        <w:spacing w:line="264" w:lineRule="auto"/>
        <w:jc w:val="both"/>
        <w:rPr>
          <w:i/>
        </w:rPr>
      </w:pPr>
      <w:r>
        <w:t xml:space="preserve">    </w:t>
      </w:r>
      <w:r w:rsidR="00D66046" w:rsidRPr="00931866">
        <w:t xml:space="preserve">a následne k žalobám o vypratanie bytu. </w:t>
      </w:r>
      <w:r w:rsidR="00D66046" w:rsidRPr="00931866">
        <w:rPr>
          <w:i/>
        </w:rPr>
        <w:t xml:space="preserve"> </w:t>
      </w:r>
    </w:p>
    <w:p w:rsidR="00233B10" w:rsidRPr="00931866" w:rsidRDefault="00233B10" w:rsidP="00233B10">
      <w:pPr>
        <w:spacing w:line="264" w:lineRule="auto"/>
        <w:jc w:val="both"/>
      </w:pPr>
      <w:r>
        <w:rPr>
          <w:i/>
        </w:rPr>
        <w:t xml:space="preserve">   Návrh na uplatnenie výpovede z nájmu družstevného bytu sa v roku 2018 nevykonal.</w:t>
      </w:r>
    </w:p>
    <w:p w:rsidR="00D66046" w:rsidRPr="00D66046" w:rsidRDefault="00D66046" w:rsidP="00D66046">
      <w:pPr>
        <w:spacing w:line="264" w:lineRule="auto"/>
        <w:ind w:left="4956" w:firstLine="708"/>
        <w:jc w:val="both"/>
        <w:rPr>
          <w:i/>
          <w:iCs/>
        </w:rPr>
      </w:pPr>
      <w:r w:rsidRPr="00D66046">
        <w:rPr>
          <w:i/>
          <w:iCs/>
        </w:rPr>
        <w:t>Opatrenie sa priebežne plní</w:t>
      </w:r>
    </w:p>
    <w:p w:rsidR="00D66046" w:rsidRPr="00931866" w:rsidRDefault="00D66046" w:rsidP="00D66046">
      <w:pPr>
        <w:spacing w:line="264" w:lineRule="auto"/>
        <w:jc w:val="both"/>
      </w:pPr>
      <w:r w:rsidRPr="00931866">
        <w:rPr>
          <w:i/>
        </w:rPr>
        <w:t xml:space="preserve"> </w:t>
      </w:r>
      <w:r w:rsidRPr="00931866">
        <w:rPr>
          <w:i/>
        </w:rPr>
        <w:tab/>
      </w:r>
      <w:r w:rsidRPr="00931866">
        <w:rPr>
          <w:i/>
        </w:rPr>
        <w:tab/>
      </w:r>
      <w:r w:rsidRPr="00931866">
        <w:rPr>
          <w:i/>
        </w:rPr>
        <w:tab/>
      </w:r>
      <w:r w:rsidRPr="00931866">
        <w:rPr>
          <w:i/>
        </w:rPr>
        <w:tab/>
      </w:r>
      <w:r w:rsidRPr="00931866">
        <w:rPr>
          <w:i/>
        </w:rPr>
        <w:tab/>
      </w:r>
      <w:r w:rsidRPr="00931866">
        <w:rPr>
          <w:i/>
        </w:rPr>
        <w:tab/>
        <w:t xml:space="preserve"> </w:t>
      </w:r>
      <w:r w:rsidRPr="00931866">
        <w:tab/>
      </w:r>
      <w:r w:rsidRPr="00931866">
        <w:tab/>
      </w:r>
      <w:r w:rsidRPr="00931866">
        <w:tab/>
      </w:r>
      <w:r w:rsidRPr="00931866">
        <w:tab/>
      </w:r>
      <w:r w:rsidRPr="00931866">
        <w:tab/>
      </w:r>
      <w:r w:rsidRPr="00931866">
        <w:tab/>
      </w:r>
    </w:p>
    <w:p w:rsidR="00242C57" w:rsidRDefault="00D66046" w:rsidP="00D66046">
      <w:pPr>
        <w:spacing w:line="264" w:lineRule="auto"/>
        <w:jc w:val="both"/>
      </w:pPr>
      <w:r w:rsidRPr="00931866">
        <w:t xml:space="preserve">3. V prípade vlastníkov bytov, ktorých nedoplatok presiahne 2000 € na istine zabezpečiť </w:t>
      </w:r>
    </w:p>
    <w:p w:rsidR="00D66046" w:rsidRPr="00931866" w:rsidRDefault="00242C57" w:rsidP="00D66046">
      <w:pPr>
        <w:spacing w:line="264" w:lineRule="auto"/>
        <w:jc w:val="both"/>
      </w:pPr>
      <w:r>
        <w:t xml:space="preserve">    </w:t>
      </w:r>
      <w:r w:rsidR="00D66046" w:rsidRPr="00931866">
        <w:t xml:space="preserve">schvaľovanie výkonu zákonného záložného práva k bytu formou dobrovoľnej dražby. </w:t>
      </w:r>
    </w:p>
    <w:p w:rsidR="00233B10" w:rsidRDefault="00D66046" w:rsidP="00233B10">
      <w:pPr>
        <w:spacing w:line="264" w:lineRule="auto"/>
        <w:ind w:left="4956" w:firstLine="708"/>
        <w:jc w:val="both"/>
        <w:rPr>
          <w:i/>
          <w:iCs/>
        </w:rPr>
      </w:pPr>
      <w:r w:rsidRPr="00D66046">
        <w:rPr>
          <w:i/>
          <w:iCs/>
        </w:rPr>
        <w:t xml:space="preserve">Opatrenie sa priebežne plní </w:t>
      </w:r>
    </w:p>
    <w:p w:rsidR="00233B10" w:rsidRPr="00D66046" w:rsidRDefault="00233B10" w:rsidP="00233B10">
      <w:pPr>
        <w:spacing w:line="264" w:lineRule="auto"/>
        <w:jc w:val="both"/>
        <w:rPr>
          <w:i/>
          <w:iCs/>
        </w:rPr>
      </w:pPr>
      <w:r>
        <w:rPr>
          <w:i/>
          <w:iCs/>
        </w:rPr>
        <w:t xml:space="preserve">   Výkon dobrovoľnej dražby nebol v roku 2018 zrealizovaný.</w:t>
      </w:r>
    </w:p>
    <w:p w:rsidR="007315A7" w:rsidRDefault="007315A7" w:rsidP="00233B10">
      <w:pPr>
        <w:spacing w:line="264" w:lineRule="auto"/>
      </w:pPr>
      <w:r>
        <w:rPr>
          <w:rFonts w:eastAsia="Times New Roman"/>
          <w:b/>
          <w:bCs/>
        </w:rPr>
        <w:t xml:space="preserve">   </w:t>
      </w:r>
    </w:p>
    <w:p w:rsidR="007315A7" w:rsidRDefault="007315A7" w:rsidP="007315A7">
      <w:pPr>
        <w:spacing w:line="264" w:lineRule="auto"/>
      </w:pPr>
      <w:r>
        <w:rPr>
          <w:rFonts w:eastAsia="Times New Roman"/>
          <w:b/>
          <w:bCs/>
        </w:rPr>
        <w:t>IV. Úsek predsedu družstva</w:t>
      </w:r>
    </w:p>
    <w:p w:rsidR="007315A7" w:rsidRDefault="007315A7" w:rsidP="007315A7">
      <w:pPr>
        <w:spacing w:line="264" w:lineRule="auto"/>
        <w:rPr>
          <w:rFonts w:eastAsia="Times New Roman"/>
          <w:b/>
          <w:bCs/>
        </w:rPr>
      </w:pPr>
    </w:p>
    <w:p w:rsidR="007315A7" w:rsidRDefault="007315A7" w:rsidP="007315A7">
      <w:pPr>
        <w:spacing w:line="264" w:lineRule="auto"/>
        <w:rPr>
          <w:rFonts w:eastAsia="Times New Roman"/>
        </w:rPr>
      </w:pPr>
      <w:r>
        <w:rPr>
          <w:rFonts w:eastAsia="Times New Roman"/>
        </w:rPr>
        <w:t>Pri zmene vlastníka bytu, alebo nájomcu bytu zabezpečiť, aby sa s novými vlastníkmi bytu, alebo nájomcami  bytu uzavrela „Zmluva o pripojení k TKR“</w:t>
      </w:r>
    </w:p>
    <w:p w:rsidR="008319A0" w:rsidRDefault="008319A0" w:rsidP="007315A7">
      <w:pPr>
        <w:spacing w:line="264" w:lineRule="auto"/>
        <w:rPr>
          <w:rFonts w:eastAsia="Times New Roman"/>
          <w:i/>
          <w:iCs/>
        </w:rPr>
      </w:pPr>
      <w:r>
        <w:rPr>
          <w:rFonts w:eastAsia="Times New Roman"/>
        </w:rPr>
        <w:tab/>
      </w:r>
      <w:r>
        <w:rPr>
          <w:rFonts w:eastAsia="Times New Roman"/>
        </w:rPr>
        <w:tab/>
      </w:r>
      <w:r>
        <w:rPr>
          <w:rFonts w:eastAsia="Times New Roman"/>
        </w:rPr>
        <w:tab/>
      </w:r>
      <w:r>
        <w:rPr>
          <w:rFonts w:eastAsia="Times New Roman"/>
        </w:rPr>
        <w:tab/>
      </w:r>
      <w:r>
        <w:rPr>
          <w:rFonts w:eastAsia="Times New Roman"/>
        </w:rPr>
        <w:tab/>
      </w:r>
      <w:r>
        <w:rPr>
          <w:rFonts w:eastAsia="Times New Roman"/>
        </w:rPr>
        <w:tab/>
      </w:r>
      <w:r>
        <w:rPr>
          <w:rFonts w:eastAsia="Times New Roman"/>
        </w:rPr>
        <w:tab/>
      </w:r>
      <w:r>
        <w:rPr>
          <w:rFonts w:eastAsia="Times New Roman"/>
        </w:rPr>
        <w:tab/>
      </w:r>
      <w:r w:rsidRPr="008319A0">
        <w:rPr>
          <w:rFonts w:eastAsia="Times New Roman"/>
          <w:i/>
          <w:iCs/>
        </w:rPr>
        <w:t>Opatrenie sa plní</w:t>
      </w:r>
    </w:p>
    <w:p w:rsidR="003A7035" w:rsidRPr="008319A0" w:rsidRDefault="003A7035" w:rsidP="007315A7">
      <w:pPr>
        <w:spacing w:line="264" w:lineRule="auto"/>
        <w:rPr>
          <w:rFonts w:eastAsia="Times New Roman"/>
          <w:i/>
          <w:iCs/>
        </w:rPr>
      </w:pPr>
    </w:p>
    <w:p w:rsidR="008319A0" w:rsidRDefault="008319A0" w:rsidP="007315A7">
      <w:pPr>
        <w:spacing w:line="264" w:lineRule="auto"/>
        <w:rPr>
          <w:rFonts w:eastAsia="Times New Roman"/>
        </w:rPr>
      </w:pPr>
    </w:p>
    <w:p w:rsidR="0063355C" w:rsidRDefault="0063355C" w:rsidP="007315A7">
      <w:pPr>
        <w:spacing w:line="264" w:lineRule="auto"/>
        <w:rPr>
          <w:rFonts w:eastAsia="Times New Roman"/>
        </w:rPr>
      </w:pPr>
    </w:p>
    <w:p w:rsidR="00252742" w:rsidRDefault="00252742" w:rsidP="007315A7">
      <w:pPr>
        <w:spacing w:line="264" w:lineRule="auto"/>
        <w:rPr>
          <w:rFonts w:eastAsia="Times New Roman"/>
        </w:rPr>
      </w:pPr>
    </w:p>
    <w:p w:rsidR="00252742" w:rsidRDefault="00252742" w:rsidP="007315A7">
      <w:pPr>
        <w:spacing w:line="264" w:lineRule="auto"/>
        <w:rPr>
          <w:rFonts w:eastAsia="Times New Roman"/>
        </w:rPr>
      </w:pPr>
    </w:p>
    <w:p w:rsidR="00252742" w:rsidRDefault="00252742" w:rsidP="007315A7">
      <w:pPr>
        <w:spacing w:line="264" w:lineRule="auto"/>
        <w:rPr>
          <w:rFonts w:eastAsia="Times New Roman"/>
        </w:rPr>
      </w:pPr>
    </w:p>
    <w:p w:rsidR="00252742" w:rsidRDefault="00252742" w:rsidP="007315A7">
      <w:pPr>
        <w:spacing w:line="264" w:lineRule="auto"/>
        <w:rPr>
          <w:rFonts w:eastAsia="Times New Roman"/>
        </w:rPr>
      </w:pPr>
    </w:p>
    <w:p w:rsidR="00886A69" w:rsidRDefault="00886A69" w:rsidP="007315A7">
      <w:pPr>
        <w:spacing w:line="264" w:lineRule="auto"/>
        <w:rPr>
          <w:rFonts w:eastAsia="Times New Roman"/>
        </w:rPr>
      </w:pPr>
    </w:p>
    <w:p w:rsidR="00886A69" w:rsidRDefault="00886A69" w:rsidP="007315A7">
      <w:pPr>
        <w:spacing w:line="264" w:lineRule="auto"/>
        <w:rPr>
          <w:rFonts w:eastAsia="Times New Roman"/>
        </w:rPr>
      </w:pPr>
    </w:p>
    <w:p w:rsidR="00886A69" w:rsidRDefault="00886A69" w:rsidP="007315A7">
      <w:pPr>
        <w:spacing w:line="264" w:lineRule="auto"/>
        <w:rPr>
          <w:rFonts w:eastAsia="Times New Roman"/>
        </w:rPr>
      </w:pPr>
    </w:p>
    <w:p w:rsidR="00886A69" w:rsidRDefault="00886A69" w:rsidP="007315A7">
      <w:pPr>
        <w:spacing w:line="264" w:lineRule="auto"/>
        <w:rPr>
          <w:rFonts w:eastAsia="Times New Roman"/>
        </w:rPr>
      </w:pPr>
    </w:p>
    <w:p w:rsidR="00252742" w:rsidRDefault="00252742" w:rsidP="007315A7">
      <w:pPr>
        <w:spacing w:line="264" w:lineRule="auto"/>
        <w:rPr>
          <w:rFonts w:eastAsia="Times New Roman"/>
        </w:rPr>
      </w:pPr>
    </w:p>
    <w:p w:rsidR="0063355C" w:rsidRPr="00207BC1" w:rsidRDefault="0063355C" w:rsidP="0063355C">
      <w:pPr>
        <w:ind w:left="-57"/>
        <w:jc w:val="center"/>
        <w:rPr>
          <w:sz w:val="32"/>
          <w:szCs w:val="32"/>
        </w:rPr>
      </w:pPr>
      <w:r w:rsidRPr="00207BC1">
        <w:rPr>
          <w:rFonts w:eastAsia="Bitstream Vera Sans"/>
          <w:b/>
          <w:color w:val="000000"/>
          <w:sz w:val="32"/>
          <w:szCs w:val="32"/>
          <w:lang w:eastAsia="hi-IN"/>
        </w:rPr>
        <w:lastRenderedPageBreak/>
        <w:t>Správa o hospodárení SBD I za rok 2018</w:t>
      </w:r>
    </w:p>
    <w:p w:rsidR="0063355C" w:rsidRPr="00A61282" w:rsidRDefault="0063355C" w:rsidP="0063355C">
      <w:pPr>
        <w:ind w:left="-57"/>
      </w:pPr>
    </w:p>
    <w:p w:rsidR="0063355C" w:rsidRPr="00A61282" w:rsidRDefault="0063355C" w:rsidP="0063355C">
      <w:pPr>
        <w:ind w:left="-57"/>
        <w:rPr>
          <w:highlight w:val="white"/>
        </w:rPr>
      </w:pPr>
    </w:p>
    <w:p w:rsidR="0063355C" w:rsidRPr="00A61282" w:rsidRDefault="0063355C" w:rsidP="0063355C">
      <w:pPr>
        <w:ind w:left="-57" w:firstLine="57"/>
        <w:jc w:val="both"/>
        <w:rPr>
          <w:highlight w:val="white"/>
        </w:rPr>
      </w:pPr>
      <w:r>
        <w:rPr>
          <w:highlight w:val="white"/>
        </w:rPr>
        <w:t xml:space="preserve">       </w:t>
      </w:r>
      <w:r w:rsidRPr="00A61282">
        <w:rPr>
          <w:highlight w:val="white"/>
        </w:rPr>
        <w:t xml:space="preserve">V hodnotenom roku 2018 dosiahla naša organizácia Stavebné bytové družstvo Košice I. kladný hospodársky výsledok zisk po zdanení vo výške 36 358 </w:t>
      </w:r>
      <w:r>
        <w:rPr>
          <w:highlight w:val="white"/>
        </w:rPr>
        <w:t>€</w:t>
      </w:r>
      <w:r w:rsidRPr="00A61282">
        <w:rPr>
          <w:highlight w:val="white"/>
        </w:rPr>
        <w:t xml:space="preserve">.  Zo 6 058 spravovaných bytov je 1 220 v majetku SBD I a 4 838 vo vlastníctve jednotlivých vlastníkov bytov.  </w:t>
      </w:r>
    </w:p>
    <w:p w:rsidR="0063355C" w:rsidRPr="00A61282" w:rsidRDefault="0063355C" w:rsidP="0063355C">
      <w:pPr>
        <w:rPr>
          <w:highlight w:val="yellow"/>
        </w:rPr>
      </w:pPr>
      <w:r w:rsidRPr="00A61282">
        <w:rPr>
          <w:rFonts w:eastAsia="Arial"/>
          <w:b/>
          <w:color w:val="000000"/>
          <w:highlight w:val="white"/>
          <w:lang w:eastAsia="hi-IN"/>
        </w:rPr>
        <w:t xml:space="preserve">      </w:t>
      </w:r>
    </w:p>
    <w:p w:rsidR="0063355C" w:rsidRPr="00A61282" w:rsidRDefault="0063355C" w:rsidP="0063355C">
      <w:pPr>
        <w:ind w:firstLine="709"/>
        <w:jc w:val="both"/>
        <w:rPr>
          <w:rFonts w:eastAsia="Times New Roman"/>
          <w:b/>
          <w:color w:val="474747"/>
          <w:u w:val="single"/>
          <w:lang w:eastAsia="sk-SK"/>
        </w:rPr>
      </w:pPr>
      <w:r w:rsidRPr="00A61282">
        <w:rPr>
          <w:rFonts w:eastAsia="Times New Roman"/>
          <w:b/>
          <w:color w:val="474747"/>
          <w:u w:val="single"/>
          <w:lang w:eastAsia="sk-SK"/>
        </w:rPr>
        <w:t>Hospodárenie bytových domov s fondom prevádzky, údržby a opráv</w:t>
      </w:r>
    </w:p>
    <w:p w:rsidR="0063355C" w:rsidRDefault="0063355C" w:rsidP="0063355C">
      <w:pPr>
        <w:jc w:val="both"/>
        <w:rPr>
          <w:rFonts w:eastAsia="Times New Roman"/>
          <w:b/>
          <w:color w:val="474747"/>
          <w:lang w:eastAsia="sk-SK"/>
        </w:rPr>
      </w:pPr>
    </w:p>
    <w:p w:rsidR="002504B1" w:rsidRDefault="0063355C" w:rsidP="002504B1">
      <w:pPr>
        <w:ind w:firstLine="709"/>
        <w:jc w:val="both"/>
        <w:rPr>
          <w:rFonts w:eastAsia="Bitstream Vera Sans CE"/>
          <w:color w:val="000000"/>
          <w:highlight w:val="white"/>
          <w:lang w:eastAsia="hi-IN"/>
        </w:rPr>
      </w:pPr>
      <w:r w:rsidRPr="00A61282">
        <w:rPr>
          <w:rFonts w:eastAsia="Bitstream Vera Sans CE"/>
          <w:color w:val="000000"/>
          <w:highlight w:val="white"/>
          <w:lang w:eastAsia="hi-IN"/>
        </w:rPr>
        <w:t xml:space="preserve">Stav finančných prostriedkov na tomto fonde k 31.12.2018 predstavoval finančnú čiastku 4 920 809,09 </w:t>
      </w:r>
      <w:r>
        <w:rPr>
          <w:rFonts w:eastAsia="Bitstream Vera Sans CE"/>
          <w:color w:val="000000"/>
          <w:highlight w:val="white"/>
          <w:lang w:eastAsia="hi-IN"/>
        </w:rPr>
        <w:t>€</w:t>
      </w:r>
      <w:r w:rsidRPr="00A61282">
        <w:rPr>
          <w:rFonts w:eastAsia="Bitstream Vera Sans CE"/>
          <w:color w:val="000000"/>
          <w:highlight w:val="white"/>
          <w:lang w:eastAsia="hi-IN"/>
        </w:rPr>
        <w:t xml:space="preserve">. Na opravu a údržbu sa v uvedenom roku použilo z uvedeného fondu </w:t>
      </w:r>
    </w:p>
    <w:p w:rsidR="0063355C" w:rsidRPr="002504B1" w:rsidRDefault="0063355C" w:rsidP="0063355C">
      <w:pPr>
        <w:jc w:val="both"/>
        <w:rPr>
          <w:rFonts w:eastAsia="Bitstream Vera Sans CE"/>
          <w:color w:val="000000"/>
          <w:highlight w:val="white"/>
          <w:lang w:eastAsia="hi-IN"/>
        </w:rPr>
      </w:pPr>
      <w:r w:rsidRPr="00A61282">
        <w:rPr>
          <w:rFonts w:eastAsia="Bitstream Vera Sans CE"/>
          <w:color w:val="000000"/>
          <w:highlight w:val="white"/>
          <w:lang w:eastAsia="hi-IN"/>
        </w:rPr>
        <w:t>1 621 814,62 €,</w:t>
      </w:r>
      <w:r>
        <w:rPr>
          <w:rFonts w:eastAsia="Bitstream Vera Sans CE"/>
          <w:color w:val="000000"/>
          <w:highlight w:val="white"/>
          <w:lang w:eastAsia="hi-IN"/>
        </w:rPr>
        <w:t xml:space="preserve"> </w:t>
      </w:r>
      <w:r w:rsidRPr="00A61282">
        <w:rPr>
          <w:rFonts w:eastAsia="Bitstream Vera Sans CE"/>
          <w:color w:val="000000"/>
          <w:highlight w:val="white"/>
          <w:lang w:eastAsia="hi-IN"/>
        </w:rPr>
        <w:t>z toho pracovníkmi údržbárskeho strediska SBD I.</w:t>
      </w:r>
      <w:r>
        <w:rPr>
          <w:rFonts w:eastAsia="Bitstream Vera Sans CE"/>
          <w:color w:val="000000"/>
          <w:highlight w:val="white"/>
          <w:lang w:eastAsia="hi-IN"/>
        </w:rPr>
        <w:t xml:space="preserve"> </w:t>
      </w:r>
      <w:r w:rsidRPr="00A61282">
        <w:rPr>
          <w:rFonts w:eastAsia="Bitstream Vera Sans CE"/>
          <w:color w:val="000000"/>
          <w:highlight w:val="white"/>
          <w:lang w:eastAsia="hi-IN"/>
        </w:rPr>
        <w:t>183</w:t>
      </w:r>
      <w:r>
        <w:rPr>
          <w:rFonts w:eastAsia="Bitstream Vera Sans CE"/>
          <w:color w:val="000000"/>
          <w:highlight w:val="white"/>
          <w:lang w:eastAsia="hi-IN"/>
        </w:rPr>
        <w:t xml:space="preserve"> </w:t>
      </w:r>
      <w:r w:rsidRPr="00A61282">
        <w:rPr>
          <w:rFonts w:eastAsia="Bitstream Vera Sans CE"/>
          <w:color w:val="000000"/>
          <w:highlight w:val="white"/>
          <w:lang w:eastAsia="hi-IN"/>
        </w:rPr>
        <w:t>180 € a dodávateľskými organizáciami  1 438 634,04 €.  V roku 2018 splácalo úver zo Štátneho fondu rozvoja bývania na obnovu  domov</w:t>
      </w:r>
      <w:r w:rsidR="002504B1">
        <w:rPr>
          <w:rFonts w:eastAsia="Bitstream Vera Sans CE"/>
          <w:color w:val="000000"/>
          <w:highlight w:val="white"/>
          <w:lang w:eastAsia="hi-IN"/>
        </w:rPr>
        <w:t xml:space="preserve"> </w:t>
      </w:r>
      <w:r w:rsidRPr="00A61282">
        <w:rPr>
          <w:rFonts w:eastAsia="Bitstream Vera Sans CE"/>
          <w:color w:val="000000"/>
          <w:highlight w:val="white"/>
          <w:lang w:eastAsia="hi-IN"/>
        </w:rPr>
        <w:t xml:space="preserve">67 bytových domov, 3 bytové domy  úver z ČSOB </w:t>
      </w:r>
      <w:proofErr w:type="spellStart"/>
      <w:r w:rsidRPr="00A61282">
        <w:rPr>
          <w:rFonts w:eastAsia="Bitstream Vera Sans CE"/>
          <w:color w:val="000000"/>
          <w:highlight w:val="white"/>
          <w:lang w:eastAsia="hi-IN"/>
        </w:rPr>
        <w:t>a.s</w:t>
      </w:r>
      <w:proofErr w:type="spellEnd"/>
      <w:r w:rsidRPr="00A61282">
        <w:rPr>
          <w:rFonts w:eastAsia="Bitstream Vera Sans CE"/>
          <w:color w:val="000000"/>
          <w:highlight w:val="white"/>
          <w:lang w:eastAsia="hi-IN"/>
        </w:rPr>
        <w:t xml:space="preserve">. , jeden bytový dom úver z Tatra banky </w:t>
      </w:r>
      <w:proofErr w:type="spellStart"/>
      <w:r w:rsidRPr="00A61282">
        <w:rPr>
          <w:rFonts w:eastAsia="Bitstream Vera Sans CE"/>
          <w:color w:val="000000"/>
          <w:highlight w:val="white"/>
          <w:lang w:eastAsia="hi-IN"/>
        </w:rPr>
        <w:t>a.s</w:t>
      </w:r>
      <w:proofErr w:type="spellEnd"/>
      <w:r w:rsidRPr="00A61282">
        <w:rPr>
          <w:rFonts w:eastAsia="Bitstream Vera Sans CE"/>
          <w:color w:val="000000"/>
          <w:highlight w:val="white"/>
          <w:lang w:eastAsia="hi-IN"/>
        </w:rPr>
        <w:t>.,</w:t>
      </w:r>
      <w:r w:rsidR="002504B1">
        <w:rPr>
          <w:rFonts w:eastAsia="Bitstream Vera Sans CE"/>
          <w:color w:val="000000"/>
          <w:highlight w:val="white"/>
          <w:lang w:eastAsia="hi-IN"/>
        </w:rPr>
        <w:t xml:space="preserve"> </w:t>
      </w:r>
      <w:r w:rsidRPr="00A61282">
        <w:rPr>
          <w:rFonts w:eastAsia="Bitstream Vera Sans CE"/>
          <w:color w:val="000000"/>
          <w:highlight w:val="white"/>
          <w:lang w:eastAsia="hi-IN"/>
        </w:rPr>
        <w:t xml:space="preserve">4 bytové domy úvery z Prvej stavebnej sporiteľne </w:t>
      </w:r>
      <w:proofErr w:type="spellStart"/>
      <w:r w:rsidRPr="00A61282">
        <w:rPr>
          <w:rFonts w:eastAsia="Bitstream Vera Sans CE"/>
          <w:color w:val="000000"/>
          <w:highlight w:val="white"/>
          <w:lang w:eastAsia="hi-IN"/>
        </w:rPr>
        <w:t>a.s</w:t>
      </w:r>
      <w:proofErr w:type="spellEnd"/>
      <w:r w:rsidRPr="00A61282">
        <w:rPr>
          <w:rFonts w:eastAsia="Bitstream Vera Sans CE"/>
          <w:color w:val="000000"/>
          <w:highlight w:val="white"/>
          <w:lang w:eastAsia="hi-IN"/>
        </w:rPr>
        <w:t xml:space="preserve">., 9 bytových domov zo Slovenskej sporiteľne </w:t>
      </w:r>
      <w:proofErr w:type="spellStart"/>
      <w:r w:rsidRPr="00A61282">
        <w:rPr>
          <w:rFonts w:eastAsia="Bitstream Vera Sans CE"/>
          <w:color w:val="000000"/>
          <w:highlight w:val="white"/>
          <w:lang w:eastAsia="hi-IN"/>
        </w:rPr>
        <w:t>a.s</w:t>
      </w:r>
      <w:proofErr w:type="spellEnd"/>
      <w:r w:rsidRPr="00A61282">
        <w:rPr>
          <w:rFonts w:eastAsia="Bitstream Vera Sans CE"/>
          <w:color w:val="000000"/>
          <w:highlight w:val="white"/>
          <w:lang w:eastAsia="hi-IN"/>
        </w:rPr>
        <w:t xml:space="preserve">. a 1 bytový dom z </w:t>
      </w:r>
      <w:proofErr w:type="spellStart"/>
      <w:r w:rsidRPr="00A61282">
        <w:rPr>
          <w:rFonts w:eastAsia="Bitstream Vera Sans CE"/>
          <w:color w:val="000000"/>
          <w:highlight w:val="white"/>
          <w:lang w:eastAsia="hi-IN"/>
        </w:rPr>
        <w:t>Unicredit</w:t>
      </w:r>
      <w:proofErr w:type="spellEnd"/>
      <w:r w:rsidRPr="00A61282">
        <w:rPr>
          <w:rFonts w:eastAsia="Bitstream Vera Sans CE"/>
          <w:color w:val="000000"/>
          <w:highlight w:val="white"/>
          <w:lang w:eastAsia="hi-IN"/>
        </w:rPr>
        <w:t xml:space="preserve"> bank </w:t>
      </w:r>
      <w:proofErr w:type="spellStart"/>
      <w:r w:rsidRPr="00A61282">
        <w:rPr>
          <w:rFonts w:eastAsia="Bitstream Vera Sans CE"/>
          <w:color w:val="000000"/>
          <w:highlight w:val="white"/>
          <w:lang w:eastAsia="hi-IN"/>
        </w:rPr>
        <w:t>a.s</w:t>
      </w:r>
      <w:proofErr w:type="spellEnd"/>
      <w:r w:rsidRPr="00A61282">
        <w:rPr>
          <w:rFonts w:eastAsia="Bitstream Vera Sans CE"/>
          <w:color w:val="000000"/>
          <w:highlight w:val="white"/>
          <w:lang w:eastAsia="hi-IN"/>
        </w:rPr>
        <w:t xml:space="preserve">..  Zostatok úverov  z   uvedených   peňažných ústavov   k   31. 12. 2018 predstavoval 7 307 797 </w:t>
      </w:r>
      <w:r>
        <w:rPr>
          <w:rFonts w:eastAsia="Bitstream Vera Sans CE"/>
          <w:color w:val="000000"/>
          <w:highlight w:val="white"/>
          <w:lang w:eastAsia="hi-IN"/>
        </w:rPr>
        <w:t>€</w:t>
      </w:r>
      <w:r w:rsidRPr="00A61282">
        <w:rPr>
          <w:rFonts w:eastAsia="Bitstream Vera Sans CE"/>
          <w:color w:val="000000"/>
          <w:highlight w:val="white"/>
          <w:lang w:eastAsia="hi-IN"/>
        </w:rPr>
        <w:t>.</w:t>
      </w:r>
      <w:r>
        <w:rPr>
          <w:rFonts w:eastAsia="Bitstream Vera Sans CE"/>
          <w:color w:val="000000"/>
          <w:highlight w:val="white"/>
          <w:lang w:eastAsia="hi-IN"/>
        </w:rPr>
        <w:t xml:space="preserve"> </w:t>
      </w:r>
      <w:r w:rsidRPr="00A61282">
        <w:rPr>
          <w:rFonts w:eastAsia="Bitstream Vera Sans CE"/>
          <w:color w:val="000000"/>
          <w:highlight w:val="white"/>
          <w:lang w:eastAsia="hi-IN"/>
        </w:rPr>
        <w:t>Na  obnovy bytových domov boli aj v roku 2018 poskytnuté  úvery: zo ŠFRB  vo výške</w:t>
      </w:r>
      <w:r>
        <w:rPr>
          <w:rFonts w:eastAsia="Times New Roman"/>
          <w:b/>
          <w:color w:val="474747"/>
          <w:lang w:eastAsia="sk-SK"/>
        </w:rPr>
        <w:t xml:space="preserve"> </w:t>
      </w:r>
      <w:r w:rsidRPr="00A61282">
        <w:rPr>
          <w:rFonts w:eastAsia="Albertus Medium"/>
          <w:color w:val="000000"/>
          <w:highlight w:val="white"/>
          <w:lang w:eastAsia="hi-IN"/>
        </w:rPr>
        <w:t xml:space="preserve">96 410,00 </w:t>
      </w:r>
      <w:r>
        <w:rPr>
          <w:rFonts w:eastAsia="Albertus Medium"/>
          <w:color w:val="000000"/>
          <w:highlight w:val="white"/>
          <w:lang w:eastAsia="hi-IN"/>
        </w:rPr>
        <w:t>€</w:t>
      </w:r>
      <w:r w:rsidRPr="00A61282">
        <w:rPr>
          <w:rFonts w:eastAsia="Albertus Medium"/>
          <w:color w:val="000000"/>
          <w:highlight w:val="white"/>
          <w:lang w:eastAsia="hi-IN"/>
        </w:rPr>
        <w:t xml:space="preserve"> na bytový dom Kuzmányho 25,27, vo výške 20 000,00 </w:t>
      </w:r>
      <w:r>
        <w:rPr>
          <w:rFonts w:eastAsia="Albertus Medium"/>
          <w:color w:val="000000"/>
          <w:highlight w:val="white"/>
          <w:lang w:eastAsia="hi-IN"/>
        </w:rPr>
        <w:t>€</w:t>
      </w:r>
      <w:r w:rsidRPr="00A61282">
        <w:rPr>
          <w:rFonts w:eastAsia="Bitstream Vera Sans CE"/>
          <w:color w:val="000000"/>
          <w:highlight w:val="white"/>
          <w:lang w:eastAsia="hi-IN"/>
        </w:rPr>
        <w:t xml:space="preserve"> na bytový dom Československej armády 21,  vo výške 161 300,00 </w:t>
      </w:r>
      <w:r>
        <w:rPr>
          <w:rFonts w:eastAsia="Bitstream Vera Sans CE"/>
          <w:color w:val="000000"/>
          <w:highlight w:val="white"/>
          <w:lang w:eastAsia="hi-IN"/>
        </w:rPr>
        <w:t>€</w:t>
      </w:r>
      <w:r w:rsidRPr="00A61282">
        <w:rPr>
          <w:rFonts w:eastAsia="Bitstream Vera Sans CE"/>
          <w:color w:val="000000"/>
          <w:highlight w:val="white"/>
          <w:lang w:eastAsia="hi-IN"/>
        </w:rPr>
        <w:t xml:space="preserve"> na bytový dom  Havanská 13 , vo výške 56 520 </w:t>
      </w:r>
      <w:r>
        <w:rPr>
          <w:rFonts w:eastAsia="Bitstream Vera Sans CE"/>
          <w:color w:val="000000"/>
          <w:highlight w:val="white"/>
          <w:lang w:eastAsia="hi-IN"/>
        </w:rPr>
        <w:t>€</w:t>
      </w:r>
      <w:r w:rsidRPr="00A61282">
        <w:rPr>
          <w:rFonts w:eastAsia="Bitstream Vera Sans CE"/>
          <w:color w:val="000000"/>
          <w:highlight w:val="white"/>
          <w:lang w:eastAsia="hi-IN"/>
        </w:rPr>
        <w:t xml:space="preserve"> na bytový dom Cesta pod Hradovou 30 </w:t>
      </w:r>
      <w:r w:rsidRPr="00A61282">
        <w:rPr>
          <w:rFonts w:eastAsia="Albertus Medium"/>
          <w:color w:val="000000"/>
          <w:highlight w:val="white"/>
          <w:lang w:eastAsia="hi-IN"/>
        </w:rPr>
        <w:t xml:space="preserve">úver zo Slovenskej sporiteľne </w:t>
      </w:r>
      <w:proofErr w:type="spellStart"/>
      <w:r w:rsidRPr="00A61282">
        <w:rPr>
          <w:rFonts w:eastAsia="Albertus Medium"/>
          <w:color w:val="000000"/>
          <w:highlight w:val="white"/>
          <w:lang w:eastAsia="hi-IN"/>
        </w:rPr>
        <w:t>a.s</w:t>
      </w:r>
      <w:proofErr w:type="spellEnd"/>
      <w:r w:rsidRPr="00A61282">
        <w:rPr>
          <w:rFonts w:eastAsia="Albertus Medium"/>
          <w:color w:val="000000"/>
          <w:highlight w:val="white"/>
          <w:lang w:eastAsia="hi-IN"/>
        </w:rPr>
        <w:t xml:space="preserve">. vo výške 20 000 </w:t>
      </w:r>
      <w:r>
        <w:rPr>
          <w:rFonts w:eastAsia="Albertus Medium"/>
          <w:color w:val="000000"/>
          <w:highlight w:val="white"/>
          <w:lang w:eastAsia="hi-IN"/>
        </w:rPr>
        <w:t>€</w:t>
      </w:r>
      <w:r w:rsidRPr="00A61282">
        <w:rPr>
          <w:rFonts w:eastAsia="Albertus Medium"/>
          <w:color w:val="000000"/>
          <w:highlight w:val="white"/>
          <w:lang w:eastAsia="hi-IN"/>
        </w:rPr>
        <w:t xml:space="preserve">  na bytový dom Havanská 13</w:t>
      </w:r>
      <w:r>
        <w:rPr>
          <w:rFonts w:eastAsia="Times New Roman"/>
          <w:b/>
          <w:color w:val="474747"/>
          <w:lang w:eastAsia="sk-SK"/>
        </w:rPr>
        <w:t xml:space="preserve"> </w:t>
      </w:r>
      <w:r w:rsidRPr="00A61282">
        <w:rPr>
          <w:rFonts w:eastAsia="Times New Roman"/>
          <w:color w:val="000000"/>
          <w:highlight w:val="white"/>
          <w:lang w:eastAsia="hi-IN"/>
        </w:rPr>
        <w:t xml:space="preserve">úver z Československej obchodnej banky </w:t>
      </w:r>
      <w:proofErr w:type="spellStart"/>
      <w:r w:rsidRPr="00A61282">
        <w:rPr>
          <w:rFonts w:eastAsia="Times New Roman"/>
          <w:color w:val="000000"/>
          <w:highlight w:val="white"/>
          <w:lang w:eastAsia="hi-IN"/>
        </w:rPr>
        <w:t>a.s</w:t>
      </w:r>
      <w:proofErr w:type="spellEnd"/>
      <w:r w:rsidRPr="00A61282">
        <w:rPr>
          <w:rFonts w:eastAsia="Times New Roman"/>
          <w:color w:val="000000"/>
          <w:highlight w:val="white"/>
          <w:lang w:eastAsia="hi-IN"/>
        </w:rPr>
        <w:t xml:space="preserve">. vo výške 110 000 </w:t>
      </w:r>
      <w:bookmarkStart w:id="0" w:name="__DdeLink__371_50392410"/>
      <w:r>
        <w:rPr>
          <w:rFonts w:eastAsia="Times New Roman"/>
          <w:color w:val="000000"/>
          <w:highlight w:val="white"/>
          <w:lang w:eastAsia="hi-IN"/>
        </w:rPr>
        <w:t>€</w:t>
      </w:r>
      <w:r w:rsidRPr="00A61282">
        <w:rPr>
          <w:rFonts w:eastAsia="Bitstream Vera Sans CE"/>
          <w:color w:val="000000"/>
          <w:highlight w:val="white"/>
          <w:lang w:eastAsia="hi-IN"/>
        </w:rPr>
        <w:t xml:space="preserve"> na bytový dom Madridská 3  vo výške 62 000 </w:t>
      </w:r>
      <w:bookmarkEnd w:id="0"/>
      <w:r>
        <w:rPr>
          <w:rFonts w:eastAsia="Bitstream Vera Sans CE"/>
          <w:color w:val="000000"/>
          <w:highlight w:val="white"/>
          <w:lang w:eastAsia="hi-IN"/>
        </w:rPr>
        <w:t>€</w:t>
      </w:r>
      <w:r w:rsidRPr="00A61282">
        <w:rPr>
          <w:rFonts w:eastAsia="Bitstream Vera Sans CE"/>
          <w:color w:val="000000"/>
          <w:highlight w:val="white"/>
          <w:lang w:eastAsia="hi-IN"/>
        </w:rPr>
        <w:t xml:space="preserve">  na bytový dom Helsinská 19 a</w:t>
      </w:r>
      <w:r w:rsidR="002504B1">
        <w:rPr>
          <w:rFonts w:eastAsia="Bitstream Vera Sans CE"/>
          <w:color w:val="000000"/>
          <w:highlight w:val="white"/>
          <w:lang w:eastAsia="hi-IN"/>
        </w:rPr>
        <w:t> </w:t>
      </w:r>
      <w:proofErr w:type="spellStart"/>
      <w:r w:rsidRPr="00A61282">
        <w:rPr>
          <w:rFonts w:eastAsia="Bitstream Vera Sans CE"/>
          <w:color w:val="000000"/>
          <w:highlight w:val="white"/>
          <w:lang w:eastAsia="hi-IN"/>
        </w:rPr>
        <w:t>úve</w:t>
      </w:r>
      <w:proofErr w:type="spellEnd"/>
      <w:r w:rsidR="002504B1">
        <w:rPr>
          <w:rFonts w:eastAsia="Bitstream Vera Sans CE"/>
          <w:color w:val="000000"/>
          <w:highlight w:val="white"/>
          <w:lang w:eastAsia="hi-IN"/>
        </w:rPr>
        <w:t xml:space="preserve"> </w:t>
      </w:r>
      <w:r w:rsidRPr="00A61282">
        <w:rPr>
          <w:rFonts w:eastAsia="Bitstream Vera Sans CE"/>
          <w:color w:val="000000"/>
          <w:highlight w:val="white"/>
          <w:lang w:eastAsia="hi-IN"/>
        </w:rPr>
        <w:t xml:space="preserve">z  </w:t>
      </w:r>
      <w:proofErr w:type="spellStart"/>
      <w:r w:rsidRPr="00A61282">
        <w:rPr>
          <w:rFonts w:eastAsia="Bitstream Vera Sans CE"/>
          <w:color w:val="000000"/>
          <w:highlight w:val="white"/>
          <w:lang w:eastAsia="hi-IN"/>
        </w:rPr>
        <w:t>Unicredit</w:t>
      </w:r>
      <w:proofErr w:type="spellEnd"/>
      <w:r w:rsidRPr="00A61282">
        <w:rPr>
          <w:rFonts w:eastAsia="Bitstream Vera Sans CE"/>
          <w:color w:val="000000"/>
          <w:highlight w:val="white"/>
          <w:lang w:eastAsia="hi-IN"/>
        </w:rPr>
        <w:t xml:space="preserve"> bank </w:t>
      </w:r>
      <w:proofErr w:type="spellStart"/>
      <w:r w:rsidRPr="00A61282">
        <w:rPr>
          <w:rFonts w:eastAsia="Bitstream Vera Sans CE"/>
          <w:color w:val="000000"/>
          <w:highlight w:val="white"/>
          <w:lang w:eastAsia="hi-IN"/>
        </w:rPr>
        <w:t>a.s</w:t>
      </w:r>
      <w:proofErr w:type="spellEnd"/>
      <w:r w:rsidRPr="00A61282">
        <w:rPr>
          <w:rFonts w:eastAsia="Bitstream Vera Sans CE"/>
          <w:color w:val="000000"/>
          <w:highlight w:val="white"/>
          <w:lang w:eastAsia="hi-IN"/>
        </w:rPr>
        <w:t xml:space="preserve">. vo výške 20 000,00 </w:t>
      </w:r>
      <w:r>
        <w:rPr>
          <w:rFonts w:eastAsia="Bitstream Vera Sans CE"/>
          <w:color w:val="000000"/>
          <w:highlight w:val="white"/>
          <w:lang w:eastAsia="hi-IN"/>
        </w:rPr>
        <w:t>€</w:t>
      </w:r>
      <w:r w:rsidRPr="00A61282">
        <w:rPr>
          <w:rFonts w:eastAsia="Bitstream Vera Sans CE"/>
          <w:color w:val="000000"/>
          <w:highlight w:val="white"/>
          <w:lang w:eastAsia="hi-IN"/>
        </w:rPr>
        <w:t xml:space="preserve"> na bytový dom J. </w:t>
      </w:r>
      <w:proofErr w:type="spellStart"/>
      <w:r w:rsidRPr="00A61282">
        <w:rPr>
          <w:rFonts w:eastAsia="Bitstream Vera Sans CE"/>
          <w:color w:val="000000"/>
          <w:highlight w:val="white"/>
          <w:lang w:eastAsia="hi-IN"/>
        </w:rPr>
        <w:t>Bačíka</w:t>
      </w:r>
      <w:proofErr w:type="spellEnd"/>
      <w:r w:rsidRPr="00A61282">
        <w:rPr>
          <w:rFonts w:eastAsia="Bitstream Vera Sans CE"/>
          <w:color w:val="000000"/>
          <w:highlight w:val="white"/>
          <w:lang w:eastAsia="hi-IN"/>
        </w:rPr>
        <w:t xml:space="preserve">  4,6 .</w:t>
      </w:r>
      <w:r w:rsidRPr="00A61282">
        <w:rPr>
          <w:rFonts w:eastAsia="Times New Roman"/>
          <w:color w:val="000000"/>
          <w:highlight w:val="white"/>
          <w:lang w:eastAsia="hi-IN"/>
        </w:rPr>
        <w:t xml:space="preserve">Na odstránenie systémových porúch bytových domov boli v roku 2018 poskytnuté dotácie z Ministerstva dopravy a výstavby SR vo výške 34 190 </w:t>
      </w:r>
      <w:r>
        <w:rPr>
          <w:rFonts w:eastAsia="Times New Roman"/>
          <w:color w:val="000000"/>
          <w:highlight w:val="white"/>
          <w:lang w:eastAsia="hi-IN"/>
        </w:rPr>
        <w:t>€</w:t>
      </w:r>
      <w:r w:rsidRPr="00A61282">
        <w:rPr>
          <w:rFonts w:eastAsia="Bitstream Vera Sans CE"/>
          <w:color w:val="000000"/>
          <w:highlight w:val="white"/>
          <w:lang w:eastAsia="hi-IN"/>
        </w:rPr>
        <w:t xml:space="preserve"> na bytový dom Helsinská 1  a vo výške 24 980 </w:t>
      </w:r>
      <w:r>
        <w:rPr>
          <w:rFonts w:eastAsia="Bitstream Vera Sans CE"/>
          <w:color w:val="000000"/>
          <w:highlight w:val="white"/>
          <w:lang w:eastAsia="hi-IN"/>
        </w:rPr>
        <w:t>€</w:t>
      </w:r>
      <w:r w:rsidRPr="00A61282">
        <w:rPr>
          <w:rFonts w:eastAsia="Bitstream Vera Sans CE"/>
          <w:color w:val="000000"/>
          <w:highlight w:val="white"/>
          <w:lang w:eastAsia="hi-IN"/>
        </w:rPr>
        <w:t xml:space="preserve"> na bytový dom Helsinská 19. </w:t>
      </w:r>
      <w:r w:rsidRPr="00A61282">
        <w:rPr>
          <w:rFonts w:eastAsia="Bitstream Vera Sans CE"/>
          <w:color w:val="000000"/>
          <w:lang w:eastAsia="hi-IN"/>
        </w:rPr>
        <w:t>Prehľad o poskytnutí návratných finančných výpomocí z SBD I a ich splácanie z rizikového fondu je uvedený v tabuľkovej časti.</w:t>
      </w:r>
    </w:p>
    <w:p w:rsidR="0063355C" w:rsidRDefault="0063355C" w:rsidP="0063355C">
      <w:pPr>
        <w:jc w:val="both"/>
        <w:rPr>
          <w:rFonts w:eastAsia="Bitstream Vera Sans CE"/>
          <w:color w:val="000000"/>
          <w:lang w:eastAsia="hi-IN"/>
        </w:rPr>
      </w:pPr>
    </w:p>
    <w:p w:rsidR="0063355C" w:rsidRPr="00A61282" w:rsidRDefault="0063355C" w:rsidP="0063355C">
      <w:pPr>
        <w:jc w:val="both"/>
      </w:pPr>
      <w:r w:rsidRPr="00A61282">
        <w:rPr>
          <w:rFonts w:eastAsia="Bitstream Vera Sans CE"/>
          <w:color w:val="000000"/>
          <w:highlight w:val="white"/>
          <w:lang w:eastAsia="hi-IN"/>
        </w:rPr>
        <w:tab/>
      </w:r>
      <w:r w:rsidRPr="00A61282">
        <w:rPr>
          <w:rFonts w:eastAsia="Bitstream Vera Sans CE"/>
          <w:b/>
          <w:color w:val="000000"/>
          <w:highlight w:val="white"/>
          <w:u w:val="single"/>
          <w:lang w:eastAsia="hi-IN"/>
        </w:rPr>
        <w:t>Rozúčtovanie nákladov za služby spojené s bývaním.</w:t>
      </w:r>
    </w:p>
    <w:p w:rsidR="0063355C" w:rsidRPr="00A61282" w:rsidRDefault="0063355C" w:rsidP="0063355C">
      <w:pPr>
        <w:jc w:val="both"/>
        <w:rPr>
          <w:rFonts w:eastAsia="Bitstream Vera Sans CE"/>
          <w:b/>
          <w:color w:val="000000"/>
          <w:highlight w:val="white"/>
          <w:lang w:eastAsia="hi-IN"/>
        </w:rPr>
      </w:pPr>
    </w:p>
    <w:p w:rsidR="0063355C" w:rsidRPr="00A61282" w:rsidRDefault="0063355C" w:rsidP="0063355C">
      <w:pPr>
        <w:ind w:firstLine="709"/>
        <w:jc w:val="both"/>
      </w:pPr>
      <w:r w:rsidRPr="00A61282">
        <w:rPr>
          <w:rFonts w:eastAsia="Bitstream Vera Sans CE"/>
          <w:color w:val="000000"/>
          <w:highlight w:val="white"/>
          <w:lang w:eastAsia="hi-IN"/>
        </w:rPr>
        <w:t xml:space="preserve">V roku 2018 boli nájomcom a vlastníkom bytov predpísané zálohy za teplo a ohrev teplej vody  vo výške 5 564 138,94  </w:t>
      </w:r>
      <w:r>
        <w:rPr>
          <w:rFonts w:eastAsia="Bitstream Vera Sans CE"/>
          <w:color w:val="000000"/>
          <w:highlight w:val="white"/>
          <w:lang w:eastAsia="hi-IN"/>
        </w:rPr>
        <w:t>€</w:t>
      </w:r>
      <w:r w:rsidRPr="00A61282">
        <w:rPr>
          <w:rFonts w:eastAsia="Bitstream Vera Sans CE"/>
          <w:color w:val="000000"/>
          <w:highlight w:val="white"/>
          <w:lang w:eastAsia="hi-IN"/>
        </w:rPr>
        <w:t xml:space="preserve">, pričom náklad  predstavoval 4 309 454 </w:t>
      </w:r>
      <w:r>
        <w:rPr>
          <w:rFonts w:eastAsia="Bitstream Vera Sans CE"/>
          <w:color w:val="000000"/>
          <w:highlight w:val="white"/>
          <w:lang w:eastAsia="hi-IN"/>
        </w:rPr>
        <w:t>€</w:t>
      </w:r>
      <w:r w:rsidRPr="00A61282">
        <w:rPr>
          <w:rFonts w:eastAsia="Bitstream Vera Sans CE"/>
          <w:color w:val="000000"/>
          <w:highlight w:val="white"/>
          <w:lang w:eastAsia="hi-IN"/>
        </w:rPr>
        <w:t xml:space="preserve">. Preplatok po kompenzácii s účtom nájomného vo výške 1 254 684,41 </w:t>
      </w:r>
      <w:r>
        <w:rPr>
          <w:rFonts w:eastAsia="Bitstream Vera Sans CE"/>
          <w:color w:val="000000"/>
          <w:highlight w:val="white"/>
          <w:lang w:eastAsia="hi-IN"/>
        </w:rPr>
        <w:t>€</w:t>
      </w:r>
      <w:r w:rsidRPr="00A61282">
        <w:rPr>
          <w:rFonts w:eastAsia="Bitstream Vera Sans CE"/>
          <w:color w:val="000000"/>
          <w:highlight w:val="white"/>
          <w:lang w:eastAsia="hi-IN"/>
        </w:rPr>
        <w:t xml:space="preserve"> bude vrátený nájomcom a vlastníkom bytov.</w:t>
      </w:r>
    </w:p>
    <w:p w:rsidR="0063355C" w:rsidRDefault="0063355C" w:rsidP="0063355C">
      <w:pPr>
        <w:jc w:val="both"/>
        <w:rPr>
          <w:rFonts w:eastAsia="Bitstream Vera Sans CE"/>
          <w:color w:val="000000"/>
          <w:highlight w:val="white"/>
          <w:lang w:eastAsia="hi-IN"/>
        </w:rPr>
      </w:pPr>
      <w:r w:rsidRPr="00A61282">
        <w:rPr>
          <w:rFonts w:eastAsia="Bitstream Vera Sans CE"/>
          <w:color w:val="000000"/>
          <w:highlight w:val="white"/>
          <w:lang w:eastAsia="hi-IN"/>
        </w:rPr>
        <w:t xml:space="preserve">Zálohy na studenú vodu boli stanovené na 968 870,78 EUR , skutočné náklady predstavovali  </w:t>
      </w:r>
    </w:p>
    <w:p w:rsidR="0063355C" w:rsidRPr="00A61282" w:rsidRDefault="0063355C" w:rsidP="0063355C">
      <w:pPr>
        <w:jc w:val="both"/>
      </w:pPr>
      <w:r w:rsidRPr="00A61282">
        <w:rPr>
          <w:rFonts w:eastAsia="Bitstream Vera Sans CE"/>
          <w:color w:val="000000"/>
          <w:highlight w:val="white"/>
          <w:lang w:eastAsia="hi-IN"/>
        </w:rPr>
        <w:t xml:space="preserve">791 452,90 </w:t>
      </w:r>
      <w:r>
        <w:rPr>
          <w:rFonts w:eastAsia="Bitstream Vera Sans CE"/>
          <w:color w:val="000000"/>
          <w:highlight w:val="white"/>
          <w:lang w:eastAsia="hi-IN"/>
        </w:rPr>
        <w:t>€</w:t>
      </w:r>
      <w:r w:rsidRPr="00A61282">
        <w:rPr>
          <w:rFonts w:eastAsia="Bitstream Vera Sans CE"/>
          <w:color w:val="000000"/>
          <w:highlight w:val="white"/>
          <w:lang w:eastAsia="hi-IN"/>
        </w:rPr>
        <w:t xml:space="preserve">  rozdiel, </w:t>
      </w:r>
      <w:proofErr w:type="spellStart"/>
      <w:r w:rsidRPr="00A61282">
        <w:rPr>
          <w:rFonts w:eastAsia="Bitstream Vera Sans CE"/>
          <w:color w:val="000000"/>
          <w:highlight w:val="white"/>
          <w:lang w:eastAsia="hi-IN"/>
        </w:rPr>
        <w:t>t.j</w:t>
      </w:r>
      <w:proofErr w:type="spellEnd"/>
      <w:r w:rsidRPr="00A61282">
        <w:rPr>
          <w:rFonts w:eastAsia="Bitstream Vera Sans CE"/>
          <w:color w:val="000000"/>
          <w:highlight w:val="white"/>
          <w:lang w:eastAsia="hi-IN"/>
        </w:rPr>
        <w:t xml:space="preserve">. preplatok 177 417,88 </w:t>
      </w:r>
      <w:r>
        <w:rPr>
          <w:rFonts w:eastAsia="Bitstream Vera Sans CE"/>
          <w:color w:val="000000"/>
          <w:highlight w:val="white"/>
          <w:lang w:eastAsia="hi-IN"/>
        </w:rPr>
        <w:t>€</w:t>
      </w:r>
      <w:r w:rsidRPr="00A61282">
        <w:rPr>
          <w:rFonts w:eastAsia="Bitstream Vera Sans CE"/>
          <w:color w:val="000000"/>
          <w:highlight w:val="white"/>
          <w:lang w:eastAsia="hi-IN"/>
        </w:rPr>
        <w:t xml:space="preserve"> bude vrátený tiež v rámci vyúčtovania služieb. </w:t>
      </w:r>
    </w:p>
    <w:p w:rsidR="002504B1" w:rsidRDefault="0063355C" w:rsidP="0063355C">
      <w:pPr>
        <w:jc w:val="both"/>
        <w:rPr>
          <w:rFonts w:eastAsia="Bitstream Vera Sans CE"/>
          <w:color w:val="000000"/>
          <w:highlight w:val="white"/>
          <w:lang w:eastAsia="hi-IN"/>
        </w:rPr>
      </w:pPr>
      <w:r w:rsidRPr="00A61282">
        <w:rPr>
          <w:rFonts w:eastAsia="Bitstream Vera Sans CE"/>
          <w:color w:val="000000"/>
          <w:highlight w:val="white"/>
          <w:lang w:eastAsia="hi-IN"/>
        </w:rPr>
        <w:t xml:space="preserve">Na prevádzkových nákladoch </w:t>
      </w:r>
      <w:proofErr w:type="spellStart"/>
      <w:r w:rsidRPr="00A61282">
        <w:rPr>
          <w:rFonts w:eastAsia="Bitstream Vera Sans CE"/>
          <w:color w:val="000000"/>
          <w:highlight w:val="white"/>
          <w:lang w:eastAsia="hi-IN"/>
        </w:rPr>
        <w:t>t,j</w:t>
      </w:r>
      <w:proofErr w:type="spellEnd"/>
      <w:r w:rsidRPr="00A61282">
        <w:rPr>
          <w:rFonts w:eastAsia="Bitstream Vera Sans CE"/>
          <w:color w:val="000000"/>
          <w:highlight w:val="white"/>
          <w:lang w:eastAsia="hi-IN"/>
        </w:rPr>
        <w:t xml:space="preserve">. anuita, daň z nehnuteľnosti, poistenie, elektrická energia spoločných priestorov, deratizácia, výťah a upratovanie boli prijaté zálohy vo výške </w:t>
      </w:r>
    </w:p>
    <w:p w:rsidR="0063355C" w:rsidRPr="00A61282" w:rsidRDefault="0063355C" w:rsidP="0063355C">
      <w:pPr>
        <w:jc w:val="both"/>
      </w:pPr>
      <w:r w:rsidRPr="00A61282">
        <w:rPr>
          <w:rFonts w:eastAsia="Bitstream Vera Sans CE"/>
          <w:color w:val="000000"/>
          <w:highlight w:val="white"/>
          <w:lang w:eastAsia="hi-IN"/>
        </w:rPr>
        <w:t xml:space="preserve">627 152,21 </w:t>
      </w:r>
      <w:r>
        <w:rPr>
          <w:rFonts w:eastAsia="Bitstream Vera Sans CE"/>
          <w:color w:val="000000"/>
          <w:highlight w:val="white"/>
          <w:lang w:eastAsia="hi-IN"/>
        </w:rPr>
        <w:t>€</w:t>
      </w:r>
      <w:r w:rsidRPr="00A61282">
        <w:rPr>
          <w:rFonts w:eastAsia="Bitstream Vera Sans CE"/>
          <w:color w:val="000000"/>
          <w:highlight w:val="white"/>
          <w:lang w:eastAsia="hi-IN"/>
        </w:rPr>
        <w:t xml:space="preserve">, náklad na uvedené služby bol 615 734,29 </w:t>
      </w:r>
      <w:r>
        <w:rPr>
          <w:rFonts w:eastAsia="Bitstream Vera Sans CE"/>
          <w:color w:val="000000"/>
          <w:highlight w:val="white"/>
          <w:lang w:eastAsia="hi-IN"/>
        </w:rPr>
        <w:t>€</w:t>
      </w:r>
      <w:r w:rsidRPr="00A61282">
        <w:rPr>
          <w:rFonts w:eastAsia="Bitstream Vera Sans CE"/>
          <w:color w:val="000000"/>
          <w:highlight w:val="white"/>
          <w:lang w:eastAsia="hi-IN"/>
        </w:rPr>
        <w:t xml:space="preserve">,  preplatok 11 417,92 </w:t>
      </w:r>
      <w:r>
        <w:rPr>
          <w:rFonts w:eastAsia="Bitstream Vera Sans CE"/>
          <w:color w:val="000000"/>
          <w:highlight w:val="white"/>
          <w:lang w:eastAsia="hi-IN"/>
        </w:rPr>
        <w:t>€</w:t>
      </w:r>
      <w:r w:rsidRPr="00A61282">
        <w:rPr>
          <w:rFonts w:eastAsia="Bitstream Vera Sans CE"/>
          <w:color w:val="000000"/>
          <w:highlight w:val="white"/>
          <w:lang w:eastAsia="hi-IN"/>
        </w:rPr>
        <w:t xml:space="preserve"> bude vyúčtovaný nájomcom a vlastníkom bytov. </w:t>
      </w:r>
    </w:p>
    <w:p w:rsidR="0063355C" w:rsidRPr="00A61282" w:rsidRDefault="0063355C" w:rsidP="0063355C">
      <w:pPr>
        <w:jc w:val="both"/>
      </w:pPr>
      <w:r w:rsidRPr="00A61282">
        <w:rPr>
          <w:rFonts w:eastAsia="Bitstream Vera Sans CE"/>
          <w:color w:val="000000"/>
          <w:highlight w:val="white"/>
          <w:lang w:eastAsia="hi-IN"/>
        </w:rPr>
        <w:t xml:space="preserve">Rozdiel medzi zálohami a nákladmi v položkách upratovanie a meracia a regulačná technika predstavuje nedoplatok vo výške 10 015,48 </w:t>
      </w:r>
      <w:r>
        <w:rPr>
          <w:rFonts w:eastAsia="Bitstream Vera Sans CE"/>
          <w:color w:val="000000"/>
          <w:highlight w:val="white"/>
          <w:lang w:eastAsia="hi-IN"/>
        </w:rPr>
        <w:t>€</w:t>
      </w:r>
      <w:r w:rsidRPr="00A61282">
        <w:rPr>
          <w:rFonts w:eastAsia="Bitstream Vera Sans CE"/>
          <w:color w:val="000000"/>
          <w:highlight w:val="white"/>
          <w:lang w:eastAsia="hi-IN"/>
        </w:rPr>
        <w:t xml:space="preserve">, ktorý bude vyúčtovaný z </w:t>
      </w:r>
      <w:r w:rsidRPr="00A61282">
        <w:rPr>
          <w:rFonts w:eastAsia="Times New Roman"/>
          <w:color w:val="474747"/>
          <w:lang w:eastAsia="sk-SK"/>
        </w:rPr>
        <w:t xml:space="preserve">fondu prevádzky, údržby a opráv </w:t>
      </w:r>
      <w:r w:rsidRPr="00A61282">
        <w:rPr>
          <w:rFonts w:eastAsia="Bitstream Vera Sans CE"/>
          <w:color w:val="000000"/>
          <w:highlight w:val="white"/>
          <w:lang w:eastAsia="hi-IN"/>
        </w:rPr>
        <w:t xml:space="preserve"> jednotlivých bytových domov.</w:t>
      </w:r>
    </w:p>
    <w:p w:rsidR="0063355C" w:rsidRPr="00A61282" w:rsidRDefault="0063355C" w:rsidP="0063355C">
      <w:pPr>
        <w:jc w:val="both"/>
        <w:rPr>
          <w:rFonts w:eastAsia="Bitstream Vera Sans CE"/>
          <w:color w:val="000000"/>
          <w:highlight w:val="yellow"/>
          <w:lang w:eastAsia="hi-IN"/>
        </w:rPr>
      </w:pPr>
    </w:p>
    <w:p w:rsidR="00354700" w:rsidRDefault="0063355C" w:rsidP="0063355C">
      <w:pPr>
        <w:jc w:val="both"/>
        <w:rPr>
          <w:rFonts w:eastAsia="Bitstream Vera Sans CE"/>
          <w:color w:val="000000"/>
          <w:lang w:eastAsia="hi-IN"/>
        </w:rPr>
      </w:pPr>
      <w:r w:rsidRPr="00A61282">
        <w:rPr>
          <w:rFonts w:eastAsia="Bitstream Vera Sans CE"/>
          <w:color w:val="000000"/>
          <w:lang w:eastAsia="hi-IN"/>
        </w:rPr>
        <w:tab/>
      </w:r>
    </w:p>
    <w:p w:rsidR="00252742" w:rsidRDefault="00252742" w:rsidP="0063355C">
      <w:pPr>
        <w:jc w:val="both"/>
        <w:rPr>
          <w:rFonts w:eastAsia="Bitstream Vera Sans CE"/>
          <w:b/>
          <w:color w:val="000000"/>
          <w:u w:val="single"/>
          <w:lang w:eastAsia="hi-IN"/>
        </w:rPr>
      </w:pPr>
    </w:p>
    <w:p w:rsidR="002504B1" w:rsidRDefault="002504B1" w:rsidP="0063355C">
      <w:pPr>
        <w:jc w:val="both"/>
        <w:rPr>
          <w:rFonts w:eastAsia="Bitstream Vera Sans CE"/>
          <w:b/>
          <w:color w:val="000000"/>
          <w:u w:val="single"/>
          <w:lang w:eastAsia="hi-IN"/>
        </w:rPr>
      </w:pPr>
    </w:p>
    <w:p w:rsidR="002504B1" w:rsidRDefault="002504B1" w:rsidP="0063355C">
      <w:pPr>
        <w:jc w:val="both"/>
        <w:rPr>
          <w:rFonts w:eastAsia="Bitstream Vera Sans CE"/>
          <w:b/>
          <w:color w:val="000000"/>
          <w:u w:val="single"/>
          <w:lang w:eastAsia="hi-IN"/>
        </w:rPr>
      </w:pPr>
    </w:p>
    <w:p w:rsidR="002504B1" w:rsidRDefault="002504B1" w:rsidP="0063355C">
      <w:pPr>
        <w:jc w:val="both"/>
        <w:rPr>
          <w:rFonts w:eastAsia="Bitstream Vera Sans CE"/>
          <w:b/>
          <w:color w:val="000000"/>
          <w:u w:val="single"/>
          <w:lang w:eastAsia="hi-IN"/>
        </w:rPr>
      </w:pPr>
    </w:p>
    <w:p w:rsidR="00252742" w:rsidRDefault="00252742" w:rsidP="0063355C">
      <w:pPr>
        <w:jc w:val="both"/>
        <w:rPr>
          <w:rFonts w:eastAsia="Bitstream Vera Sans CE"/>
          <w:b/>
          <w:color w:val="000000"/>
          <w:u w:val="single"/>
          <w:lang w:eastAsia="hi-IN"/>
        </w:rPr>
      </w:pPr>
    </w:p>
    <w:p w:rsidR="00886A69" w:rsidRDefault="00886A69" w:rsidP="0063355C">
      <w:pPr>
        <w:jc w:val="both"/>
        <w:rPr>
          <w:rFonts w:eastAsia="Bitstream Vera Sans CE"/>
          <w:b/>
          <w:color w:val="000000"/>
          <w:u w:val="single"/>
          <w:lang w:eastAsia="hi-IN"/>
        </w:rPr>
      </w:pPr>
    </w:p>
    <w:p w:rsidR="00252742" w:rsidRDefault="00252742" w:rsidP="0063355C">
      <w:pPr>
        <w:jc w:val="both"/>
        <w:rPr>
          <w:rFonts w:eastAsia="Bitstream Vera Sans CE"/>
          <w:b/>
          <w:color w:val="000000"/>
          <w:u w:val="single"/>
          <w:lang w:eastAsia="hi-IN"/>
        </w:rPr>
      </w:pPr>
    </w:p>
    <w:p w:rsidR="0063355C" w:rsidRPr="00A61282" w:rsidRDefault="0063355C" w:rsidP="0063355C">
      <w:pPr>
        <w:jc w:val="both"/>
      </w:pPr>
      <w:r w:rsidRPr="00A61282">
        <w:rPr>
          <w:rFonts w:eastAsia="Bitstream Vera Sans CE"/>
          <w:b/>
          <w:color w:val="000000"/>
          <w:u w:val="single"/>
          <w:lang w:eastAsia="hi-IN"/>
        </w:rPr>
        <w:lastRenderedPageBreak/>
        <w:t>Hospodárenie družstva na  stredisku správa</w:t>
      </w:r>
      <w:r w:rsidRPr="00A61282">
        <w:rPr>
          <w:rFonts w:eastAsia="Bitstream Vera Sans"/>
          <w:color w:val="000000"/>
          <w:u w:val="single"/>
          <w:lang w:eastAsia="hi-IN"/>
        </w:rPr>
        <w:t>.</w:t>
      </w:r>
    </w:p>
    <w:p w:rsidR="0063355C" w:rsidRPr="00A61282" w:rsidRDefault="0063355C" w:rsidP="0063355C">
      <w:pPr>
        <w:ind w:firstLine="708"/>
        <w:jc w:val="both"/>
        <w:rPr>
          <w:rFonts w:eastAsia="Bitstream Vera Sans CE"/>
          <w:color w:val="000000"/>
          <w:highlight w:val="white"/>
          <w:lang w:eastAsia="hi-IN"/>
        </w:rPr>
      </w:pPr>
    </w:p>
    <w:p w:rsidR="002504B1" w:rsidRDefault="0063355C" w:rsidP="0063355C">
      <w:pPr>
        <w:ind w:firstLine="709"/>
        <w:jc w:val="both"/>
        <w:rPr>
          <w:rFonts w:eastAsia="Bitstream Vera Sans CE"/>
          <w:color w:val="000000"/>
          <w:highlight w:val="white"/>
          <w:lang w:eastAsia="hi-IN"/>
        </w:rPr>
      </w:pPr>
      <w:r w:rsidRPr="00A61282">
        <w:rPr>
          <w:rFonts w:eastAsia="Bitstream Vera Sans CE"/>
          <w:color w:val="000000"/>
          <w:highlight w:val="white"/>
          <w:lang w:eastAsia="hi-IN"/>
        </w:rPr>
        <w:t xml:space="preserve">V roku 2018 sme dosiahli celkové výnosy z činnosti družstva  na stredisku správa vo výške </w:t>
      </w:r>
      <w:r w:rsidRPr="00A61282">
        <w:rPr>
          <w:rFonts w:eastAsia="Bitstream Vera Sans"/>
          <w:color w:val="000000"/>
          <w:highlight w:val="white"/>
          <w:lang w:eastAsia="hi-IN"/>
        </w:rPr>
        <w:t xml:space="preserve"> 1 014 854</w:t>
      </w:r>
      <w:r w:rsidRPr="00A61282">
        <w:rPr>
          <w:rFonts w:eastAsia="Bitstream Vera Sans"/>
          <w:color w:val="000000"/>
          <w:highlight w:val="white"/>
          <w:lang w:val="cs-CZ" w:eastAsia="hi-IN"/>
        </w:rPr>
        <w:t xml:space="preserve"> </w:t>
      </w:r>
      <w:r>
        <w:rPr>
          <w:rFonts w:eastAsia="Bitstream Vera Sans"/>
          <w:color w:val="000000"/>
          <w:highlight w:val="white"/>
          <w:lang w:val="cs-CZ" w:eastAsia="hi-IN"/>
        </w:rPr>
        <w:t>€</w:t>
      </w:r>
      <w:r w:rsidRPr="00A61282">
        <w:rPr>
          <w:rFonts w:eastAsia="Bitstream Vera Sans"/>
          <w:color w:val="000000"/>
          <w:highlight w:val="white"/>
          <w:lang w:val="cs-CZ" w:eastAsia="hi-IN"/>
        </w:rPr>
        <w:t>.</w:t>
      </w:r>
      <w:r w:rsidRPr="00A61282">
        <w:rPr>
          <w:rFonts w:eastAsia="Bitstream Vera Sans CE"/>
          <w:color w:val="000000"/>
          <w:highlight w:val="white"/>
          <w:lang w:eastAsia="hi-IN"/>
        </w:rPr>
        <w:t xml:space="preserve"> Tento  stav  bol  dosiahnutý  z  tržieb za predaj služieb vo výške </w:t>
      </w:r>
    </w:p>
    <w:p w:rsidR="0063355C" w:rsidRPr="002504B1" w:rsidRDefault="0063355C" w:rsidP="002504B1">
      <w:pPr>
        <w:jc w:val="both"/>
        <w:rPr>
          <w:rFonts w:eastAsia="Bitstream Vera Sans CE"/>
          <w:color w:val="000000"/>
          <w:highlight w:val="white"/>
          <w:lang w:eastAsia="hi-IN"/>
        </w:rPr>
      </w:pPr>
      <w:r w:rsidRPr="00A61282">
        <w:rPr>
          <w:rFonts w:eastAsia="Bitstream Vera Sans CE"/>
          <w:color w:val="000000"/>
          <w:highlight w:val="white"/>
          <w:lang w:eastAsia="hi-IN"/>
        </w:rPr>
        <w:t>540</w:t>
      </w:r>
      <w:r>
        <w:rPr>
          <w:rFonts w:eastAsia="Bitstream Vera Sans CE"/>
          <w:color w:val="000000"/>
          <w:highlight w:val="white"/>
          <w:lang w:eastAsia="hi-IN"/>
        </w:rPr>
        <w:t> </w:t>
      </w:r>
      <w:r w:rsidRPr="00A61282">
        <w:rPr>
          <w:rFonts w:eastAsia="Bitstream Vera Sans CE"/>
          <w:color w:val="000000"/>
          <w:highlight w:val="white"/>
          <w:lang w:eastAsia="hi-IN"/>
        </w:rPr>
        <w:t>689</w:t>
      </w:r>
      <w:r>
        <w:rPr>
          <w:rFonts w:eastAsia="Bitstream Vera Sans CE"/>
          <w:color w:val="000000"/>
          <w:highlight w:val="white"/>
          <w:lang w:eastAsia="hi-IN"/>
        </w:rPr>
        <w:t xml:space="preserve"> €</w:t>
      </w:r>
      <w:r w:rsidRPr="00A61282">
        <w:rPr>
          <w:rFonts w:eastAsia="Bitstream Vera Sans CE"/>
          <w:color w:val="000000"/>
          <w:highlight w:val="white"/>
          <w:lang w:eastAsia="hi-IN"/>
        </w:rPr>
        <w:t xml:space="preserve">, z predaja nehnuteľného  majetku 105 000 </w:t>
      </w:r>
      <w:r>
        <w:rPr>
          <w:rFonts w:eastAsia="Bitstream Vera Sans CE"/>
          <w:color w:val="000000"/>
          <w:highlight w:val="white"/>
          <w:lang w:eastAsia="hi-IN"/>
        </w:rPr>
        <w:t>€</w:t>
      </w:r>
      <w:r w:rsidRPr="00A61282">
        <w:rPr>
          <w:rFonts w:eastAsia="Bitstream Vera Sans CE"/>
          <w:color w:val="000000"/>
          <w:highlight w:val="white"/>
          <w:lang w:eastAsia="hi-IN"/>
        </w:rPr>
        <w:t>, z ostatných prevádzkových výnosov 41</w:t>
      </w:r>
      <w:r>
        <w:rPr>
          <w:rFonts w:eastAsia="Bitstream Vera Sans CE"/>
          <w:color w:val="000000"/>
          <w:highlight w:val="white"/>
          <w:lang w:eastAsia="hi-IN"/>
        </w:rPr>
        <w:t> </w:t>
      </w:r>
      <w:r w:rsidRPr="00A61282">
        <w:rPr>
          <w:rFonts w:eastAsia="Bitstream Vera Sans CE"/>
          <w:color w:val="000000"/>
          <w:highlight w:val="white"/>
          <w:lang w:eastAsia="hi-IN"/>
        </w:rPr>
        <w:t>277</w:t>
      </w:r>
      <w:r>
        <w:rPr>
          <w:rFonts w:eastAsia="Bitstream Vera Sans CE"/>
          <w:color w:val="000000"/>
          <w:highlight w:val="white"/>
          <w:lang w:eastAsia="hi-IN"/>
        </w:rPr>
        <w:t xml:space="preserve"> €</w:t>
      </w:r>
      <w:r w:rsidRPr="00A61282">
        <w:rPr>
          <w:rFonts w:eastAsia="Bitstream Vera Sans CE"/>
          <w:color w:val="000000"/>
          <w:highlight w:val="white"/>
          <w:lang w:eastAsia="hi-IN"/>
        </w:rPr>
        <w:t xml:space="preserve">,  prijatých úrokov z vkladov voľných finančných prostriedkov na účty terminovaných vkladov 4 673 </w:t>
      </w:r>
      <w:r w:rsidR="00481E1E">
        <w:rPr>
          <w:rFonts w:eastAsia="Bitstream Vera Sans CE"/>
          <w:color w:val="000000"/>
          <w:highlight w:val="white"/>
          <w:lang w:eastAsia="hi-IN"/>
        </w:rPr>
        <w:t>€</w:t>
      </w:r>
      <w:r w:rsidRPr="00A61282">
        <w:rPr>
          <w:rFonts w:eastAsia="Bitstream Vera Sans CE"/>
          <w:color w:val="000000"/>
          <w:highlight w:val="white"/>
          <w:lang w:eastAsia="hi-IN"/>
        </w:rPr>
        <w:t>, príjem za káblovú televíziu 322</w:t>
      </w:r>
      <w:r>
        <w:rPr>
          <w:rFonts w:eastAsia="Bitstream Vera Sans CE"/>
          <w:color w:val="000000"/>
          <w:highlight w:val="white"/>
          <w:lang w:eastAsia="hi-IN"/>
        </w:rPr>
        <w:t> </w:t>
      </w:r>
      <w:r w:rsidRPr="00A61282">
        <w:rPr>
          <w:rFonts w:eastAsia="Bitstream Vera Sans CE"/>
          <w:color w:val="000000"/>
          <w:highlight w:val="white"/>
          <w:lang w:eastAsia="hi-IN"/>
        </w:rPr>
        <w:t>691</w:t>
      </w:r>
      <w:r>
        <w:rPr>
          <w:rFonts w:eastAsia="Bitstream Vera Sans CE"/>
          <w:color w:val="000000"/>
          <w:highlight w:val="white"/>
          <w:lang w:eastAsia="hi-IN"/>
        </w:rPr>
        <w:t xml:space="preserve"> €</w:t>
      </w:r>
      <w:r w:rsidRPr="00A61282">
        <w:rPr>
          <w:rFonts w:eastAsia="Bitstream Vera Sans CE"/>
          <w:color w:val="000000"/>
          <w:highlight w:val="white"/>
          <w:lang w:eastAsia="hi-IN"/>
        </w:rPr>
        <w:t xml:space="preserve">, z kurzových ziskov 59 </w:t>
      </w:r>
      <w:r w:rsidR="002504B1">
        <w:rPr>
          <w:rFonts w:eastAsia="Bitstream Vera Sans CE"/>
          <w:color w:val="000000"/>
          <w:highlight w:val="white"/>
          <w:lang w:eastAsia="hi-IN"/>
        </w:rPr>
        <w:t>€</w:t>
      </w:r>
      <w:r w:rsidRPr="00A61282">
        <w:rPr>
          <w:rFonts w:eastAsia="Bitstream Vera Sans CE"/>
          <w:color w:val="000000"/>
          <w:highlight w:val="white"/>
          <w:lang w:eastAsia="hi-IN"/>
        </w:rPr>
        <w:t xml:space="preserve"> a ostatných finančných výnosov  465 </w:t>
      </w:r>
      <w:r>
        <w:rPr>
          <w:rFonts w:eastAsia="Bitstream Vera Sans CE"/>
          <w:color w:val="000000"/>
          <w:highlight w:val="white"/>
          <w:lang w:eastAsia="hi-IN"/>
        </w:rPr>
        <w:t>€</w:t>
      </w:r>
      <w:r w:rsidRPr="00A61282">
        <w:rPr>
          <w:rFonts w:eastAsia="Bitstream Vera Sans CE"/>
          <w:color w:val="000000"/>
          <w:highlight w:val="white"/>
          <w:lang w:eastAsia="hi-IN"/>
        </w:rPr>
        <w:t xml:space="preserve">. </w:t>
      </w:r>
    </w:p>
    <w:p w:rsidR="0063355C" w:rsidRDefault="0063355C" w:rsidP="0063355C">
      <w:pPr>
        <w:jc w:val="both"/>
        <w:rPr>
          <w:rFonts w:eastAsia="Bitstream Vera Sans CE"/>
          <w:color w:val="000000"/>
          <w:highlight w:val="white"/>
          <w:lang w:eastAsia="hi-IN"/>
        </w:rPr>
      </w:pPr>
      <w:r w:rsidRPr="00A61282">
        <w:rPr>
          <w:rFonts w:eastAsia="Bitstream Vera Sans CE"/>
          <w:color w:val="000000"/>
          <w:highlight w:val="white"/>
          <w:lang w:eastAsia="hi-IN"/>
        </w:rPr>
        <w:t xml:space="preserve">Z celkových nákladov  979 345 </w:t>
      </w:r>
      <w:r>
        <w:rPr>
          <w:rFonts w:eastAsia="Bitstream Vera Sans CE"/>
          <w:color w:val="000000"/>
          <w:highlight w:val="white"/>
          <w:lang w:eastAsia="hi-IN"/>
        </w:rPr>
        <w:t>€</w:t>
      </w:r>
      <w:r w:rsidRPr="00A61282">
        <w:rPr>
          <w:rFonts w:eastAsia="Bitstream Vera Sans CE"/>
          <w:color w:val="000000"/>
          <w:highlight w:val="white"/>
          <w:lang w:eastAsia="hi-IN"/>
        </w:rPr>
        <w:t xml:space="preserve"> predstavovala spotreba materiálu 12 273 </w:t>
      </w:r>
      <w:r>
        <w:rPr>
          <w:rFonts w:eastAsia="Bitstream Vera Sans CE"/>
          <w:color w:val="000000"/>
          <w:highlight w:val="white"/>
          <w:lang w:eastAsia="hi-IN"/>
        </w:rPr>
        <w:t>€</w:t>
      </w:r>
      <w:r w:rsidRPr="00A61282">
        <w:rPr>
          <w:rFonts w:eastAsia="Bitstream Vera Sans CE"/>
          <w:color w:val="000000"/>
          <w:highlight w:val="white"/>
          <w:lang w:eastAsia="hi-IN"/>
        </w:rPr>
        <w:t xml:space="preserve">, spotreba energií </w:t>
      </w:r>
    </w:p>
    <w:p w:rsidR="00B26120" w:rsidRDefault="0063355C" w:rsidP="0063355C">
      <w:pPr>
        <w:jc w:val="both"/>
        <w:rPr>
          <w:rFonts w:eastAsia="Bitstream Vera Sans CE"/>
          <w:color w:val="000000"/>
          <w:highlight w:val="white"/>
          <w:lang w:eastAsia="hi-IN"/>
        </w:rPr>
      </w:pPr>
      <w:r w:rsidRPr="00A61282">
        <w:rPr>
          <w:rFonts w:eastAsia="Bitstream Vera Sans CE"/>
          <w:color w:val="000000"/>
          <w:highlight w:val="white"/>
          <w:lang w:eastAsia="hi-IN"/>
        </w:rPr>
        <w:t xml:space="preserve">11 460 </w:t>
      </w:r>
      <w:r>
        <w:rPr>
          <w:rFonts w:eastAsia="Bitstream Vera Sans CE"/>
          <w:color w:val="000000"/>
          <w:highlight w:val="white"/>
          <w:lang w:eastAsia="hi-IN"/>
        </w:rPr>
        <w:t>€</w:t>
      </w:r>
      <w:r w:rsidRPr="00A61282">
        <w:rPr>
          <w:rFonts w:eastAsia="Bitstream Vera Sans CE"/>
          <w:color w:val="000000"/>
          <w:highlight w:val="white"/>
          <w:lang w:eastAsia="hi-IN"/>
        </w:rPr>
        <w:t xml:space="preserve">, oprava a údržba 4 160 </w:t>
      </w:r>
      <w:r>
        <w:rPr>
          <w:rFonts w:eastAsia="Bitstream Vera Sans CE"/>
          <w:color w:val="000000"/>
          <w:highlight w:val="white"/>
          <w:lang w:eastAsia="hi-IN"/>
        </w:rPr>
        <w:t>€</w:t>
      </w:r>
      <w:r w:rsidRPr="00A61282">
        <w:rPr>
          <w:rFonts w:eastAsia="Bitstream Vera Sans CE"/>
          <w:color w:val="000000"/>
          <w:highlight w:val="white"/>
          <w:lang w:eastAsia="hi-IN"/>
        </w:rPr>
        <w:t xml:space="preserve">, cestovné 2 246 </w:t>
      </w:r>
      <w:r>
        <w:rPr>
          <w:rFonts w:eastAsia="Bitstream Vera Sans CE"/>
          <w:color w:val="000000"/>
          <w:highlight w:val="white"/>
          <w:lang w:eastAsia="hi-IN"/>
        </w:rPr>
        <w:t>€</w:t>
      </w:r>
      <w:r w:rsidRPr="00A61282">
        <w:rPr>
          <w:rFonts w:eastAsia="Bitstream Vera Sans CE"/>
          <w:color w:val="000000"/>
          <w:highlight w:val="white"/>
          <w:lang w:eastAsia="hi-IN"/>
        </w:rPr>
        <w:t xml:space="preserve">, reprezentačné 2 516 </w:t>
      </w:r>
      <w:r>
        <w:rPr>
          <w:rFonts w:eastAsia="Bitstream Vera Sans CE"/>
          <w:color w:val="000000"/>
          <w:highlight w:val="white"/>
          <w:lang w:eastAsia="hi-IN"/>
        </w:rPr>
        <w:t>€</w:t>
      </w:r>
      <w:r w:rsidRPr="00A61282">
        <w:rPr>
          <w:rFonts w:eastAsia="Bitstream Vera Sans CE"/>
          <w:color w:val="000000"/>
          <w:highlight w:val="white"/>
          <w:lang w:eastAsia="hi-IN"/>
        </w:rPr>
        <w:t xml:space="preserve">, ostatné prevádzkové náklady 18 474 </w:t>
      </w:r>
      <w:r>
        <w:rPr>
          <w:rFonts w:eastAsia="Bitstream Vera Sans CE"/>
          <w:color w:val="000000"/>
          <w:highlight w:val="white"/>
          <w:lang w:eastAsia="hi-IN"/>
        </w:rPr>
        <w:t>€</w:t>
      </w:r>
      <w:r w:rsidRPr="00A61282">
        <w:rPr>
          <w:rFonts w:eastAsia="Bitstream Vera Sans CE"/>
          <w:color w:val="000000"/>
          <w:highlight w:val="white"/>
          <w:lang w:eastAsia="hi-IN"/>
        </w:rPr>
        <w:t xml:space="preserve">, náklad na káblovú televíziu za správu a retransmisiu  </w:t>
      </w:r>
    </w:p>
    <w:p w:rsidR="0063355C" w:rsidRPr="00A61282" w:rsidRDefault="0063355C" w:rsidP="0063355C">
      <w:pPr>
        <w:jc w:val="both"/>
        <w:rPr>
          <w:highlight w:val="yellow"/>
        </w:rPr>
      </w:pPr>
      <w:r w:rsidRPr="00A61282">
        <w:rPr>
          <w:rFonts w:eastAsia="Bitstream Vera Sans CE"/>
          <w:color w:val="000000"/>
          <w:highlight w:val="white"/>
          <w:lang w:eastAsia="hi-IN"/>
        </w:rPr>
        <w:t xml:space="preserve">246 788 </w:t>
      </w:r>
      <w:r>
        <w:rPr>
          <w:rFonts w:eastAsia="Bitstream Vera Sans CE"/>
          <w:color w:val="000000"/>
          <w:highlight w:val="white"/>
          <w:lang w:eastAsia="hi-IN"/>
        </w:rPr>
        <w:t>€</w:t>
      </w:r>
      <w:r w:rsidRPr="00A61282">
        <w:rPr>
          <w:rFonts w:eastAsia="Bitstream Vera Sans CE"/>
          <w:color w:val="000000"/>
          <w:highlight w:val="white"/>
          <w:lang w:eastAsia="hi-IN"/>
        </w:rPr>
        <w:t xml:space="preserve">, osobné náklady 588 706 </w:t>
      </w:r>
      <w:r>
        <w:rPr>
          <w:rFonts w:eastAsia="Bitstream Vera Sans CE"/>
          <w:color w:val="000000"/>
          <w:highlight w:val="white"/>
          <w:lang w:eastAsia="hi-IN"/>
        </w:rPr>
        <w:t>€</w:t>
      </w:r>
      <w:r w:rsidRPr="00A61282">
        <w:rPr>
          <w:rFonts w:eastAsia="Bitstream Vera Sans CE"/>
          <w:color w:val="000000"/>
          <w:highlight w:val="white"/>
          <w:lang w:eastAsia="hi-IN"/>
        </w:rPr>
        <w:t xml:space="preserve">, finančné náklady 2 284 </w:t>
      </w:r>
      <w:r>
        <w:rPr>
          <w:rFonts w:eastAsia="Bitstream Vera Sans CE"/>
          <w:color w:val="000000"/>
          <w:highlight w:val="white"/>
          <w:lang w:eastAsia="hi-IN"/>
        </w:rPr>
        <w:t>€</w:t>
      </w:r>
      <w:r w:rsidRPr="00A61282">
        <w:rPr>
          <w:rFonts w:eastAsia="Bitstream Vera Sans CE"/>
          <w:color w:val="000000"/>
          <w:highlight w:val="white"/>
          <w:lang w:eastAsia="hi-IN"/>
        </w:rPr>
        <w:t xml:space="preserve"> a ostatné náklady 87 869 </w:t>
      </w:r>
      <w:r>
        <w:rPr>
          <w:rFonts w:eastAsia="Bitstream Vera Sans CE"/>
          <w:color w:val="000000"/>
          <w:highlight w:val="white"/>
          <w:lang w:eastAsia="hi-IN"/>
        </w:rPr>
        <w:t>€</w:t>
      </w:r>
      <w:r w:rsidRPr="00A61282">
        <w:rPr>
          <w:rFonts w:eastAsia="Bitstream Vera Sans CE"/>
          <w:color w:val="000000"/>
          <w:highlight w:val="white"/>
          <w:lang w:eastAsia="hi-IN"/>
        </w:rPr>
        <w:t>.</w:t>
      </w:r>
    </w:p>
    <w:p w:rsidR="0063355C" w:rsidRPr="00A61282" w:rsidRDefault="0063355C" w:rsidP="0063355C">
      <w:pPr>
        <w:jc w:val="both"/>
        <w:rPr>
          <w:highlight w:val="yellow"/>
        </w:rPr>
      </w:pPr>
      <w:r w:rsidRPr="00A61282">
        <w:rPr>
          <w:rFonts w:eastAsia="Bitstream Vera Sans CE"/>
          <w:color w:val="000000"/>
          <w:highlight w:val="white"/>
          <w:lang w:eastAsia="hi-IN"/>
        </w:rPr>
        <w:t>Odložená daň z príjmov predstavovala za rok 2018  -</w:t>
      </w:r>
      <w:r>
        <w:rPr>
          <w:rFonts w:eastAsia="Bitstream Vera Sans CE"/>
          <w:color w:val="000000"/>
          <w:highlight w:val="white"/>
          <w:lang w:eastAsia="hi-IN"/>
        </w:rPr>
        <w:t xml:space="preserve"> </w:t>
      </w:r>
      <w:r w:rsidRPr="00A61282">
        <w:rPr>
          <w:rFonts w:eastAsia="Bitstream Vera Sans CE"/>
          <w:color w:val="000000"/>
          <w:highlight w:val="white"/>
          <w:lang w:eastAsia="hi-IN"/>
        </w:rPr>
        <w:t xml:space="preserve">696 </w:t>
      </w:r>
      <w:r>
        <w:rPr>
          <w:rFonts w:eastAsia="Bitstream Vera Sans CE"/>
          <w:color w:val="000000"/>
          <w:highlight w:val="white"/>
          <w:lang w:eastAsia="hi-IN"/>
        </w:rPr>
        <w:t>€</w:t>
      </w:r>
      <w:r w:rsidRPr="00A61282">
        <w:rPr>
          <w:rFonts w:eastAsia="Bitstream Vera Sans CE"/>
          <w:color w:val="000000"/>
          <w:highlight w:val="white"/>
          <w:lang w:eastAsia="hi-IN"/>
        </w:rPr>
        <w:t xml:space="preserve"> a  splatná daň z príjmov 3 265 </w:t>
      </w:r>
      <w:r>
        <w:rPr>
          <w:rFonts w:eastAsia="Bitstream Vera Sans CE"/>
          <w:color w:val="000000"/>
          <w:highlight w:val="white"/>
          <w:lang w:eastAsia="hi-IN"/>
        </w:rPr>
        <w:t>€</w:t>
      </w:r>
      <w:r w:rsidRPr="00A61282">
        <w:rPr>
          <w:rFonts w:eastAsia="Bitstream Vera Sans CE"/>
          <w:color w:val="000000"/>
          <w:highlight w:val="white"/>
          <w:lang w:eastAsia="hi-IN"/>
        </w:rPr>
        <w:t>.</w:t>
      </w:r>
    </w:p>
    <w:p w:rsidR="0063355C" w:rsidRPr="00A61282" w:rsidRDefault="0063355C" w:rsidP="0063355C">
      <w:pPr>
        <w:jc w:val="both"/>
        <w:rPr>
          <w:highlight w:val="yellow"/>
        </w:rPr>
      </w:pPr>
      <w:r w:rsidRPr="00A61282">
        <w:rPr>
          <w:rFonts w:eastAsia="Bitstream Vera Sans CE"/>
          <w:color w:val="000000"/>
          <w:highlight w:val="white"/>
          <w:lang w:eastAsia="hi-IN"/>
        </w:rPr>
        <w:t xml:space="preserve">Celkový hospodársky výsledok strediska správa bol v roku 2018  zisk vo výške 35 509 </w:t>
      </w:r>
      <w:r>
        <w:rPr>
          <w:rFonts w:eastAsia="Bitstream Vera Sans CE"/>
          <w:color w:val="000000"/>
          <w:highlight w:val="white"/>
          <w:lang w:eastAsia="hi-IN"/>
        </w:rPr>
        <w:t>€</w:t>
      </w:r>
      <w:r w:rsidRPr="00A61282">
        <w:rPr>
          <w:rFonts w:eastAsia="Bitstream Vera Sans CE"/>
          <w:b/>
          <w:color w:val="000000"/>
          <w:highlight w:val="white"/>
          <w:lang w:eastAsia="hi-IN"/>
        </w:rPr>
        <w:t>.</w:t>
      </w:r>
    </w:p>
    <w:p w:rsidR="0063355C" w:rsidRPr="00A61282" w:rsidRDefault="0063355C" w:rsidP="0063355C">
      <w:pPr>
        <w:jc w:val="both"/>
        <w:rPr>
          <w:highlight w:val="yellow"/>
        </w:rPr>
      </w:pPr>
      <w:r w:rsidRPr="00A61282">
        <w:rPr>
          <w:rFonts w:eastAsia="Bitstream Vera Sans CE"/>
          <w:color w:val="000000"/>
          <w:highlight w:val="white"/>
          <w:lang w:eastAsia="hi-IN"/>
        </w:rPr>
        <w:t>Náklady a výnosy podľa jednotlivých účtov za rok 2018 tvoria prílohu tejto správy.</w:t>
      </w:r>
    </w:p>
    <w:p w:rsidR="0063355C" w:rsidRPr="00A61282" w:rsidRDefault="0063355C" w:rsidP="0063355C">
      <w:pPr>
        <w:jc w:val="both"/>
        <w:rPr>
          <w:rFonts w:eastAsia="Bitstream Vera Sans CE"/>
          <w:color w:val="000000"/>
          <w:highlight w:val="white"/>
          <w:lang w:eastAsia="hi-IN"/>
        </w:rPr>
      </w:pPr>
    </w:p>
    <w:p w:rsidR="0063355C" w:rsidRPr="00A61282" w:rsidRDefault="0063355C" w:rsidP="0063355C">
      <w:pPr>
        <w:jc w:val="both"/>
        <w:rPr>
          <w:highlight w:val="white"/>
        </w:rPr>
      </w:pPr>
      <w:r w:rsidRPr="00A61282">
        <w:rPr>
          <w:rFonts w:eastAsia="Bitstream Vera Sans CE"/>
          <w:color w:val="000000"/>
          <w:highlight w:val="white"/>
          <w:lang w:eastAsia="hi-IN"/>
        </w:rPr>
        <w:tab/>
      </w:r>
      <w:r w:rsidRPr="00A61282">
        <w:rPr>
          <w:rFonts w:eastAsia="Bitstream Vera Sans CE"/>
          <w:b/>
          <w:color w:val="000000"/>
          <w:highlight w:val="white"/>
          <w:u w:val="single"/>
          <w:lang w:eastAsia="hi-IN"/>
        </w:rPr>
        <w:t>Hospodárenie na stredisku údržba</w:t>
      </w:r>
      <w:r w:rsidRPr="00A61282">
        <w:rPr>
          <w:rFonts w:eastAsia="Bitstream Vera Sans CE"/>
          <w:color w:val="000000"/>
          <w:highlight w:val="white"/>
          <w:lang w:eastAsia="hi-IN"/>
        </w:rPr>
        <w:t>.</w:t>
      </w:r>
    </w:p>
    <w:p w:rsidR="00B26120" w:rsidRDefault="00B26120" w:rsidP="0063355C">
      <w:pPr>
        <w:ind w:firstLine="709"/>
        <w:jc w:val="both"/>
        <w:rPr>
          <w:rFonts w:eastAsia="Bitstream Vera Sans CE"/>
          <w:color w:val="000000"/>
          <w:highlight w:val="white"/>
          <w:lang w:eastAsia="hi-IN"/>
        </w:rPr>
      </w:pPr>
    </w:p>
    <w:p w:rsidR="00B26120" w:rsidRDefault="0063355C" w:rsidP="0063355C">
      <w:pPr>
        <w:ind w:firstLine="709"/>
        <w:jc w:val="both"/>
        <w:rPr>
          <w:rFonts w:eastAsia="Bitstream Vera Sans CE"/>
          <w:color w:val="000000"/>
          <w:highlight w:val="white"/>
          <w:lang w:eastAsia="hi-IN"/>
        </w:rPr>
      </w:pPr>
      <w:r w:rsidRPr="00A61282">
        <w:rPr>
          <w:rFonts w:eastAsia="Bitstream Vera Sans CE"/>
          <w:color w:val="000000"/>
          <w:highlight w:val="white"/>
          <w:lang w:eastAsia="hi-IN"/>
        </w:rPr>
        <w:t xml:space="preserve">Na uvedenom stredisku sa dosiahol kladný hospodársky výsledok, zisk vo výške   </w:t>
      </w:r>
    </w:p>
    <w:p w:rsidR="0063355C" w:rsidRPr="00A61282" w:rsidRDefault="0063355C" w:rsidP="00B26120">
      <w:pPr>
        <w:jc w:val="both"/>
        <w:rPr>
          <w:highlight w:val="yellow"/>
        </w:rPr>
      </w:pPr>
      <w:r w:rsidRPr="00A61282">
        <w:rPr>
          <w:rFonts w:eastAsia="Bitstream Vera Sans CE"/>
          <w:color w:val="000000"/>
          <w:highlight w:val="white"/>
          <w:lang w:eastAsia="hi-IN"/>
        </w:rPr>
        <w:t xml:space="preserve">849 </w:t>
      </w:r>
      <w:r>
        <w:rPr>
          <w:rFonts w:eastAsia="Bitstream Vera Sans CE"/>
          <w:color w:val="000000"/>
          <w:highlight w:val="white"/>
          <w:lang w:eastAsia="hi-IN"/>
        </w:rPr>
        <w:t>€</w:t>
      </w:r>
      <w:r w:rsidRPr="00A61282">
        <w:rPr>
          <w:rFonts w:eastAsia="Bitstream Vera Sans CE"/>
          <w:b/>
          <w:color w:val="000000"/>
          <w:highlight w:val="white"/>
          <w:lang w:eastAsia="hi-IN"/>
        </w:rPr>
        <w:t xml:space="preserve">. </w:t>
      </w:r>
      <w:r w:rsidRPr="00A61282">
        <w:rPr>
          <w:rFonts w:eastAsia="Bitstream Vera Sans CE"/>
          <w:color w:val="000000"/>
          <w:highlight w:val="white"/>
          <w:lang w:eastAsia="hi-IN"/>
        </w:rPr>
        <w:t xml:space="preserve">Tento výsledok sa dosiahol pri celkových nákladoch  262 386 </w:t>
      </w:r>
      <w:r>
        <w:rPr>
          <w:rFonts w:eastAsia="Bitstream Vera Sans CE"/>
          <w:color w:val="000000"/>
          <w:highlight w:val="white"/>
          <w:lang w:eastAsia="hi-IN"/>
        </w:rPr>
        <w:t>€</w:t>
      </w:r>
      <w:r w:rsidRPr="00A61282">
        <w:rPr>
          <w:rFonts w:eastAsia="Bitstream Vera Sans CE"/>
          <w:color w:val="000000"/>
          <w:highlight w:val="white"/>
          <w:lang w:eastAsia="hi-IN"/>
        </w:rPr>
        <w:t xml:space="preserve"> a pri dosiahnutých výnosoch 263 235 </w:t>
      </w:r>
      <w:r>
        <w:rPr>
          <w:rFonts w:eastAsia="Bitstream Vera Sans CE"/>
          <w:color w:val="000000"/>
          <w:lang w:eastAsia="hi-IN"/>
        </w:rPr>
        <w:t>€</w:t>
      </w:r>
      <w:r w:rsidRPr="00890BE8">
        <w:rPr>
          <w:rFonts w:eastAsia="Bitstream Vera Sans CE"/>
          <w:color w:val="000000"/>
          <w:lang w:eastAsia="hi-IN"/>
        </w:rPr>
        <w:t>.</w:t>
      </w:r>
      <w:r w:rsidRPr="00890BE8">
        <w:t xml:space="preserve"> </w:t>
      </w:r>
      <w:r w:rsidRPr="00890BE8">
        <w:rPr>
          <w:rFonts w:eastAsia="Bitstream Vera Sans CE"/>
          <w:color w:val="000000"/>
          <w:lang w:eastAsia="hi-IN"/>
        </w:rPr>
        <w:t>P</w:t>
      </w:r>
      <w:r w:rsidRPr="00A61282">
        <w:rPr>
          <w:rFonts w:eastAsia="Bitstream Vera Sans CE"/>
          <w:color w:val="000000"/>
          <w:highlight w:val="white"/>
          <w:lang w:eastAsia="hi-IN"/>
        </w:rPr>
        <w:t>odrobné výsledky sú spracované v samostatnej časti tejto správy.</w:t>
      </w:r>
    </w:p>
    <w:p w:rsidR="0063355C" w:rsidRPr="00A61282" w:rsidRDefault="0063355C" w:rsidP="0063355C">
      <w:pPr>
        <w:jc w:val="both"/>
        <w:rPr>
          <w:highlight w:val="yellow"/>
        </w:rPr>
      </w:pPr>
      <w:r w:rsidRPr="00A61282">
        <w:rPr>
          <w:rFonts w:eastAsia="Bitstream Vera Sans CE"/>
          <w:color w:val="000000"/>
          <w:highlight w:val="white"/>
          <w:lang w:eastAsia="hi-IN"/>
        </w:rPr>
        <w:tab/>
      </w:r>
    </w:p>
    <w:p w:rsidR="0063355C" w:rsidRPr="00A61282" w:rsidRDefault="0063355C" w:rsidP="0063355C">
      <w:pPr>
        <w:jc w:val="both"/>
      </w:pPr>
      <w:r w:rsidRPr="00A61282">
        <w:rPr>
          <w:rFonts w:eastAsia="Bitstream Vera Sans CE"/>
          <w:color w:val="000000"/>
          <w:highlight w:val="white"/>
          <w:lang w:eastAsia="hi-IN"/>
        </w:rPr>
        <w:tab/>
      </w:r>
      <w:r w:rsidRPr="00A61282">
        <w:rPr>
          <w:rFonts w:eastAsia="Bitstream Vera Sans CE"/>
          <w:b/>
          <w:color w:val="000000"/>
          <w:highlight w:val="white"/>
          <w:u w:val="single"/>
          <w:lang w:eastAsia="hi-IN"/>
        </w:rPr>
        <w:t>Pr</w:t>
      </w:r>
      <w:r w:rsidRPr="00A61282">
        <w:rPr>
          <w:rFonts w:eastAsia="Bitstream Vera Sans CE"/>
          <w:b/>
          <w:color w:val="000000"/>
          <w:u w:val="single"/>
          <w:lang w:eastAsia="hi-IN"/>
        </w:rPr>
        <w:t>íjmy za prenájom nebytových priestorov</w:t>
      </w:r>
    </w:p>
    <w:p w:rsidR="0063355C" w:rsidRPr="00A61282" w:rsidRDefault="0063355C" w:rsidP="0063355C">
      <w:pPr>
        <w:jc w:val="both"/>
        <w:rPr>
          <w:rFonts w:eastAsia="Bitstream Vera Sans CE"/>
          <w:color w:val="000000"/>
          <w:lang w:eastAsia="hi-IN"/>
        </w:rPr>
      </w:pPr>
    </w:p>
    <w:p w:rsidR="0063355C" w:rsidRPr="00A61282" w:rsidRDefault="0063355C" w:rsidP="0063355C">
      <w:pPr>
        <w:ind w:firstLine="709"/>
        <w:jc w:val="both"/>
      </w:pPr>
      <w:r w:rsidRPr="00A61282">
        <w:rPr>
          <w:rFonts w:eastAsia="Bitstream Vera Sans CE"/>
          <w:color w:val="000000"/>
          <w:highlight w:val="white"/>
          <w:lang w:eastAsia="hi-IN"/>
        </w:rPr>
        <w:t xml:space="preserve">Príjmy za prenájom nebytových priestorov , ktoré sú súčasťou bytových domov v roku 2018 po zdanení 19% - sadzbou zrážkovej dane, predstavovali čiastku 62 512,14 </w:t>
      </w:r>
      <w:r>
        <w:rPr>
          <w:rFonts w:eastAsia="Bitstream Vera Sans CE"/>
          <w:color w:val="000000"/>
          <w:highlight w:val="white"/>
          <w:lang w:eastAsia="hi-IN"/>
        </w:rPr>
        <w:t>€</w:t>
      </w:r>
      <w:r w:rsidRPr="00A61282">
        <w:rPr>
          <w:rFonts w:eastAsia="Bitstream Vera Sans CE"/>
          <w:color w:val="000000"/>
          <w:highlight w:val="white"/>
          <w:lang w:eastAsia="hi-IN"/>
        </w:rPr>
        <w:t xml:space="preserve"> a boli  </w:t>
      </w:r>
      <w:bookmarkStart w:id="1" w:name="__DdeLink__343_318400563"/>
      <w:r w:rsidRPr="00A61282">
        <w:rPr>
          <w:rFonts w:eastAsia="Bitstream Vera Sans CE"/>
          <w:color w:val="000000"/>
          <w:highlight w:val="white"/>
          <w:lang w:eastAsia="hi-IN"/>
        </w:rPr>
        <w:t xml:space="preserve">preúčtované na </w:t>
      </w:r>
      <w:r w:rsidRPr="00A61282">
        <w:rPr>
          <w:rFonts w:eastAsia="Times New Roman"/>
          <w:color w:val="474747"/>
          <w:lang w:eastAsia="sk-SK"/>
        </w:rPr>
        <w:t xml:space="preserve">fond prevádzky, údržby a opráv </w:t>
      </w:r>
      <w:r w:rsidRPr="00A61282">
        <w:rPr>
          <w:rFonts w:eastAsia="Bitstream Vera Sans CE"/>
          <w:color w:val="000000"/>
          <w:highlight w:val="white"/>
          <w:lang w:eastAsia="hi-IN"/>
        </w:rPr>
        <w:t xml:space="preserve"> jednotlivých bytových domov.</w:t>
      </w:r>
    </w:p>
    <w:bookmarkEnd w:id="1"/>
    <w:p w:rsidR="0063355C" w:rsidRPr="00A61282" w:rsidRDefault="0063355C" w:rsidP="0063355C">
      <w:pPr>
        <w:jc w:val="both"/>
        <w:rPr>
          <w:highlight w:val="yellow"/>
        </w:rPr>
      </w:pPr>
    </w:p>
    <w:p w:rsidR="0063355C" w:rsidRPr="00A61282" w:rsidRDefault="0063355C" w:rsidP="0063355C">
      <w:pPr>
        <w:jc w:val="both"/>
      </w:pPr>
      <w:r w:rsidRPr="00A61282">
        <w:rPr>
          <w:rFonts w:eastAsia="Bitstream Vera Sans CE"/>
          <w:color w:val="000000"/>
          <w:highlight w:val="white"/>
          <w:lang w:eastAsia="hi-IN"/>
        </w:rPr>
        <w:t xml:space="preserve">Príjmy za penále  z dôvodu oneskorených úhrad mesačných zálohových predpisov v roku 2018 po zdanení 19% - zrážkovou daňou, predstavovali čiastku 8 320,79 </w:t>
      </w:r>
      <w:r>
        <w:rPr>
          <w:rFonts w:eastAsia="Bitstream Vera Sans CE"/>
          <w:color w:val="000000"/>
          <w:highlight w:val="white"/>
          <w:lang w:eastAsia="hi-IN"/>
        </w:rPr>
        <w:t>€</w:t>
      </w:r>
      <w:r w:rsidRPr="00A61282">
        <w:rPr>
          <w:rFonts w:eastAsia="Bitstream Vera Sans CE"/>
          <w:color w:val="000000"/>
          <w:highlight w:val="white"/>
          <w:lang w:eastAsia="hi-IN"/>
        </w:rPr>
        <w:t xml:space="preserve"> a boli  tiež preúčtované na </w:t>
      </w:r>
      <w:r w:rsidRPr="00A61282">
        <w:rPr>
          <w:rFonts w:eastAsia="Times New Roman"/>
          <w:color w:val="474747"/>
          <w:lang w:eastAsia="sk-SK"/>
        </w:rPr>
        <w:t xml:space="preserve">fond prevádzky, údržby a opráv </w:t>
      </w:r>
      <w:r w:rsidRPr="00A61282">
        <w:rPr>
          <w:rFonts w:eastAsia="Bitstream Vera Sans CE"/>
          <w:color w:val="000000"/>
          <w:highlight w:val="white"/>
          <w:lang w:eastAsia="hi-IN"/>
        </w:rPr>
        <w:t xml:space="preserve"> jednotlivých bytových domov.</w:t>
      </w:r>
    </w:p>
    <w:p w:rsidR="0063355C" w:rsidRPr="00A61282" w:rsidRDefault="0063355C" w:rsidP="0063355C">
      <w:pPr>
        <w:jc w:val="both"/>
      </w:pPr>
    </w:p>
    <w:p w:rsidR="0063355C" w:rsidRPr="00A61282" w:rsidRDefault="0063355C" w:rsidP="0063355C">
      <w:pPr>
        <w:jc w:val="both"/>
        <w:rPr>
          <w:highlight w:val="yellow"/>
        </w:rPr>
      </w:pPr>
      <w:r w:rsidRPr="00A61282">
        <w:rPr>
          <w:rFonts w:eastAsia="Bitstream Vera Sans CE"/>
          <w:color w:val="000000"/>
          <w:highlight w:val="white"/>
          <w:lang w:eastAsia="hi-IN"/>
        </w:rPr>
        <w:t xml:space="preserve">Príjmy  z  nebytových  priestorov  ,  ktoré  sú  vo  vlastníctve SBD I v roku 2018 pred zdanením predstavovali čiastku 16 729,26 </w:t>
      </w:r>
      <w:r>
        <w:rPr>
          <w:rFonts w:eastAsia="Bitstream Vera Sans CE"/>
          <w:color w:val="000000"/>
          <w:highlight w:val="white"/>
          <w:lang w:eastAsia="hi-IN"/>
        </w:rPr>
        <w:t>€</w:t>
      </w:r>
      <w:r w:rsidRPr="00A61282">
        <w:rPr>
          <w:rFonts w:eastAsia="Bitstream Vera Sans CE"/>
          <w:color w:val="000000"/>
          <w:highlight w:val="white"/>
          <w:lang w:eastAsia="hi-IN"/>
        </w:rPr>
        <w:t xml:space="preserve"> a sú súčasťou hospodárskeho výsledku pred zdanením..</w:t>
      </w:r>
    </w:p>
    <w:p w:rsidR="0063355C" w:rsidRPr="00890BE8" w:rsidRDefault="0063355C" w:rsidP="0063355C">
      <w:pPr>
        <w:jc w:val="both"/>
        <w:rPr>
          <w:highlight w:val="yellow"/>
        </w:rPr>
      </w:pPr>
      <w:r w:rsidRPr="00A61282">
        <w:rPr>
          <w:rFonts w:eastAsia="Bitstream Vera Sans CE"/>
          <w:color w:val="000000"/>
          <w:highlight w:val="white"/>
          <w:lang w:eastAsia="hi-IN"/>
        </w:rPr>
        <w:tab/>
      </w:r>
      <w:r w:rsidRPr="00A61282">
        <w:rPr>
          <w:rFonts w:eastAsia="Bitstream Vera Sans CE"/>
          <w:color w:val="000000"/>
          <w:highlight w:val="white"/>
          <w:lang w:eastAsia="hi-IN"/>
        </w:rPr>
        <w:tab/>
      </w:r>
    </w:p>
    <w:p w:rsidR="0063355C" w:rsidRPr="00A61282" w:rsidRDefault="0063355C" w:rsidP="0063355C">
      <w:pPr>
        <w:jc w:val="both"/>
        <w:rPr>
          <w:b/>
          <w:highlight w:val="yellow"/>
        </w:rPr>
      </w:pPr>
      <w:proofErr w:type="spellStart"/>
      <w:r w:rsidRPr="00A61282">
        <w:rPr>
          <w:rFonts w:eastAsia="Bitstream Vera Sans CE"/>
          <w:b/>
          <w:color w:val="000000"/>
          <w:highlight w:val="white"/>
          <w:lang w:val="cs-CZ" w:eastAsia="hi-IN"/>
        </w:rPr>
        <w:t>Dosiahnuté</w:t>
      </w:r>
      <w:proofErr w:type="spellEnd"/>
      <w:r w:rsidRPr="00A61282">
        <w:rPr>
          <w:rFonts w:eastAsia="Bitstream Vera Sans CE"/>
          <w:b/>
          <w:color w:val="000000"/>
          <w:highlight w:val="white"/>
          <w:lang w:val="cs-CZ" w:eastAsia="hi-IN"/>
        </w:rPr>
        <w:t xml:space="preserve"> výsledky </w:t>
      </w:r>
      <w:proofErr w:type="spellStart"/>
      <w:r w:rsidRPr="00A61282">
        <w:rPr>
          <w:rFonts w:eastAsia="Bitstream Vera Sans CE"/>
          <w:b/>
          <w:color w:val="000000"/>
          <w:highlight w:val="white"/>
          <w:lang w:val="cs-CZ" w:eastAsia="hi-IN"/>
        </w:rPr>
        <w:t>podľa</w:t>
      </w:r>
      <w:proofErr w:type="spellEnd"/>
      <w:r w:rsidRPr="00A61282">
        <w:rPr>
          <w:rFonts w:eastAsia="Bitstream Vera Sans CE"/>
          <w:b/>
          <w:color w:val="000000"/>
          <w:highlight w:val="white"/>
          <w:lang w:val="cs-CZ" w:eastAsia="hi-IN"/>
        </w:rPr>
        <w:t xml:space="preserve"> </w:t>
      </w:r>
      <w:proofErr w:type="spellStart"/>
      <w:r w:rsidRPr="00A61282">
        <w:rPr>
          <w:rFonts w:eastAsia="Bitstream Vera Sans CE"/>
          <w:b/>
          <w:color w:val="000000"/>
          <w:highlight w:val="white"/>
          <w:lang w:val="cs-CZ" w:eastAsia="hi-IN"/>
        </w:rPr>
        <w:t>stredísk</w:t>
      </w:r>
      <w:proofErr w:type="spellEnd"/>
      <w:r w:rsidRPr="00A61282">
        <w:rPr>
          <w:rFonts w:eastAsia="Bitstream Vera Sans CE"/>
          <w:b/>
          <w:color w:val="000000"/>
          <w:highlight w:val="white"/>
          <w:lang w:val="cs-CZ" w:eastAsia="hi-IN"/>
        </w:rPr>
        <w:t xml:space="preserve"> za rok 2018 v </w:t>
      </w:r>
      <w:r w:rsidRPr="00A61282">
        <w:rPr>
          <w:rFonts w:eastAsia="Bitstream Vera Sans"/>
          <w:b/>
          <w:color w:val="000000"/>
          <w:highlight w:val="white"/>
          <w:lang w:eastAsia="hi-IN"/>
        </w:rPr>
        <w:t>€</w:t>
      </w:r>
    </w:p>
    <w:p w:rsidR="0063355C" w:rsidRPr="00A61282" w:rsidRDefault="0063355C" w:rsidP="0063355C">
      <w:pPr>
        <w:jc w:val="both"/>
        <w:rPr>
          <w:rFonts w:eastAsia="Bitstream Vera Sans CE"/>
          <w:color w:val="000000"/>
          <w:highlight w:val="yellow"/>
          <w:lang w:val="cs-CZ" w:eastAsia="hi-IN"/>
        </w:rPr>
      </w:pPr>
    </w:p>
    <w:tbl>
      <w:tblPr>
        <w:tblW w:w="8293" w:type="dxa"/>
        <w:tblInd w:w="132" w:type="dxa"/>
        <w:tblBorders>
          <w:top w:val="single" w:sz="8" w:space="0" w:color="000001"/>
          <w:left w:val="single" w:sz="8" w:space="0" w:color="000001"/>
          <w:bottom w:val="single" w:sz="8" w:space="0" w:color="000080"/>
          <w:insideH w:val="single" w:sz="8" w:space="0" w:color="000080"/>
        </w:tblBorders>
        <w:tblCellMar>
          <w:left w:w="-10" w:type="dxa"/>
          <w:right w:w="0" w:type="dxa"/>
        </w:tblCellMar>
        <w:tblLook w:val="0000" w:firstRow="0" w:lastRow="0" w:firstColumn="0" w:lastColumn="0" w:noHBand="0" w:noVBand="0"/>
      </w:tblPr>
      <w:tblGrid>
        <w:gridCol w:w="1985"/>
        <w:gridCol w:w="1984"/>
        <w:gridCol w:w="1985"/>
        <w:gridCol w:w="2339"/>
      </w:tblGrid>
      <w:tr w:rsidR="0063355C" w:rsidRPr="00A61282" w:rsidTr="008043F9">
        <w:trPr>
          <w:trHeight w:val="302"/>
        </w:trPr>
        <w:tc>
          <w:tcPr>
            <w:tcW w:w="1985"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rPr>
                <w:highlight w:val="white"/>
              </w:rPr>
            </w:pPr>
            <w:proofErr w:type="spellStart"/>
            <w:r w:rsidRPr="00A61282">
              <w:rPr>
                <w:rFonts w:eastAsia="Bitstream Vera Sans CE"/>
                <w:b/>
                <w:color w:val="000000"/>
                <w:highlight w:val="white"/>
                <w:lang w:val="cs-CZ" w:eastAsia="hi-IN"/>
              </w:rPr>
              <w:t>Stredisko</w:t>
            </w:r>
            <w:proofErr w:type="spellEnd"/>
          </w:p>
        </w:tc>
        <w:tc>
          <w:tcPr>
            <w:tcW w:w="1984"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jc w:val="center"/>
              <w:rPr>
                <w:highlight w:val="yellow"/>
              </w:rPr>
            </w:pPr>
            <w:r w:rsidRPr="00A61282">
              <w:rPr>
                <w:rFonts w:eastAsia="Bitstream Vera Sans CE"/>
                <w:b/>
                <w:color w:val="000000"/>
                <w:highlight w:val="white"/>
                <w:lang w:val="cs-CZ" w:eastAsia="hi-IN"/>
              </w:rPr>
              <w:t>Náklady</w:t>
            </w:r>
          </w:p>
        </w:tc>
        <w:tc>
          <w:tcPr>
            <w:tcW w:w="1985"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jc w:val="center"/>
              <w:rPr>
                <w:highlight w:val="yellow"/>
              </w:rPr>
            </w:pPr>
            <w:r w:rsidRPr="00A61282">
              <w:rPr>
                <w:rFonts w:eastAsia="Bitstream Vera Sans CE"/>
                <w:b/>
                <w:color w:val="000000"/>
                <w:highlight w:val="white"/>
                <w:lang w:val="cs-CZ" w:eastAsia="hi-IN"/>
              </w:rPr>
              <w:t>Výnosy</w:t>
            </w:r>
          </w:p>
        </w:tc>
        <w:tc>
          <w:tcPr>
            <w:tcW w:w="2339" w:type="dxa"/>
            <w:tcBorders>
              <w:top w:val="single" w:sz="8" w:space="0" w:color="000001"/>
              <w:left w:val="single" w:sz="8" w:space="0" w:color="000001"/>
              <w:bottom w:val="single" w:sz="8" w:space="0" w:color="000080"/>
              <w:right w:val="single" w:sz="8" w:space="0" w:color="000001"/>
            </w:tcBorders>
            <w:shd w:val="clear" w:color="auto" w:fill="auto"/>
            <w:tcMar>
              <w:left w:w="-10" w:type="dxa"/>
            </w:tcMar>
          </w:tcPr>
          <w:p w:rsidR="0063355C" w:rsidRPr="00A61282" w:rsidRDefault="0063355C" w:rsidP="008043F9">
            <w:pPr>
              <w:jc w:val="center"/>
              <w:rPr>
                <w:highlight w:val="yellow"/>
              </w:rPr>
            </w:pPr>
            <w:r w:rsidRPr="00A61282">
              <w:rPr>
                <w:rFonts w:eastAsia="Bitstream Vera Sans CE"/>
                <w:b/>
                <w:color w:val="000000"/>
                <w:highlight w:val="white"/>
                <w:lang w:val="cs-CZ" w:eastAsia="hi-IN"/>
              </w:rPr>
              <w:t>Zisk</w:t>
            </w:r>
          </w:p>
        </w:tc>
      </w:tr>
      <w:tr w:rsidR="0063355C" w:rsidRPr="00A61282" w:rsidTr="008043F9">
        <w:trPr>
          <w:trHeight w:val="302"/>
        </w:trPr>
        <w:tc>
          <w:tcPr>
            <w:tcW w:w="1985"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rPr>
                <w:highlight w:val="yellow"/>
              </w:rPr>
            </w:pPr>
            <w:r w:rsidRPr="00A61282">
              <w:rPr>
                <w:rFonts w:eastAsia="Bitstream Vera Sans CE"/>
                <w:color w:val="000000"/>
                <w:highlight w:val="white"/>
                <w:lang w:val="cs-CZ" w:eastAsia="hi-IN"/>
              </w:rPr>
              <w:t>Správa</w:t>
            </w:r>
          </w:p>
        </w:tc>
        <w:tc>
          <w:tcPr>
            <w:tcW w:w="1984"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color w:val="000000"/>
                <w:highlight w:val="white"/>
                <w:lang w:eastAsia="cs-CZ"/>
              </w:rPr>
              <w:t xml:space="preserve">     979 345</w:t>
            </w:r>
          </w:p>
        </w:tc>
        <w:tc>
          <w:tcPr>
            <w:tcW w:w="1985"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color w:val="000000"/>
                <w:highlight w:val="white"/>
                <w:lang w:eastAsia="hi-IN"/>
              </w:rPr>
              <w:t xml:space="preserve">   1 014 854</w:t>
            </w:r>
          </w:p>
        </w:tc>
        <w:tc>
          <w:tcPr>
            <w:tcW w:w="2339" w:type="dxa"/>
            <w:tcBorders>
              <w:top w:val="single" w:sz="8" w:space="0" w:color="000001"/>
              <w:left w:val="single" w:sz="8" w:space="0" w:color="000001"/>
              <w:bottom w:val="single" w:sz="8" w:space="0" w:color="000080"/>
              <w:right w:val="single" w:sz="8" w:space="0" w:color="000001"/>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color w:val="000000"/>
                <w:highlight w:val="white"/>
                <w:lang w:eastAsia="cs-CZ"/>
              </w:rPr>
              <w:t xml:space="preserve">       35 509</w:t>
            </w:r>
          </w:p>
        </w:tc>
      </w:tr>
      <w:tr w:rsidR="0063355C" w:rsidRPr="00A61282" w:rsidTr="008043F9">
        <w:trPr>
          <w:trHeight w:val="364"/>
        </w:trPr>
        <w:tc>
          <w:tcPr>
            <w:tcW w:w="1985"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rPr>
                <w:highlight w:val="yellow"/>
              </w:rPr>
            </w:pPr>
            <w:r w:rsidRPr="00A61282">
              <w:rPr>
                <w:rFonts w:eastAsia="Bitstream Vera Sans CE"/>
                <w:color w:val="000000"/>
                <w:highlight w:val="white"/>
                <w:lang w:val="cs-CZ" w:eastAsia="hi-IN"/>
              </w:rPr>
              <w:t>Údržba</w:t>
            </w:r>
          </w:p>
        </w:tc>
        <w:tc>
          <w:tcPr>
            <w:tcW w:w="1984"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color w:val="000000"/>
                <w:highlight w:val="white"/>
                <w:lang w:eastAsia="cs-CZ"/>
              </w:rPr>
              <w:t xml:space="preserve">     262 386</w:t>
            </w:r>
            <w:r w:rsidRPr="00A61282">
              <w:rPr>
                <w:rFonts w:eastAsia="Bitstream Vera Sans"/>
                <w:color w:val="000000"/>
                <w:highlight w:val="white"/>
                <w:lang w:eastAsia="hi-IN"/>
              </w:rPr>
              <w:t xml:space="preserve"> </w:t>
            </w:r>
          </w:p>
        </w:tc>
        <w:tc>
          <w:tcPr>
            <w:tcW w:w="1985" w:type="dxa"/>
            <w:tcBorders>
              <w:top w:val="single" w:sz="8" w:space="0" w:color="000001"/>
              <w:left w:val="single" w:sz="8" w:space="0" w:color="000001"/>
              <w:bottom w:val="single" w:sz="8" w:space="0" w:color="000080"/>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color w:val="000000"/>
                <w:highlight w:val="white"/>
                <w:lang w:eastAsia="cs-CZ"/>
              </w:rPr>
              <w:t xml:space="preserve">      263 235</w:t>
            </w:r>
            <w:r w:rsidRPr="00A61282">
              <w:rPr>
                <w:rFonts w:eastAsia="Bitstream Vera Sans"/>
                <w:color w:val="000000"/>
                <w:highlight w:val="white"/>
                <w:lang w:eastAsia="hi-IN"/>
              </w:rPr>
              <w:t xml:space="preserve"> </w:t>
            </w:r>
          </w:p>
        </w:tc>
        <w:tc>
          <w:tcPr>
            <w:tcW w:w="2339" w:type="dxa"/>
            <w:tcBorders>
              <w:top w:val="single" w:sz="8" w:space="0" w:color="000001"/>
              <w:left w:val="single" w:sz="8" w:space="0" w:color="000001"/>
              <w:bottom w:val="single" w:sz="8" w:space="0" w:color="000080"/>
              <w:right w:val="single" w:sz="8" w:space="0" w:color="000001"/>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color w:val="000000"/>
                <w:highlight w:val="white"/>
                <w:lang w:eastAsia="cs-CZ"/>
              </w:rPr>
              <w:t xml:space="preserve">            849</w:t>
            </w:r>
          </w:p>
        </w:tc>
      </w:tr>
      <w:tr w:rsidR="0063355C" w:rsidRPr="00A61282" w:rsidTr="008043F9">
        <w:trPr>
          <w:trHeight w:val="325"/>
        </w:trPr>
        <w:tc>
          <w:tcPr>
            <w:tcW w:w="1985" w:type="dxa"/>
            <w:tcBorders>
              <w:top w:val="single" w:sz="8" w:space="0" w:color="000001"/>
              <w:left w:val="single" w:sz="8" w:space="0" w:color="000001"/>
              <w:bottom w:val="single" w:sz="8" w:space="0" w:color="000001"/>
            </w:tcBorders>
            <w:shd w:val="clear" w:color="auto" w:fill="auto"/>
            <w:tcMar>
              <w:left w:w="-10" w:type="dxa"/>
            </w:tcMar>
          </w:tcPr>
          <w:p w:rsidR="0063355C" w:rsidRPr="00A61282" w:rsidRDefault="0063355C" w:rsidP="008043F9">
            <w:pPr>
              <w:rPr>
                <w:highlight w:val="yellow"/>
              </w:rPr>
            </w:pPr>
            <w:r w:rsidRPr="00A61282">
              <w:rPr>
                <w:rFonts w:eastAsia="Bitstream Vera Sans CE"/>
                <w:b/>
                <w:color w:val="000000"/>
                <w:highlight w:val="white"/>
                <w:lang w:val="cs-CZ" w:eastAsia="hi-IN"/>
              </w:rPr>
              <w:t>Spolu</w:t>
            </w:r>
          </w:p>
        </w:tc>
        <w:tc>
          <w:tcPr>
            <w:tcW w:w="1984" w:type="dxa"/>
            <w:tcBorders>
              <w:top w:val="single" w:sz="8" w:space="0" w:color="000001"/>
              <w:left w:val="single" w:sz="8" w:space="0" w:color="000001"/>
              <w:bottom w:val="single" w:sz="8" w:space="0" w:color="000001"/>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b/>
                <w:color w:val="000000"/>
                <w:highlight w:val="white"/>
                <w:lang w:val="cs-CZ" w:eastAsia="hi-IN"/>
              </w:rPr>
              <w:t xml:space="preserve">  1 241 731</w:t>
            </w:r>
          </w:p>
        </w:tc>
        <w:tc>
          <w:tcPr>
            <w:tcW w:w="1985" w:type="dxa"/>
            <w:tcBorders>
              <w:top w:val="single" w:sz="8" w:space="0" w:color="000001"/>
              <w:left w:val="single" w:sz="8" w:space="0" w:color="000001"/>
              <w:bottom w:val="single" w:sz="8" w:space="0" w:color="000001"/>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b/>
                <w:color w:val="000000"/>
                <w:highlight w:val="white"/>
                <w:lang w:eastAsia="cs-CZ"/>
              </w:rPr>
              <w:t xml:space="preserve">   1 278 089</w:t>
            </w:r>
          </w:p>
        </w:tc>
        <w:tc>
          <w:tcPr>
            <w:tcW w:w="2339" w:type="dxa"/>
            <w:tcBorders>
              <w:top w:val="single" w:sz="8" w:space="0" w:color="000001"/>
              <w:left w:val="single" w:sz="8" w:space="0" w:color="000001"/>
              <w:bottom w:val="single" w:sz="8" w:space="0" w:color="000001"/>
              <w:right w:val="single" w:sz="8" w:space="0" w:color="000001"/>
            </w:tcBorders>
            <w:shd w:val="clear" w:color="auto" w:fill="auto"/>
            <w:tcMar>
              <w:left w:w="-10" w:type="dxa"/>
            </w:tcMar>
          </w:tcPr>
          <w:p w:rsidR="0063355C" w:rsidRPr="00A61282" w:rsidRDefault="0063355C" w:rsidP="008043F9">
            <w:pPr>
              <w:jc w:val="right"/>
              <w:rPr>
                <w:highlight w:val="yellow"/>
              </w:rPr>
            </w:pPr>
            <w:r w:rsidRPr="00A61282">
              <w:rPr>
                <w:rFonts w:eastAsia="Bitstream Vera Sans CE"/>
                <w:b/>
                <w:color w:val="000000"/>
                <w:highlight w:val="white"/>
                <w:lang w:val="cs-CZ" w:eastAsia="hi-IN"/>
              </w:rPr>
              <w:t xml:space="preserve">      36 358</w:t>
            </w:r>
          </w:p>
        </w:tc>
      </w:tr>
    </w:tbl>
    <w:p w:rsidR="00354700" w:rsidRDefault="00354700"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val="cs-CZ" w:eastAsia="hi-IN"/>
        </w:rPr>
      </w:pPr>
    </w:p>
    <w:p w:rsidR="00886A69" w:rsidRDefault="00886A69" w:rsidP="0063355C">
      <w:pPr>
        <w:rPr>
          <w:rFonts w:eastAsia="Bitstream Vera Sans CE"/>
          <w:b/>
          <w:color w:val="000000"/>
          <w:lang w:eastAsia="hi-IN"/>
        </w:rPr>
      </w:pPr>
    </w:p>
    <w:p w:rsidR="00354700" w:rsidRDefault="00354700" w:rsidP="0063355C">
      <w:pPr>
        <w:rPr>
          <w:rFonts w:eastAsia="Bitstream Vera Sans CE"/>
          <w:b/>
          <w:color w:val="000000"/>
          <w:lang w:eastAsia="hi-IN"/>
        </w:rPr>
      </w:pPr>
    </w:p>
    <w:p w:rsidR="0063355C" w:rsidRPr="00A61282" w:rsidRDefault="0063355C" w:rsidP="0063355C">
      <w:r w:rsidRPr="00A61282">
        <w:rPr>
          <w:rFonts w:eastAsia="Bitstream Vera Sans CE"/>
          <w:b/>
          <w:color w:val="000000"/>
          <w:lang w:eastAsia="hi-IN"/>
        </w:rPr>
        <w:lastRenderedPageBreak/>
        <w:t xml:space="preserve">I. </w:t>
      </w:r>
      <w:r w:rsidRPr="00A61282">
        <w:rPr>
          <w:rFonts w:eastAsia="Bitstream Vera Sans"/>
          <w:b/>
          <w:color w:val="000000"/>
          <w:lang w:eastAsia="hi-IN"/>
        </w:rPr>
        <w:t xml:space="preserve">Výsledky finančného hospodárenia </w:t>
      </w:r>
      <w:r w:rsidRPr="00A61282">
        <w:rPr>
          <w:rFonts w:eastAsia="Bitstream Vera Sans"/>
          <w:color w:val="000000"/>
          <w:lang w:eastAsia="hi-IN"/>
        </w:rPr>
        <w:t>(porovnanie s rokom 20</w:t>
      </w:r>
      <w:r w:rsidRPr="00A61282">
        <w:rPr>
          <w:rFonts w:eastAsia="Bitstream Vera Sans CE"/>
          <w:color w:val="000000"/>
          <w:lang w:eastAsia="hi-IN"/>
        </w:rPr>
        <w:t>17</w:t>
      </w:r>
      <w:r w:rsidRPr="00A61282">
        <w:rPr>
          <w:rFonts w:eastAsia="Bitstream Vera Sans"/>
          <w:color w:val="000000"/>
          <w:lang w:eastAsia="hi-IN"/>
        </w:rPr>
        <w:t>)</w:t>
      </w:r>
    </w:p>
    <w:p w:rsidR="0063355C" w:rsidRPr="00A61282" w:rsidRDefault="0063355C" w:rsidP="0063355C">
      <w:pPr>
        <w:rPr>
          <w:rFonts w:eastAsia="Bitstream Vera Sans CE"/>
          <w:color w:val="000000"/>
          <w:highlight w:val="yellow"/>
          <w:lang w:eastAsia="hi-IN"/>
        </w:rPr>
      </w:pPr>
    </w:p>
    <w:p w:rsidR="0063355C" w:rsidRDefault="0063355C" w:rsidP="0063355C">
      <w:pPr>
        <w:jc w:val="center"/>
        <w:rPr>
          <w:highlight w:val="yellow"/>
        </w:rPr>
      </w:pPr>
      <w:r w:rsidRPr="00A61282">
        <w:rPr>
          <w:rFonts w:eastAsia="Bitstream Vera Sans CE"/>
          <w:b/>
          <w:color w:val="000000"/>
          <w:highlight w:val="white"/>
          <w:lang w:eastAsia="hi-IN"/>
        </w:rPr>
        <w:t>Tržby a výnosy v €</w:t>
      </w:r>
    </w:p>
    <w:p w:rsidR="0063355C" w:rsidRPr="00B947FC" w:rsidRDefault="0063355C" w:rsidP="0063355C">
      <w:pPr>
        <w:jc w:val="center"/>
        <w:rPr>
          <w:highlight w:val="yellow"/>
        </w:rPr>
      </w:pPr>
    </w:p>
    <w:tbl>
      <w:tblPr>
        <w:tblStyle w:val="Mriekatabuky"/>
        <w:tblW w:w="0" w:type="auto"/>
        <w:tblInd w:w="137" w:type="dxa"/>
        <w:tblBorders>
          <w:bottom w:val="none" w:sz="0" w:space="0" w:color="auto"/>
        </w:tblBorders>
        <w:tblLook w:val="04A0" w:firstRow="1" w:lastRow="0" w:firstColumn="1" w:lastColumn="0" w:noHBand="0" w:noVBand="1"/>
      </w:tblPr>
      <w:tblGrid>
        <w:gridCol w:w="8647"/>
      </w:tblGrid>
      <w:tr w:rsidR="0063355C" w:rsidRPr="00786E5A" w:rsidTr="008043F9">
        <w:tc>
          <w:tcPr>
            <w:tcW w:w="8647" w:type="dxa"/>
          </w:tcPr>
          <w:p w:rsidR="0063355C" w:rsidRPr="00786E5A" w:rsidRDefault="0063355C" w:rsidP="008043F9">
            <w:pPr>
              <w:jc w:val="center"/>
              <w:rPr>
                <w:b/>
                <w:bCs/>
                <w:iCs/>
              </w:rPr>
            </w:pPr>
            <w:r w:rsidRPr="00786E5A">
              <w:rPr>
                <w:rFonts w:eastAsia="Bitstream Vera Sans CE"/>
                <w:color w:val="000000"/>
                <w:highlight w:val="white"/>
                <w:lang w:eastAsia="hi-IN"/>
              </w:rPr>
              <w:tab/>
            </w:r>
            <w:r w:rsidRPr="00786E5A">
              <w:rPr>
                <w:rFonts w:eastAsia="Bitstream Vera Sans CE"/>
                <w:b/>
                <w:bCs/>
                <w:iCs/>
                <w:color w:val="000000"/>
                <w:highlight w:val="white"/>
                <w:lang w:eastAsia="hi-IN"/>
              </w:rPr>
              <w:t xml:space="preserve">                               rok 2017</w:t>
            </w:r>
            <w:r w:rsidRPr="00786E5A">
              <w:rPr>
                <w:rFonts w:eastAsia="Bitstream Vera Sans CE"/>
                <w:b/>
                <w:bCs/>
                <w:iCs/>
                <w:color w:val="000000"/>
                <w:highlight w:val="white"/>
                <w:lang w:eastAsia="hi-IN"/>
              </w:rPr>
              <w:tab/>
              <w:t xml:space="preserve">          rok 2018</w:t>
            </w:r>
            <w:r w:rsidRPr="00786E5A">
              <w:rPr>
                <w:rFonts w:eastAsia="Bitstream Vera Sans CE"/>
                <w:b/>
                <w:bCs/>
                <w:iCs/>
                <w:color w:val="000000"/>
                <w:highlight w:val="white"/>
                <w:lang w:eastAsia="hi-IN"/>
              </w:rPr>
              <w:tab/>
              <w:t xml:space="preserve">    Rozdiel</w:t>
            </w:r>
          </w:p>
        </w:tc>
      </w:tr>
      <w:tr w:rsidR="0063355C" w:rsidRPr="00786E5A" w:rsidTr="008043F9">
        <w:tc>
          <w:tcPr>
            <w:tcW w:w="8647" w:type="dxa"/>
          </w:tcPr>
          <w:p w:rsidR="0063355C" w:rsidRPr="00786E5A" w:rsidRDefault="0063355C" w:rsidP="008043F9">
            <w:pPr>
              <w:rPr>
                <w:highlight w:val="yellow"/>
              </w:rPr>
            </w:pPr>
            <w:r w:rsidRPr="00786E5A">
              <w:rPr>
                <w:rFonts w:eastAsia="Bitstream Vera Sans CE"/>
                <w:color w:val="000000"/>
                <w:highlight w:val="white"/>
                <w:lang w:eastAsia="hi-IN"/>
              </w:rPr>
              <w:t>Tržby z predaja služieb                    1 126 718          1 126 615          -        103</w:t>
            </w:r>
          </w:p>
        </w:tc>
      </w:tr>
      <w:tr w:rsidR="0063355C" w:rsidRPr="00786E5A" w:rsidTr="008043F9">
        <w:tc>
          <w:tcPr>
            <w:tcW w:w="8647" w:type="dxa"/>
          </w:tcPr>
          <w:p w:rsidR="0063355C" w:rsidRPr="00786E5A" w:rsidRDefault="0063355C" w:rsidP="008043F9">
            <w:pPr>
              <w:rPr>
                <w:highlight w:val="yellow"/>
              </w:rPr>
            </w:pPr>
            <w:r w:rsidRPr="00786E5A">
              <w:rPr>
                <w:rFonts w:eastAsia="Bitstream Vera Sans CE"/>
                <w:color w:val="000000"/>
                <w:highlight w:val="white"/>
                <w:lang w:eastAsia="hi-IN"/>
              </w:rPr>
              <w:t>Tržby z predaja majetku</w:t>
            </w:r>
            <w:r w:rsidRPr="00786E5A">
              <w:rPr>
                <w:rFonts w:eastAsia="Bitstream Vera Sans CE"/>
                <w:color w:val="000000"/>
                <w:highlight w:val="white"/>
                <w:lang w:eastAsia="hi-IN"/>
              </w:rPr>
              <w:tab/>
              <w:t xml:space="preserve">             305 000             105 000          - 200 000</w:t>
            </w:r>
          </w:p>
        </w:tc>
      </w:tr>
      <w:tr w:rsidR="0063355C" w:rsidRPr="00786E5A" w:rsidTr="008043F9">
        <w:tc>
          <w:tcPr>
            <w:tcW w:w="8647" w:type="dxa"/>
          </w:tcPr>
          <w:p w:rsidR="0063355C" w:rsidRPr="00786E5A" w:rsidRDefault="0063355C" w:rsidP="008043F9">
            <w:pPr>
              <w:rPr>
                <w:highlight w:val="yellow"/>
              </w:rPr>
            </w:pPr>
            <w:r w:rsidRPr="00786E5A">
              <w:rPr>
                <w:rFonts w:eastAsia="Bitstream Vera Sans CE"/>
                <w:color w:val="000000"/>
                <w:highlight w:val="white"/>
                <w:lang w:eastAsia="hi-IN"/>
              </w:rPr>
              <w:t>Ostatné prevádzkové výnosy                39 457               41 277          +     1 820</w:t>
            </w:r>
          </w:p>
        </w:tc>
      </w:tr>
      <w:tr w:rsidR="0063355C" w:rsidRPr="00786E5A" w:rsidTr="008043F9">
        <w:tc>
          <w:tcPr>
            <w:tcW w:w="8647" w:type="dxa"/>
          </w:tcPr>
          <w:p w:rsidR="0063355C" w:rsidRPr="00786E5A" w:rsidRDefault="0063355C" w:rsidP="008043F9">
            <w:pPr>
              <w:rPr>
                <w:highlight w:val="yellow"/>
              </w:rPr>
            </w:pPr>
            <w:r w:rsidRPr="00786E5A">
              <w:rPr>
                <w:rFonts w:eastAsia="Bitstream Vera Sans CE"/>
                <w:i/>
                <w:color w:val="000000"/>
                <w:highlight w:val="white"/>
                <w:lang w:eastAsia="hi-IN"/>
              </w:rPr>
              <w:t xml:space="preserve">Finančné výnosy                                 </w:t>
            </w:r>
            <w:r w:rsidRPr="00786E5A">
              <w:rPr>
                <w:rFonts w:eastAsia="Bitstream Vera Sans CE"/>
                <w:color w:val="000000"/>
                <w:highlight w:val="white"/>
                <w:lang w:eastAsia="hi-IN"/>
              </w:rPr>
              <w:t xml:space="preserve">    6 182                 5 197           -        985</w:t>
            </w:r>
          </w:p>
        </w:tc>
      </w:tr>
      <w:tr w:rsidR="0063355C" w:rsidRPr="00786E5A" w:rsidTr="008043F9">
        <w:tc>
          <w:tcPr>
            <w:tcW w:w="8647" w:type="dxa"/>
            <w:tcBorders>
              <w:bottom w:val="single" w:sz="4" w:space="0" w:color="auto"/>
            </w:tcBorders>
          </w:tcPr>
          <w:p w:rsidR="0063355C" w:rsidRPr="00786E5A" w:rsidRDefault="0063355C" w:rsidP="008043F9">
            <w:pPr>
              <w:tabs>
                <w:tab w:val="left" w:pos="5670"/>
              </w:tabs>
              <w:rPr>
                <w:highlight w:val="yellow"/>
              </w:rPr>
            </w:pPr>
            <w:r w:rsidRPr="00786E5A">
              <w:rPr>
                <w:rFonts w:eastAsia="Bookman Old Style"/>
                <w:i/>
                <w:color w:val="000000"/>
                <w:highlight w:val="white"/>
                <w:lang w:eastAsia="hi-IN"/>
              </w:rPr>
              <w:t xml:space="preserve">- z toho prijaté úroky                           </w:t>
            </w:r>
            <w:r w:rsidRPr="00786E5A">
              <w:rPr>
                <w:rFonts w:eastAsia="Bitstream Vera Sans CE"/>
                <w:color w:val="000000"/>
                <w:highlight w:val="white"/>
                <w:lang w:eastAsia="hi-IN"/>
              </w:rPr>
              <w:t xml:space="preserve">   5 200                 4 673</w:t>
            </w:r>
            <w:r w:rsidRPr="00786E5A">
              <w:rPr>
                <w:rFonts w:eastAsia="Bookman Old Style"/>
                <w:i/>
                <w:color w:val="000000"/>
                <w:highlight w:val="white"/>
                <w:lang w:eastAsia="hi-IN"/>
              </w:rPr>
              <w:t xml:space="preserve">           </w:t>
            </w:r>
            <w:r w:rsidRPr="00786E5A">
              <w:rPr>
                <w:rFonts w:eastAsia="Bookman Old Style"/>
                <w:iCs/>
                <w:color w:val="000000"/>
                <w:highlight w:val="white"/>
                <w:lang w:eastAsia="hi-IN"/>
              </w:rPr>
              <w:t>-        527</w:t>
            </w:r>
          </w:p>
        </w:tc>
      </w:tr>
      <w:tr w:rsidR="0063355C" w:rsidRPr="00786E5A" w:rsidTr="008043F9">
        <w:tc>
          <w:tcPr>
            <w:tcW w:w="8647" w:type="dxa"/>
            <w:tcBorders>
              <w:bottom w:val="single" w:sz="4" w:space="0" w:color="auto"/>
            </w:tcBorders>
          </w:tcPr>
          <w:p w:rsidR="0063355C" w:rsidRPr="00786E5A" w:rsidRDefault="0063355C" w:rsidP="008043F9">
            <w:pPr>
              <w:rPr>
                <w:rFonts w:eastAsia="Bitstream Vera Sans CE"/>
                <w:color w:val="000000"/>
                <w:highlight w:val="white"/>
                <w:lang w:eastAsia="hi-IN"/>
              </w:rPr>
            </w:pPr>
          </w:p>
        </w:tc>
      </w:tr>
      <w:tr w:rsidR="0063355C" w:rsidRPr="00786E5A" w:rsidTr="008043F9">
        <w:tc>
          <w:tcPr>
            <w:tcW w:w="8647" w:type="dxa"/>
            <w:tcBorders>
              <w:bottom w:val="single" w:sz="4" w:space="0" w:color="auto"/>
            </w:tcBorders>
          </w:tcPr>
          <w:p w:rsidR="0063355C" w:rsidRPr="00786E5A" w:rsidRDefault="0063355C" w:rsidP="008043F9">
            <w:r w:rsidRPr="00786E5A">
              <w:rPr>
                <w:rFonts w:eastAsia="Bitstream Vera Sans CE"/>
                <w:b/>
                <w:color w:val="000000"/>
                <w:highlight w:val="white"/>
                <w:lang w:eastAsia="hi-IN"/>
              </w:rPr>
              <w:t xml:space="preserve">Výnosy spolu                                 1 477 357             1 278 089  </w:t>
            </w:r>
            <w:r w:rsidRPr="00786E5A">
              <w:rPr>
                <w:rFonts w:eastAsia="Bitstream Vera Sans CE"/>
                <w:color w:val="000000"/>
                <w:highlight w:val="white"/>
                <w:lang w:eastAsia="hi-IN"/>
              </w:rPr>
              <w:t xml:space="preserve">       </w:t>
            </w:r>
            <w:r w:rsidRPr="00786E5A">
              <w:rPr>
                <w:rFonts w:eastAsia="Bitstream Vera Sans CE"/>
                <w:b/>
                <w:bCs/>
                <w:color w:val="000000"/>
                <w:highlight w:val="white"/>
                <w:lang w:eastAsia="hi-IN"/>
              </w:rPr>
              <w:t xml:space="preserve">- 199 268   </w:t>
            </w:r>
          </w:p>
        </w:tc>
      </w:tr>
    </w:tbl>
    <w:p w:rsidR="0063355C" w:rsidRPr="00A61282" w:rsidRDefault="0063355C" w:rsidP="0063355C">
      <w:pPr>
        <w:rPr>
          <w:rFonts w:eastAsia="Bitstream Vera Sans CE"/>
          <w:b/>
          <w:bCs/>
          <w:color w:val="000000"/>
          <w:highlight w:val="white"/>
          <w:lang w:eastAsia="hi-IN"/>
        </w:rPr>
      </w:pPr>
    </w:p>
    <w:p w:rsidR="0063355C" w:rsidRPr="00A61282" w:rsidRDefault="0063355C" w:rsidP="0063355C">
      <w:pPr>
        <w:jc w:val="both"/>
      </w:pPr>
      <w:r w:rsidRPr="00A61282">
        <w:rPr>
          <w:rFonts w:eastAsia="Bitstream Vera Sans CE"/>
          <w:color w:val="000000"/>
          <w:highlight w:val="white"/>
          <w:lang w:eastAsia="hi-IN"/>
        </w:rPr>
        <w:t>V roku 2018 došlo v porovnaní s rokom 2017 vo výnosovej oblasti k nevýznamnému poklesu tržieb za poskytnuté služby a poklesu tržieb z predaja majetku.</w:t>
      </w:r>
      <w:r>
        <w:t xml:space="preserve"> </w:t>
      </w:r>
      <w:r w:rsidRPr="00A61282">
        <w:rPr>
          <w:rFonts w:eastAsia="Bitstream Vera Sans CE"/>
          <w:color w:val="000000"/>
          <w:highlight w:val="white"/>
          <w:lang w:eastAsia="hi-IN"/>
        </w:rPr>
        <w:t>V sledovanom roku došlo k poklesu prijatých úrokov v dôsledku nízkych úrokových sadzieb v bankových inštitúci</w:t>
      </w:r>
      <w:r>
        <w:rPr>
          <w:rFonts w:eastAsia="Bitstream Vera Sans CE"/>
          <w:color w:val="000000"/>
          <w:highlight w:val="white"/>
          <w:lang w:eastAsia="hi-IN"/>
        </w:rPr>
        <w:t>á</w:t>
      </w:r>
      <w:r w:rsidRPr="00A61282">
        <w:rPr>
          <w:rFonts w:eastAsia="Bitstream Vera Sans CE"/>
          <w:color w:val="000000"/>
          <w:highlight w:val="white"/>
          <w:lang w:eastAsia="hi-IN"/>
        </w:rPr>
        <w:t>ch o 527 € a nárastu ostatných prevádzkových výnosov o 1 820 €.</w:t>
      </w:r>
      <w:r>
        <w:t xml:space="preserve"> </w:t>
      </w:r>
      <w:r w:rsidRPr="00A61282">
        <w:rPr>
          <w:rFonts w:eastAsia="Bitstream Vera Sans CE"/>
          <w:color w:val="000000"/>
          <w:highlight w:val="white"/>
          <w:lang w:eastAsia="hi-IN"/>
        </w:rPr>
        <w:t xml:space="preserve">Celkový rozdiel vo výnosovej časti oproti predchádzajúcemu účtovnému obdobiu predstavuje pokles 13,49 %, čo v absolútnom vyjadrení predstavuje hodnotu  – 199 268 €.  </w:t>
      </w:r>
    </w:p>
    <w:p w:rsidR="0063355C" w:rsidRPr="00A61282" w:rsidRDefault="0063355C" w:rsidP="0063355C">
      <w:pPr>
        <w:rPr>
          <w:rFonts w:eastAsia="Bitstream Vera Sans CE"/>
          <w:color w:val="000000"/>
          <w:highlight w:val="white"/>
          <w:lang w:eastAsia="hi-IN"/>
        </w:rPr>
      </w:pPr>
    </w:p>
    <w:p w:rsidR="0063355C" w:rsidRPr="00F53C0E" w:rsidRDefault="0063355C" w:rsidP="0063355C">
      <w:pPr>
        <w:jc w:val="center"/>
      </w:pPr>
      <w:r w:rsidRPr="00A61282">
        <w:rPr>
          <w:rFonts w:eastAsia="Bitstream Vera Sans CE"/>
          <w:b/>
          <w:color w:val="000000"/>
          <w:lang w:eastAsia="hi-IN"/>
        </w:rPr>
        <w:t>Náklady v €</w:t>
      </w:r>
    </w:p>
    <w:tbl>
      <w:tblPr>
        <w:tblStyle w:val="Mriekatabuky"/>
        <w:tblW w:w="0" w:type="auto"/>
        <w:tblInd w:w="137" w:type="dxa"/>
        <w:tblLook w:val="04A0" w:firstRow="1" w:lastRow="0" w:firstColumn="1" w:lastColumn="0" w:noHBand="0" w:noVBand="1"/>
      </w:tblPr>
      <w:tblGrid>
        <w:gridCol w:w="8923"/>
      </w:tblGrid>
      <w:tr w:rsidR="0063355C" w:rsidRPr="003D71F3" w:rsidTr="008043F9">
        <w:tc>
          <w:tcPr>
            <w:tcW w:w="8930" w:type="dxa"/>
          </w:tcPr>
          <w:p w:rsidR="0063355C" w:rsidRPr="003D71F3" w:rsidRDefault="0063355C" w:rsidP="008043F9">
            <w:pPr>
              <w:jc w:val="center"/>
              <w:rPr>
                <w:highlight w:val="yellow"/>
              </w:rPr>
            </w:pPr>
            <w:r w:rsidRPr="003D71F3">
              <w:rPr>
                <w:rFonts w:eastAsia="Arial Narrow"/>
                <w:b/>
                <w:bCs/>
                <w:color w:val="000000"/>
                <w:highlight w:val="white"/>
                <w:lang w:eastAsia="hi-IN"/>
              </w:rPr>
              <w:t xml:space="preserve">   </w:t>
            </w:r>
            <w:r>
              <w:rPr>
                <w:rFonts w:eastAsia="Arial Narrow"/>
                <w:b/>
                <w:bCs/>
                <w:color w:val="000000"/>
                <w:highlight w:val="white"/>
                <w:lang w:eastAsia="hi-IN"/>
              </w:rPr>
              <w:t xml:space="preserve">                                                      </w:t>
            </w:r>
            <w:r w:rsidRPr="003D71F3">
              <w:rPr>
                <w:rFonts w:eastAsia="Bitstream Vera Sans CE"/>
                <w:b/>
                <w:bCs/>
                <w:color w:val="000000"/>
                <w:highlight w:val="white"/>
                <w:lang w:eastAsia="hi-IN"/>
              </w:rPr>
              <w:t>rok 2017              rok 2018          rozdiel</w:t>
            </w:r>
          </w:p>
        </w:tc>
      </w:tr>
      <w:tr w:rsidR="0063355C" w:rsidRPr="003D71F3" w:rsidTr="008043F9">
        <w:tc>
          <w:tcPr>
            <w:tcW w:w="8930" w:type="dxa"/>
          </w:tcPr>
          <w:p w:rsidR="0063355C" w:rsidRPr="003D71F3" w:rsidRDefault="0063355C" w:rsidP="008043F9">
            <w:r w:rsidRPr="003D71F3">
              <w:rPr>
                <w:rFonts w:eastAsia="Bitstream Vera Sans CE"/>
                <w:color w:val="000000"/>
                <w:highlight w:val="white"/>
                <w:lang w:eastAsia="hi-IN"/>
              </w:rPr>
              <w:t xml:space="preserve">Spotrebované materiály, energie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86 850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87 716             </w:t>
            </w:r>
            <w:r>
              <w:rPr>
                <w:rFonts w:eastAsia="Bitstream Vera Sans CE"/>
                <w:color w:val="000000"/>
                <w:highlight w:val="white"/>
                <w:lang w:eastAsia="hi-IN"/>
              </w:rPr>
              <w:t xml:space="preserve">   </w:t>
            </w:r>
            <w:r w:rsidRPr="003D71F3">
              <w:rPr>
                <w:rFonts w:eastAsia="Bitstream Vera Sans CE"/>
                <w:color w:val="000000"/>
                <w:highlight w:val="white"/>
                <w:lang w:eastAsia="hi-IN"/>
              </w:rPr>
              <w:t>+ 866</w:t>
            </w:r>
          </w:p>
        </w:tc>
      </w:tr>
      <w:tr w:rsidR="0063355C" w:rsidRPr="003D71F3" w:rsidTr="008043F9">
        <w:tc>
          <w:tcPr>
            <w:tcW w:w="8930" w:type="dxa"/>
          </w:tcPr>
          <w:p w:rsidR="0063355C" w:rsidRPr="003D71F3" w:rsidRDefault="0063355C" w:rsidP="008043F9">
            <w:r w:rsidRPr="003D71F3">
              <w:rPr>
                <w:rFonts w:eastAsia="Bitstream Vera Sans CE"/>
                <w:color w:val="000000"/>
                <w:highlight w:val="white"/>
                <w:lang w:eastAsia="hi-IN"/>
              </w:rPr>
              <w:t xml:space="preserve">Služby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307 106         </w:t>
            </w:r>
            <w:r>
              <w:rPr>
                <w:rFonts w:eastAsia="Bitstream Vera Sans CE"/>
                <w:color w:val="000000"/>
                <w:highlight w:val="white"/>
                <w:lang w:eastAsia="hi-IN"/>
              </w:rPr>
              <w:t xml:space="preserve">       </w:t>
            </w:r>
            <w:r w:rsidRPr="003D71F3">
              <w:rPr>
                <w:rFonts w:eastAsia="Bitstream Vera Sans CE"/>
                <w:color w:val="000000"/>
                <w:highlight w:val="white"/>
                <w:lang w:eastAsia="hi-IN"/>
              </w:rPr>
              <w:t>322 103           + 14 997</w:t>
            </w:r>
          </w:p>
        </w:tc>
      </w:tr>
      <w:tr w:rsidR="0063355C" w:rsidRPr="003D71F3" w:rsidTr="008043F9">
        <w:tc>
          <w:tcPr>
            <w:tcW w:w="8930" w:type="dxa"/>
          </w:tcPr>
          <w:p w:rsidR="0063355C" w:rsidRPr="003D71F3" w:rsidRDefault="0063355C" w:rsidP="008043F9">
            <w:pPr>
              <w:rPr>
                <w:highlight w:val="yellow"/>
              </w:rPr>
            </w:pPr>
            <w:r w:rsidRPr="003D71F3">
              <w:rPr>
                <w:rFonts w:eastAsia="Bitstream Vera Sans CE"/>
                <w:color w:val="000000"/>
                <w:highlight w:val="white"/>
                <w:lang w:eastAsia="hi-IN"/>
              </w:rPr>
              <w:t xml:space="preserve">Osobné náklady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696 610         </w:t>
            </w:r>
            <w:r>
              <w:rPr>
                <w:rFonts w:eastAsia="Bitstream Vera Sans CE"/>
                <w:color w:val="000000"/>
                <w:highlight w:val="white"/>
                <w:lang w:eastAsia="hi-IN"/>
              </w:rPr>
              <w:t xml:space="preserve">       </w:t>
            </w:r>
            <w:r w:rsidRPr="003D71F3">
              <w:rPr>
                <w:rFonts w:eastAsia="Bitstream Vera Sans CE"/>
                <w:color w:val="000000"/>
                <w:highlight w:val="white"/>
                <w:lang w:eastAsia="hi-IN"/>
              </w:rPr>
              <w:t>768 410           + 71 800</w:t>
            </w:r>
          </w:p>
        </w:tc>
      </w:tr>
      <w:tr w:rsidR="0063355C" w:rsidRPr="003D71F3" w:rsidTr="008043F9">
        <w:tc>
          <w:tcPr>
            <w:tcW w:w="8930" w:type="dxa"/>
          </w:tcPr>
          <w:p w:rsidR="0063355C" w:rsidRPr="003D71F3" w:rsidRDefault="0063355C" w:rsidP="008043F9">
            <w:pPr>
              <w:rPr>
                <w:highlight w:val="yellow"/>
              </w:rPr>
            </w:pPr>
            <w:r w:rsidRPr="003D71F3">
              <w:rPr>
                <w:rFonts w:eastAsia="Bitstream Vera Sans CE"/>
                <w:color w:val="000000"/>
                <w:highlight w:val="white"/>
                <w:lang w:eastAsia="hi-IN"/>
              </w:rPr>
              <w:t xml:space="preserve">Opravné položky k zásobám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630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548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 - 82</w:t>
            </w:r>
          </w:p>
        </w:tc>
      </w:tr>
      <w:tr w:rsidR="0063355C" w:rsidRPr="003D71F3" w:rsidTr="008043F9">
        <w:tc>
          <w:tcPr>
            <w:tcW w:w="8930" w:type="dxa"/>
          </w:tcPr>
          <w:p w:rsidR="0063355C" w:rsidRPr="003D71F3" w:rsidRDefault="0063355C" w:rsidP="008043F9">
            <w:pPr>
              <w:rPr>
                <w:highlight w:val="yellow"/>
              </w:rPr>
            </w:pPr>
            <w:r w:rsidRPr="003D71F3">
              <w:rPr>
                <w:rFonts w:eastAsia="Bitstream Vera Sans CE"/>
                <w:color w:val="000000"/>
                <w:highlight w:val="white"/>
                <w:lang w:eastAsia="hi-IN"/>
              </w:rPr>
              <w:t>Odpisy</w:t>
            </w:r>
            <w:r w:rsidRPr="003D71F3">
              <w:rPr>
                <w:rFonts w:eastAsia="Bitstream Vera Sans CE"/>
                <w:color w:val="000000"/>
                <w:highlight w:val="white"/>
                <w:lang w:eastAsia="hi-IN"/>
              </w:rPr>
              <w:tab/>
            </w:r>
            <w:r w:rsidRPr="003D71F3">
              <w:rPr>
                <w:rFonts w:eastAsia="Bitstream Vera Sans CE"/>
                <w:color w:val="000000"/>
                <w:highlight w:val="white"/>
                <w:lang w:eastAsia="hi-IN"/>
              </w:rPr>
              <w:tab/>
            </w:r>
            <w:r w:rsidRPr="003D71F3">
              <w:rPr>
                <w:rFonts w:eastAsia="Bitstream Vera Sans CE"/>
                <w:color w:val="000000"/>
                <w:highlight w:val="white"/>
                <w:lang w:eastAsia="hi-IN"/>
              </w:rPr>
              <w:tab/>
            </w:r>
            <w:r w:rsidRPr="003D71F3">
              <w:rPr>
                <w:rFonts w:eastAsia="Bitstream Vera Sans CE"/>
                <w:color w:val="000000"/>
                <w:highlight w:val="white"/>
                <w:lang w:eastAsia="hi-IN"/>
              </w:rPr>
              <w:tab/>
              <w:t xml:space="preserve">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23 976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22 849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- 1 127     </w:t>
            </w:r>
          </w:p>
        </w:tc>
      </w:tr>
      <w:tr w:rsidR="0063355C" w:rsidRPr="003D71F3" w:rsidTr="008043F9">
        <w:tc>
          <w:tcPr>
            <w:tcW w:w="8930" w:type="dxa"/>
          </w:tcPr>
          <w:p w:rsidR="0063355C" w:rsidRPr="003D71F3" w:rsidRDefault="0063355C" w:rsidP="008043F9">
            <w:pPr>
              <w:tabs>
                <w:tab w:val="left" w:pos="4111"/>
                <w:tab w:val="left" w:pos="5529"/>
                <w:tab w:val="left" w:pos="5670"/>
              </w:tabs>
            </w:pPr>
            <w:r w:rsidRPr="003D71F3">
              <w:rPr>
                <w:rFonts w:eastAsia="Bitstream Vera Sans CE"/>
                <w:color w:val="000000"/>
                <w:highlight w:val="white"/>
                <w:lang w:eastAsia="hi-IN"/>
              </w:rPr>
              <w:t xml:space="preserve">Ostatné prevádzkové náklady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144 462           </w:t>
            </w:r>
            <w:r>
              <w:rPr>
                <w:rFonts w:eastAsia="Bitstream Vera Sans CE"/>
                <w:color w:val="000000"/>
                <w:highlight w:val="white"/>
                <w:lang w:eastAsia="hi-IN"/>
              </w:rPr>
              <w:t xml:space="preserve">       </w:t>
            </w:r>
            <w:r w:rsidRPr="003D71F3">
              <w:rPr>
                <w:rFonts w:eastAsia="Bitstream Vera Sans CE"/>
                <w:color w:val="000000"/>
                <w:highlight w:val="white"/>
                <w:lang w:eastAsia="hi-IN"/>
              </w:rPr>
              <w:t>34 878           - 109 584</w:t>
            </w:r>
          </w:p>
        </w:tc>
      </w:tr>
      <w:tr w:rsidR="0063355C" w:rsidRPr="003D71F3" w:rsidTr="008043F9">
        <w:tc>
          <w:tcPr>
            <w:tcW w:w="8930" w:type="dxa"/>
          </w:tcPr>
          <w:p w:rsidR="0063355C" w:rsidRPr="003D71F3" w:rsidRDefault="0063355C" w:rsidP="008043F9">
            <w:pPr>
              <w:rPr>
                <w:highlight w:val="yellow"/>
              </w:rPr>
            </w:pPr>
            <w:r w:rsidRPr="003D71F3">
              <w:rPr>
                <w:rFonts w:eastAsia="Bitstream Vera Sans CE"/>
                <w:color w:val="000000"/>
                <w:highlight w:val="white"/>
                <w:lang w:eastAsia="hi-IN"/>
              </w:rPr>
              <w:t xml:space="preserve">Finančné náklady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 4 166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2 656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 - 1 510</w:t>
            </w:r>
          </w:p>
        </w:tc>
      </w:tr>
      <w:tr w:rsidR="0063355C" w:rsidRPr="003D71F3" w:rsidTr="008043F9">
        <w:tc>
          <w:tcPr>
            <w:tcW w:w="8930" w:type="dxa"/>
          </w:tcPr>
          <w:p w:rsidR="0063355C" w:rsidRPr="003D71F3" w:rsidRDefault="0063355C" w:rsidP="008043F9">
            <w:pPr>
              <w:rPr>
                <w:highlight w:val="yellow"/>
              </w:rPr>
            </w:pPr>
            <w:r w:rsidRPr="003D71F3">
              <w:rPr>
                <w:rFonts w:eastAsia="Bitstream Vera Sans CE"/>
                <w:color w:val="000000"/>
                <w:highlight w:val="white"/>
                <w:lang w:eastAsia="hi-IN"/>
              </w:rPr>
              <w:t xml:space="preserve">Daň z príjmov z B.Č. Splatná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44 348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3 267            </w:t>
            </w:r>
            <w:r>
              <w:rPr>
                <w:rFonts w:eastAsia="Bitstream Vera Sans CE"/>
                <w:color w:val="000000"/>
                <w:highlight w:val="white"/>
                <w:lang w:eastAsia="hi-IN"/>
              </w:rPr>
              <w:t xml:space="preserve"> </w:t>
            </w:r>
            <w:r w:rsidRPr="003D71F3">
              <w:rPr>
                <w:rFonts w:eastAsia="Bitstream Vera Sans CE"/>
                <w:color w:val="000000"/>
                <w:highlight w:val="white"/>
                <w:lang w:eastAsia="hi-IN"/>
              </w:rPr>
              <w:t>- 41 081</w:t>
            </w:r>
          </w:p>
        </w:tc>
      </w:tr>
      <w:tr w:rsidR="0063355C" w:rsidRPr="003D71F3" w:rsidTr="008043F9">
        <w:tc>
          <w:tcPr>
            <w:tcW w:w="8930" w:type="dxa"/>
          </w:tcPr>
          <w:p w:rsidR="0063355C" w:rsidRPr="003D71F3" w:rsidRDefault="0063355C" w:rsidP="008043F9">
            <w:pPr>
              <w:tabs>
                <w:tab w:val="left" w:pos="4111"/>
              </w:tabs>
              <w:rPr>
                <w:highlight w:val="yellow"/>
              </w:rPr>
            </w:pPr>
            <w:r w:rsidRPr="003D71F3">
              <w:rPr>
                <w:rFonts w:eastAsia="Bitstream Vera Sans CE"/>
                <w:color w:val="000000"/>
                <w:highlight w:val="white"/>
                <w:lang w:eastAsia="hi-IN"/>
              </w:rPr>
              <w:t xml:space="preserve">Daň z príjmov z  B.Č odložená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 - 696           </w:t>
            </w:r>
            <w:r>
              <w:rPr>
                <w:rFonts w:eastAsia="Bitstream Vera Sans CE"/>
                <w:color w:val="000000"/>
                <w:highlight w:val="white"/>
                <w:lang w:eastAsia="hi-IN"/>
              </w:rPr>
              <w:t xml:space="preserve">        </w:t>
            </w:r>
            <w:r w:rsidRPr="003D71F3">
              <w:rPr>
                <w:rFonts w:eastAsia="Bitstream Vera Sans CE"/>
                <w:color w:val="000000"/>
                <w:highlight w:val="white"/>
                <w:lang w:eastAsia="hi-IN"/>
              </w:rPr>
              <w:t xml:space="preserve"> -  696                        0</w:t>
            </w:r>
          </w:p>
        </w:tc>
      </w:tr>
      <w:tr w:rsidR="0063355C" w:rsidRPr="003D71F3" w:rsidTr="008043F9">
        <w:tc>
          <w:tcPr>
            <w:tcW w:w="8930" w:type="dxa"/>
          </w:tcPr>
          <w:p w:rsidR="0063355C" w:rsidRPr="003D71F3" w:rsidRDefault="0063355C" w:rsidP="008043F9">
            <w:pPr>
              <w:tabs>
                <w:tab w:val="left" w:pos="7088"/>
                <w:tab w:val="left" w:pos="7230"/>
              </w:tabs>
              <w:rPr>
                <w:highlight w:val="yellow"/>
              </w:rPr>
            </w:pPr>
            <w:r w:rsidRPr="003D71F3">
              <w:rPr>
                <w:rFonts w:eastAsia="Bitstream Vera Sans CE"/>
                <w:b/>
                <w:color w:val="000000"/>
                <w:highlight w:val="white"/>
                <w:lang w:eastAsia="hi-IN"/>
              </w:rPr>
              <w:t xml:space="preserve">Náklady spolu                                </w:t>
            </w:r>
            <w:r>
              <w:rPr>
                <w:rFonts w:eastAsia="Bitstream Vera Sans CE"/>
                <w:b/>
                <w:color w:val="000000"/>
                <w:highlight w:val="white"/>
                <w:lang w:eastAsia="hi-IN"/>
              </w:rPr>
              <w:t xml:space="preserve">        </w:t>
            </w:r>
            <w:r w:rsidRPr="003D71F3">
              <w:rPr>
                <w:rFonts w:eastAsia="Bitstream Vera Sans CE"/>
                <w:b/>
                <w:color w:val="000000"/>
                <w:highlight w:val="white"/>
                <w:lang w:eastAsia="hi-IN"/>
              </w:rPr>
              <w:t xml:space="preserve"> 1 307 452     </w:t>
            </w:r>
            <w:r>
              <w:rPr>
                <w:rFonts w:eastAsia="Bitstream Vera Sans CE"/>
                <w:b/>
                <w:color w:val="000000"/>
                <w:highlight w:val="white"/>
                <w:lang w:eastAsia="hi-IN"/>
              </w:rPr>
              <w:t xml:space="preserve">       </w:t>
            </w:r>
            <w:r w:rsidRPr="003D71F3">
              <w:rPr>
                <w:rFonts w:eastAsia="Bitstream Vera Sans CE"/>
                <w:b/>
                <w:color w:val="000000"/>
                <w:highlight w:val="white"/>
                <w:lang w:eastAsia="hi-IN"/>
              </w:rPr>
              <w:t xml:space="preserve"> 1 241 731            -  65 721 </w:t>
            </w:r>
          </w:p>
        </w:tc>
      </w:tr>
    </w:tbl>
    <w:p w:rsidR="0063355C" w:rsidRPr="00A61282" w:rsidRDefault="0063355C" w:rsidP="0063355C">
      <w:pPr>
        <w:jc w:val="both"/>
        <w:rPr>
          <w:rFonts w:eastAsia="Bookman Old Style"/>
          <w:color w:val="000000"/>
          <w:lang w:eastAsia="hi-IN"/>
        </w:rPr>
      </w:pPr>
    </w:p>
    <w:p w:rsidR="0063355C" w:rsidRPr="00A61282" w:rsidRDefault="0063355C" w:rsidP="0063355C">
      <w:pPr>
        <w:jc w:val="both"/>
        <w:rPr>
          <w:rFonts w:eastAsia="Bitstream Vera Sans CE"/>
          <w:color w:val="000000"/>
          <w:highlight w:val="white"/>
          <w:lang w:eastAsia="hi-IN"/>
        </w:rPr>
      </w:pPr>
      <w:r w:rsidRPr="00A61282">
        <w:rPr>
          <w:rFonts w:eastAsia="Bookman Old Style"/>
          <w:color w:val="000000"/>
          <w:highlight w:val="white"/>
          <w:lang w:eastAsia="hi-IN"/>
        </w:rPr>
        <w:t xml:space="preserve">V porovnaní s rokom 2017 došlo v roku 2018 k celkovému poklesu nákladov o finančnú čiastku 65 721 </w:t>
      </w:r>
      <w:r>
        <w:rPr>
          <w:rFonts w:eastAsia="Bookman Old Style"/>
          <w:color w:val="000000"/>
          <w:highlight w:val="white"/>
          <w:lang w:eastAsia="hi-IN"/>
        </w:rPr>
        <w:t>€</w:t>
      </w:r>
      <w:r w:rsidRPr="00A61282">
        <w:rPr>
          <w:rFonts w:eastAsia="Bookman Old Style"/>
          <w:color w:val="000000"/>
          <w:highlight w:val="white"/>
          <w:lang w:eastAsia="hi-IN"/>
        </w:rPr>
        <w:t>. Rozdiely medzi jednotlivými nákladovými položkami sú špecifikované v predchádzajúcej tabuľke.</w:t>
      </w:r>
    </w:p>
    <w:p w:rsidR="0063355C" w:rsidRPr="00A61282" w:rsidRDefault="0063355C" w:rsidP="0063355C">
      <w:pPr>
        <w:rPr>
          <w:rFonts w:eastAsia="Bitstream Vera Sans CE"/>
          <w:color w:val="000000"/>
          <w:highlight w:val="white"/>
          <w:lang w:eastAsia="hi-IN"/>
        </w:rPr>
      </w:pPr>
    </w:p>
    <w:p w:rsidR="0063355C" w:rsidRPr="00A61282" w:rsidRDefault="0063355C" w:rsidP="0063355C">
      <w:pPr>
        <w:rPr>
          <w:highlight w:val="yellow"/>
        </w:rPr>
      </w:pPr>
      <w:r w:rsidRPr="00A61282">
        <w:rPr>
          <w:rFonts w:eastAsia="Bitstream Vera Sans CE"/>
          <w:b/>
          <w:color w:val="000000"/>
          <w:highlight w:val="white"/>
          <w:lang w:eastAsia="hi-IN"/>
        </w:rPr>
        <w:t xml:space="preserve">Výsledok hospodárenia v € </w:t>
      </w:r>
      <w:r w:rsidRPr="00A61282">
        <w:rPr>
          <w:rFonts w:eastAsia="Bookman Old Style"/>
          <w:color w:val="000000"/>
          <w:highlight w:val="white"/>
          <w:lang w:eastAsia="hi-IN"/>
        </w:rPr>
        <w:t>(porovnanie s rokom 2017)</w:t>
      </w:r>
    </w:p>
    <w:p w:rsidR="0063355C" w:rsidRPr="008A310C" w:rsidRDefault="0063355C" w:rsidP="0063355C">
      <w:pPr>
        <w:rPr>
          <w:rFonts w:eastAsia="Bitstream Vera Sans CE"/>
          <w:b/>
          <w:color w:val="000000"/>
          <w:highlight w:val="white"/>
          <w:lang w:eastAsia="hi-IN"/>
        </w:rPr>
      </w:pPr>
      <w:r w:rsidRPr="00A61282">
        <w:rPr>
          <w:rFonts w:eastAsia="Bitstream Vera Sans CE"/>
          <w:color w:val="000000"/>
          <w:highlight w:val="white"/>
          <w:lang w:eastAsia="hi-IN"/>
        </w:rPr>
        <w:tab/>
      </w:r>
      <w:r w:rsidRPr="00A61282">
        <w:rPr>
          <w:rFonts w:eastAsia="Bitstream Vera Sans CE"/>
          <w:color w:val="000000"/>
          <w:highlight w:val="white"/>
          <w:lang w:eastAsia="hi-IN"/>
        </w:rPr>
        <w:tab/>
      </w:r>
      <w:r w:rsidRPr="00A61282">
        <w:rPr>
          <w:rFonts w:eastAsia="Bitstream Vera Sans CE"/>
          <w:color w:val="000000"/>
          <w:highlight w:val="white"/>
          <w:lang w:eastAsia="hi-IN"/>
        </w:rPr>
        <w:tab/>
      </w:r>
      <w:r w:rsidRPr="00A61282">
        <w:rPr>
          <w:rFonts w:eastAsia="Bitstream Vera Sans CE"/>
          <w:color w:val="000000"/>
          <w:highlight w:val="white"/>
          <w:lang w:eastAsia="hi-IN"/>
        </w:rPr>
        <w:tab/>
      </w:r>
      <w:r w:rsidRPr="00A61282">
        <w:rPr>
          <w:rFonts w:eastAsia="Bitstream Vera Sans CE"/>
          <w:color w:val="000000"/>
          <w:highlight w:val="white"/>
          <w:lang w:eastAsia="hi-IN"/>
        </w:rPr>
        <w:tab/>
      </w:r>
    </w:p>
    <w:tbl>
      <w:tblPr>
        <w:tblStyle w:val="Mriekatabuky"/>
        <w:tblW w:w="9497" w:type="dxa"/>
        <w:tblInd w:w="137" w:type="dxa"/>
        <w:tblLook w:val="04A0" w:firstRow="1" w:lastRow="0" w:firstColumn="1" w:lastColumn="0" w:noHBand="0" w:noVBand="1"/>
      </w:tblPr>
      <w:tblGrid>
        <w:gridCol w:w="9497"/>
      </w:tblGrid>
      <w:tr w:rsidR="0063355C" w:rsidRPr="008A310C" w:rsidTr="008043F9">
        <w:tc>
          <w:tcPr>
            <w:tcW w:w="9497" w:type="dxa"/>
          </w:tcPr>
          <w:p w:rsidR="0063355C" w:rsidRPr="008A310C" w:rsidRDefault="0063355C" w:rsidP="008043F9">
            <w:pPr>
              <w:rPr>
                <w:highlight w:val="yellow"/>
              </w:rPr>
            </w:pPr>
            <w:r>
              <w:rPr>
                <w:rFonts w:eastAsia="Bitstream Vera Sans CE"/>
                <w:b/>
                <w:color w:val="000000"/>
                <w:highlight w:val="white"/>
                <w:lang w:eastAsia="hi-IN"/>
              </w:rPr>
              <w:t xml:space="preserve">                                                                    </w:t>
            </w:r>
            <w:r w:rsidRPr="008A310C">
              <w:rPr>
                <w:rFonts w:eastAsia="Bitstream Vera Sans CE"/>
                <w:b/>
                <w:color w:val="000000"/>
                <w:highlight w:val="white"/>
                <w:lang w:eastAsia="hi-IN"/>
              </w:rPr>
              <w:t>rok 2017</w:t>
            </w:r>
            <w:r w:rsidRPr="008A310C">
              <w:rPr>
                <w:rFonts w:eastAsia="Bitstream Vera Sans CE"/>
                <w:b/>
                <w:color w:val="000000"/>
                <w:highlight w:val="white"/>
                <w:lang w:eastAsia="hi-IN"/>
              </w:rPr>
              <w:tab/>
              <w:t xml:space="preserve">        rok 2018</w:t>
            </w:r>
            <w:r w:rsidRPr="008A310C">
              <w:rPr>
                <w:rFonts w:eastAsia="Bitstream Vera Sans CE"/>
                <w:b/>
                <w:color w:val="000000"/>
                <w:highlight w:val="white"/>
                <w:lang w:eastAsia="hi-IN"/>
              </w:rPr>
              <w:tab/>
              <w:t xml:space="preserve">            rozdiel</w:t>
            </w:r>
          </w:p>
        </w:tc>
      </w:tr>
      <w:tr w:rsidR="0063355C" w:rsidRPr="008A310C" w:rsidTr="008043F9">
        <w:tc>
          <w:tcPr>
            <w:tcW w:w="9497" w:type="dxa"/>
            <w:tcBorders>
              <w:bottom w:val="nil"/>
            </w:tcBorders>
          </w:tcPr>
          <w:p w:rsidR="0063355C" w:rsidRPr="008A310C" w:rsidRDefault="0063355C" w:rsidP="008043F9">
            <w:pPr>
              <w:rPr>
                <w:highlight w:val="yellow"/>
              </w:rPr>
            </w:pPr>
            <w:r w:rsidRPr="008A310C">
              <w:rPr>
                <w:rFonts w:eastAsia="Bitstream Vera Sans CE"/>
                <w:color w:val="000000"/>
                <w:highlight w:val="white"/>
                <w:lang w:eastAsia="hi-IN"/>
              </w:rPr>
              <w:t>Výsledok hospodárenia</w:t>
            </w:r>
          </w:p>
        </w:tc>
      </w:tr>
      <w:tr w:rsidR="0063355C" w:rsidRPr="008A310C" w:rsidTr="008043F9">
        <w:tc>
          <w:tcPr>
            <w:tcW w:w="9497" w:type="dxa"/>
            <w:tcBorders>
              <w:top w:val="nil"/>
              <w:bottom w:val="single" w:sz="4" w:space="0" w:color="auto"/>
            </w:tcBorders>
          </w:tcPr>
          <w:p w:rsidR="0063355C" w:rsidRPr="008A310C" w:rsidRDefault="0063355C" w:rsidP="008043F9">
            <w:pPr>
              <w:rPr>
                <w:highlight w:val="yellow"/>
              </w:rPr>
            </w:pPr>
            <w:r w:rsidRPr="008A310C">
              <w:rPr>
                <w:rFonts w:eastAsia="Bitstream Vera Sans CE"/>
                <w:color w:val="000000"/>
                <w:highlight w:val="white"/>
                <w:lang w:eastAsia="hi-IN"/>
              </w:rPr>
              <w:t>z hospodárskej činnosti</w:t>
            </w:r>
            <w:r w:rsidRPr="008A310C">
              <w:rPr>
                <w:rFonts w:eastAsia="Bitstream Vera Sans CE"/>
                <w:color w:val="000000"/>
                <w:highlight w:val="white"/>
                <w:lang w:eastAsia="hi-IN"/>
              </w:rPr>
              <w:tab/>
            </w:r>
            <w:r w:rsidRPr="008A310C">
              <w:rPr>
                <w:rFonts w:eastAsia="Bitstream Vera Sans CE"/>
                <w:color w:val="000000"/>
                <w:highlight w:val="white"/>
                <w:lang w:eastAsia="hi-IN"/>
              </w:rPr>
              <w:tab/>
              <w:t xml:space="preserve">      + 211 541                      + 37 577          - 173 964</w:t>
            </w:r>
          </w:p>
        </w:tc>
      </w:tr>
      <w:tr w:rsidR="0063355C" w:rsidRPr="008A310C" w:rsidTr="008043F9">
        <w:tc>
          <w:tcPr>
            <w:tcW w:w="9497" w:type="dxa"/>
            <w:tcBorders>
              <w:bottom w:val="nil"/>
            </w:tcBorders>
          </w:tcPr>
          <w:p w:rsidR="0063355C" w:rsidRPr="008A310C" w:rsidRDefault="0063355C" w:rsidP="008043F9">
            <w:pPr>
              <w:rPr>
                <w:highlight w:val="yellow"/>
              </w:rPr>
            </w:pPr>
            <w:r w:rsidRPr="008A310C">
              <w:rPr>
                <w:rFonts w:eastAsia="Bitstream Vera Sans CE"/>
                <w:color w:val="000000"/>
                <w:highlight w:val="white"/>
                <w:lang w:eastAsia="hi-IN"/>
              </w:rPr>
              <w:t>Výsledok hospodárenia</w:t>
            </w:r>
          </w:p>
        </w:tc>
      </w:tr>
      <w:tr w:rsidR="0063355C" w:rsidRPr="008A310C" w:rsidTr="008043F9">
        <w:tc>
          <w:tcPr>
            <w:tcW w:w="9497" w:type="dxa"/>
            <w:tcBorders>
              <w:top w:val="nil"/>
              <w:left w:val="single" w:sz="4" w:space="0" w:color="auto"/>
              <w:bottom w:val="single" w:sz="4" w:space="0" w:color="auto"/>
              <w:right w:val="single" w:sz="4" w:space="0" w:color="auto"/>
            </w:tcBorders>
          </w:tcPr>
          <w:p w:rsidR="0063355C" w:rsidRPr="008A310C" w:rsidRDefault="0063355C" w:rsidP="008043F9">
            <w:pPr>
              <w:rPr>
                <w:highlight w:val="yellow"/>
              </w:rPr>
            </w:pPr>
            <w:r w:rsidRPr="008A310C">
              <w:rPr>
                <w:rFonts w:eastAsia="Bitstream Vera Sans CE"/>
                <w:color w:val="000000"/>
                <w:highlight w:val="white"/>
                <w:lang w:eastAsia="hi-IN"/>
              </w:rPr>
              <w:t>z finančnej činnosti</w:t>
            </w:r>
            <w:r w:rsidRPr="008A310C">
              <w:rPr>
                <w:rFonts w:eastAsia="Bitstream Vera Sans CE"/>
                <w:color w:val="000000"/>
                <w:highlight w:val="white"/>
                <w:lang w:eastAsia="hi-IN"/>
              </w:rPr>
              <w:tab/>
            </w:r>
            <w:r w:rsidRPr="008A310C">
              <w:rPr>
                <w:rFonts w:eastAsia="Bitstream Vera Sans CE"/>
                <w:color w:val="000000"/>
                <w:highlight w:val="white"/>
                <w:lang w:eastAsia="hi-IN"/>
              </w:rPr>
              <w:tab/>
              <w:t xml:space="preserve">                 </w:t>
            </w:r>
            <w:r>
              <w:rPr>
                <w:rFonts w:eastAsia="Bitstream Vera Sans CE"/>
                <w:color w:val="000000"/>
                <w:highlight w:val="white"/>
                <w:lang w:eastAsia="hi-IN"/>
              </w:rPr>
              <w:t xml:space="preserve">    </w:t>
            </w:r>
            <w:r w:rsidRPr="008A310C">
              <w:rPr>
                <w:rFonts w:eastAsia="Bitstream Vera Sans CE"/>
                <w:color w:val="000000"/>
                <w:highlight w:val="white"/>
                <w:lang w:eastAsia="hi-IN"/>
              </w:rPr>
              <w:t>+ 2 016                        +  1 352               -   664</w:t>
            </w:r>
          </w:p>
        </w:tc>
      </w:tr>
      <w:tr w:rsidR="0063355C" w:rsidRPr="008A310C" w:rsidTr="008043F9">
        <w:tc>
          <w:tcPr>
            <w:tcW w:w="9497" w:type="dxa"/>
            <w:tcBorders>
              <w:top w:val="single" w:sz="4" w:space="0" w:color="auto"/>
              <w:left w:val="single" w:sz="4" w:space="0" w:color="auto"/>
              <w:bottom w:val="nil"/>
              <w:right w:val="single" w:sz="4" w:space="0" w:color="auto"/>
            </w:tcBorders>
          </w:tcPr>
          <w:p w:rsidR="0063355C" w:rsidRPr="008A310C" w:rsidRDefault="0063355C" w:rsidP="008043F9">
            <w:pPr>
              <w:rPr>
                <w:highlight w:val="yellow"/>
              </w:rPr>
            </w:pPr>
            <w:r w:rsidRPr="008A310C">
              <w:rPr>
                <w:rFonts w:eastAsia="Bitstream Vera Sans CE"/>
                <w:color w:val="000000"/>
                <w:highlight w:val="white"/>
                <w:lang w:eastAsia="hi-IN"/>
              </w:rPr>
              <w:t>Hospodársky výsledok</w:t>
            </w:r>
          </w:p>
        </w:tc>
      </w:tr>
      <w:tr w:rsidR="0063355C" w:rsidRPr="008A310C" w:rsidTr="008043F9">
        <w:tc>
          <w:tcPr>
            <w:tcW w:w="9497" w:type="dxa"/>
            <w:tcBorders>
              <w:top w:val="nil"/>
              <w:left w:val="single" w:sz="4" w:space="0" w:color="auto"/>
              <w:bottom w:val="single" w:sz="4" w:space="0" w:color="auto"/>
              <w:right w:val="single" w:sz="4" w:space="0" w:color="auto"/>
            </w:tcBorders>
          </w:tcPr>
          <w:p w:rsidR="0063355C" w:rsidRPr="008A310C" w:rsidRDefault="0063355C" w:rsidP="008043F9">
            <w:r w:rsidRPr="008A310C">
              <w:rPr>
                <w:rFonts w:eastAsia="Bitstream Vera Sans CE"/>
                <w:color w:val="000000"/>
                <w:highlight w:val="white"/>
                <w:lang w:eastAsia="hi-IN"/>
              </w:rPr>
              <w:t>pred zdanením</w:t>
            </w:r>
            <w:r w:rsidRPr="008A310C">
              <w:rPr>
                <w:rFonts w:eastAsia="Bitstream Vera Sans CE"/>
                <w:color w:val="000000"/>
                <w:highlight w:val="white"/>
                <w:lang w:eastAsia="hi-IN"/>
              </w:rPr>
              <w:tab/>
            </w:r>
            <w:r w:rsidRPr="008A310C">
              <w:rPr>
                <w:rFonts w:eastAsia="Bitstream Vera Sans CE"/>
                <w:color w:val="000000"/>
                <w:highlight w:val="white"/>
                <w:lang w:eastAsia="hi-IN"/>
              </w:rPr>
              <w:tab/>
              <w:t xml:space="preserve">     </w:t>
            </w:r>
            <w:r w:rsidRPr="008A310C">
              <w:rPr>
                <w:rFonts w:eastAsia="Bitstream Vera Sans CE"/>
                <w:color w:val="000000"/>
                <w:highlight w:val="white"/>
                <w:lang w:eastAsia="hi-IN"/>
              </w:rPr>
              <w:tab/>
              <w:t xml:space="preserve">      + 213 557                      + 38 929        </w:t>
            </w:r>
            <w:r>
              <w:rPr>
                <w:rFonts w:eastAsia="Bitstream Vera Sans CE"/>
                <w:color w:val="000000"/>
                <w:highlight w:val="white"/>
                <w:lang w:eastAsia="hi-IN"/>
              </w:rPr>
              <w:t xml:space="preserve">  </w:t>
            </w:r>
            <w:r w:rsidRPr="008A310C">
              <w:rPr>
                <w:rFonts w:eastAsia="Bitstream Vera Sans CE"/>
                <w:color w:val="000000"/>
                <w:highlight w:val="white"/>
                <w:lang w:eastAsia="hi-IN"/>
              </w:rPr>
              <w:t>-  174 628</w:t>
            </w:r>
          </w:p>
        </w:tc>
      </w:tr>
      <w:tr w:rsidR="0063355C" w:rsidRPr="008A310C" w:rsidTr="008043F9">
        <w:tc>
          <w:tcPr>
            <w:tcW w:w="9497" w:type="dxa"/>
            <w:tcBorders>
              <w:top w:val="single" w:sz="4" w:space="0" w:color="auto"/>
              <w:left w:val="single" w:sz="4" w:space="0" w:color="auto"/>
              <w:bottom w:val="nil"/>
              <w:right w:val="single" w:sz="4" w:space="0" w:color="auto"/>
            </w:tcBorders>
          </w:tcPr>
          <w:p w:rsidR="0063355C" w:rsidRPr="008A310C" w:rsidRDefault="0063355C" w:rsidP="008043F9">
            <w:pPr>
              <w:rPr>
                <w:highlight w:val="yellow"/>
              </w:rPr>
            </w:pPr>
            <w:r w:rsidRPr="008A310C">
              <w:rPr>
                <w:rFonts w:eastAsia="Bitstream Vera Sans CE"/>
                <w:color w:val="000000"/>
                <w:highlight w:val="white"/>
                <w:lang w:eastAsia="hi-IN"/>
              </w:rPr>
              <w:t>Hospodársky výsledok</w:t>
            </w:r>
          </w:p>
        </w:tc>
      </w:tr>
      <w:tr w:rsidR="0063355C" w:rsidRPr="008A310C" w:rsidTr="008043F9">
        <w:tc>
          <w:tcPr>
            <w:tcW w:w="9497" w:type="dxa"/>
            <w:tcBorders>
              <w:top w:val="nil"/>
              <w:left w:val="single" w:sz="4" w:space="0" w:color="auto"/>
              <w:bottom w:val="single" w:sz="4" w:space="0" w:color="auto"/>
              <w:right w:val="single" w:sz="4" w:space="0" w:color="auto"/>
            </w:tcBorders>
          </w:tcPr>
          <w:p w:rsidR="0063355C" w:rsidRPr="008A310C" w:rsidRDefault="0063355C" w:rsidP="008043F9">
            <w:pPr>
              <w:rPr>
                <w:highlight w:val="yellow"/>
              </w:rPr>
            </w:pPr>
            <w:r w:rsidRPr="008A310C">
              <w:rPr>
                <w:rFonts w:eastAsia="Bitstream Vera Sans CE"/>
                <w:color w:val="000000"/>
                <w:highlight w:val="white"/>
                <w:lang w:eastAsia="hi-IN"/>
              </w:rPr>
              <w:t>po zdanení</w:t>
            </w:r>
            <w:r w:rsidRPr="008A310C">
              <w:rPr>
                <w:rFonts w:eastAsia="Bitstream Vera Sans CE"/>
                <w:color w:val="000000"/>
                <w:highlight w:val="white"/>
                <w:lang w:eastAsia="hi-IN"/>
              </w:rPr>
              <w:tab/>
            </w:r>
            <w:r w:rsidRPr="008A310C">
              <w:rPr>
                <w:rFonts w:eastAsia="Bitstream Vera Sans CE"/>
                <w:color w:val="000000"/>
                <w:highlight w:val="white"/>
                <w:lang w:eastAsia="hi-IN"/>
              </w:rPr>
              <w:tab/>
              <w:t xml:space="preserve">                          </w:t>
            </w:r>
            <w:r>
              <w:rPr>
                <w:rFonts w:eastAsia="Bitstream Vera Sans CE"/>
                <w:color w:val="000000"/>
                <w:highlight w:val="white"/>
                <w:lang w:eastAsia="hi-IN"/>
              </w:rPr>
              <w:t xml:space="preserve">   </w:t>
            </w:r>
            <w:r w:rsidRPr="008A310C">
              <w:rPr>
                <w:rFonts w:eastAsia="Bitstream Vera Sans CE"/>
                <w:color w:val="000000"/>
                <w:highlight w:val="white"/>
                <w:lang w:eastAsia="hi-IN"/>
              </w:rPr>
              <w:t xml:space="preserve"> + 169 905                      + 36 358        </w:t>
            </w:r>
            <w:r>
              <w:rPr>
                <w:rFonts w:eastAsia="Bitstream Vera Sans CE"/>
                <w:color w:val="000000"/>
                <w:highlight w:val="white"/>
                <w:lang w:eastAsia="hi-IN"/>
              </w:rPr>
              <w:t xml:space="preserve">  </w:t>
            </w:r>
            <w:r w:rsidRPr="008A310C">
              <w:rPr>
                <w:rFonts w:eastAsia="Bitstream Vera Sans CE"/>
                <w:color w:val="000000"/>
                <w:highlight w:val="white"/>
                <w:lang w:eastAsia="hi-IN"/>
              </w:rPr>
              <w:t xml:space="preserve">-  133 547 </w:t>
            </w:r>
          </w:p>
        </w:tc>
      </w:tr>
      <w:tr w:rsidR="0063355C" w:rsidRPr="008A310C" w:rsidTr="008043F9">
        <w:tc>
          <w:tcPr>
            <w:tcW w:w="9497" w:type="dxa"/>
            <w:tcBorders>
              <w:top w:val="single" w:sz="4" w:space="0" w:color="auto"/>
              <w:left w:val="nil"/>
              <w:bottom w:val="nil"/>
              <w:right w:val="nil"/>
            </w:tcBorders>
          </w:tcPr>
          <w:p w:rsidR="0063355C" w:rsidRPr="008A310C" w:rsidRDefault="0063355C" w:rsidP="008043F9">
            <w:pPr>
              <w:rPr>
                <w:rFonts w:eastAsia="Bitstream Vera Sans CE"/>
                <w:color w:val="000000"/>
                <w:highlight w:val="white"/>
                <w:lang w:eastAsia="hi-IN"/>
              </w:rPr>
            </w:pPr>
          </w:p>
        </w:tc>
      </w:tr>
    </w:tbl>
    <w:p w:rsidR="0063355C" w:rsidRDefault="0063355C" w:rsidP="0063355C">
      <w:pPr>
        <w:rPr>
          <w:rFonts w:eastAsia="Bitstream Vera Sans CE"/>
          <w:b/>
          <w:color w:val="000000"/>
          <w:highlight w:val="white"/>
          <w:lang w:eastAsia="hi-IN"/>
        </w:rPr>
      </w:pPr>
    </w:p>
    <w:p w:rsidR="00886A69" w:rsidRPr="00A61282" w:rsidRDefault="00886A69" w:rsidP="0063355C">
      <w:pPr>
        <w:rPr>
          <w:rFonts w:eastAsia="Bitstream Vera Sans CE"/>
          <w:b/>
          <w:color w:val="000000"/>
          <w:highlight w:val="white"/>
          <w:lang w:eastAsia="hi-IN"/>
        </w:rPr>
      </w:pPr>
    </w:p>
    <w:p w:rsidR="0063355C" w:rsidRPr="00A61282" w:rsidRDefault="0063355C" w:rsidP="0063355C">
      <w:pPr>
        <w:jc w:val="both"/>
        <w:rPr>
          <w:highlight w:val="yellow"/>
        </w:rPr>
      </w:pPr>
      <w:r w:rsidRPr="00A61282">
        <w:rPr>
          <w:rFonts w:eastAsia="Bitstream Vera Sans CE"/>
          <w:color w:val="000000"/>
          <w:highlight w:val="white"/>
          <w:lang w:eastAsia="hi-IN"/>
        </w:rPr>
        <w:lastRenderedPageBreak/>
        <w:t>Nižší</w:t>
      </w:r>
      <w:r w:rsidRPr="00A61282">
        <w:rPr>
          <w:rFonts w:eastAsia="Bookman Old Style"/>
          <w:color w:val="000000"/>
          <w:highlight w:val="white"/>
          <w:lang w:eastAsia="hi-IN"/>
        </w:rPr>
        <w:t xml:space="preserve"> hospodársky výsledok v hodnotenom roku bol najmä z dôvodu poklesu tržieb za predaj nehnuteľného majetku a tiež poklesu finančných</w:t>
      </w:r>
      <w:r w:rsidRPr="00A61282">
        <w:rPr>
          <w:rFonts w:eastAsia="Bitstream Vera Sans CE"/>
          <w:color w:val="000000"/>
          <w:highlight w:val="white"/>
          <w:lang w:eastAsia="hi-IN"/>
        </w:rPr>
        <w:t xml:space="preserve"> výnosov oproti roku 2017.</w:t>
      </w:r>
    </w:p>
    <w:p w:rsidR="0063355C" w:rsidRPr="00A61282" w:rsidRDefault="0063355C" w:rsidP="0063355C">
      <w:pPr>
        <w:jc w:val="both"/>
        <w:rPr>
          <w:rFonts w:eastAsia="Bitstream Vera Sans CE"/>
          <w:color w:val="000000"/>
          <w:highlight w:val="white"/>
          <w:lang w:eastAsia="hi-IN"/>
        </w:rPr>
      </w:pPr>
    </w:p>
    <w:p w:rsidR="0063355C" w:rsidRPr="00A61282" w:rsidRDefault="0063355C" w:rsidP="0063355C">
      <w:pPr>
        <w:jc w:val="both"/>
        <w:rPr>
          <w:highlight w:val="yellow"/>
        </w:rPr>
      </w:pPr>
      <w:r w:rsidRPr="00A61282">
        <w:rPr>
          <w:rFonts w:eastAsia="Bitstream Vera Sans CE"/>
          <w:color w:val="000000"/>
          <w:highlight w:val="white"/>
          <w:lang w:eastAsia="hi-IN"/>
        </w:rPr>
        <w:t xml:space="preserve">Stanovený cieľ dosiahnuť minimálne vyrovnané hospodárenie bol splnený nakoľko sme dosiahli kladný hospodársky výsledok po zdanení vo výške 36 358 </w:t>
      </w:r>
      <w:r>
        <w:rPr>
          <w:rFonts w:eastAsia="Bitstream Vera Sans CE"/>
          <w:color w:val="000000"/>
          <w:highlight w:val="white"/>
          <w:lang w:eastAsia="hi-IN"/>
        </w:rPr>
        <w:t>€</w:t>
      </w:r>
      <w:r w:rsidRPr="00A61282">
        <w:rPr>
          <w:rFonts w:eastAsia="Bitstream Vera Sans CE"/>
          <w:color w:val="000000"/>
          <w:highlight w:val="white"/>
          <w:lang w:eastAsia="hi-IN"/>
        </w:rPr>
        <w:t>.</w:t>
      </w:r>
    </w:p>
    <w:p w:rsidR="0063355C" w:rsidRPr="00A61282" w:rsidRDefault="0063355C" w:rsidP="0063355C">
      <w:pPr>
        <w:rPr>
          <w:rFonts w:eastAsia="Bitstream Vera Sans CE"/>
          <w:b/>
          <w:i/>
          <w:color w:val="000000"/>
          <w:highlight w:val="white"/>
          <w:lang w:eastAsia="hi-IN"/>
        </w:rPr>
      </w:pPr>
    </w:p>
    <w:p w:rsidR="0063355C" w:rsidRPr="00A61282" w:rsidRDefault="0063355C" w:rsidP="0063355C">
      <w:pPr>
        <w:rPr>
          <w:highlight w:val="yellow"/>
        </w:rPr>
      </w:pPr>
      <w:r w:rsidRPr="00A61282">
        <w:rPr>
          <w:rFonts w:eastAsia="Arial"/>
          <w:b/>
          <w:color w:val="000000"/>
          <w:highlight w:val="white"/>
          <w:lang w:eastAsia="hi-IN"/>
        </w:rPr>
        <w:t>Stav peňažných prostriedkov a pohľadávok na nájomnom k 31.12.2018:</w:t>
      </w:r>
    </w:p>
    <w:p w:rsidR="0063355C" w:rsidRPr="00A61282" w:rsidRDefault="0063355C" w:rsidP="0063355C">
      <w:pPr>
        <w:rPr>
          <w:rFonts w:eastAsia="Arial"/>
          <w:color w:val="000000"/>
          <w:highlight w:val="white"/>
          <w:lang w:eastAsia="hi-IN"/>
        </w:rPr>
      </w:pPr>
    </w:p>
    <w:p w:rsidR="0063355C" w:rsidRPr="00A61282" w:rsidRDefault="0063355C" w:rsidP="0063355C">
      <w:pPr>
        <w:jc w:val="both"/>
        <w:rPr>
          <w:highlight w:val="yellow"/>
        </w:rPr>
      </w:pPr>
      <w:r w:rsidRPr="00A61282">
        <w:rPr>
          <w:rFonts w:eastAsia="Arial"/>
          <w:color w:val="000000"/>
          <w:highlight w:val="white"/>
          <w:lang w:eastAsia="hi-IN"/>
        </w:rPr>
        <w:t xml:space="preserve">Peňažné prostriedky na bankových účtoch jednotlivých bytových domov spolu predstavujú sumu 5 167 127,91 </w:t>
      </w:r>
      <w:r>
        <w:rPr>
          <w:rFonts w:eastAsia="Arial"/>
          <w:color w:val="000000"/>
          <w:highlight w:val="white"/>
          <w:lang w:eastAsia="hi-IN"/>
        </w:rPr>
        <w:t>€</w:t>
      </w:r>
      <w:r w:rsidRPr="00A61282">
        <w:rPr>
          <w:rFonts w:eastAsia="Arial"/>
          <w:color w:val="000000"/>
          <w:highlight w:val="white"/>
          <w:lang w:eastAsia="hi-IN"/>
        </w:rPr>
        <w:t xml:space="preserve"> a stav pohľadávok na nájomnom k 31.12.2018 bol 127 779,98 </w:t>
      </w:r>
      <w:r>
        <w:rPr>
          <w:rFonts w:eastAsia="Arial"/>
          <w:color w:val="000000"/>
          <w:highlight w:val="white"/>
          <w:lang w:eastAsia="hi-IN"/>
        </w:rPr>
        <w:t>€</w:t>
      </w:r>
      <w:r w:rsidRPr="00A61282">
        <w:rPr>
          <w:rFonts w:eastAsia="Arial"/>
          <w:color w:val="000000"/>
          <w:highlight w:val="white"/>
          <w:lang w:eastAsia="hi-IN"/>
        </w:rPr>
        <w:t>.</w:t>
      </w:r>
    </w:p>
    <w:p w:rsidR="0063355C" w:rsidRPr="00A61282" w:rsidRDefault="0063355C" w:rsidP="0063355C">
      <w:pPr>
        <w:rPr>
          <w:rFonts w:eastAsia="Arial"/>
          <w:color w:val="000000"/>
          <w:highlight w:val="yellow"/>
          <w:lang w:eastAsia="hi-IN"/>
        </w:rPr>
      </w:pPr>
    </w:p>
    <w:p w:rsidR="0063355C" w:rsidRPr="00A61282" w:rsidRDefault="0063355C" w:rsidP="0063355C">
      <w:pPr>
        <w:rPr>
          <w:highlight w:val="yellow"/>
        </w:rPr>
      </w:pPr>
      <w:r w:rsidRPr="00A61282">
        <w:rPr>
          <w:rFonts w:eastAsia="Arial"/>
          <w:b/>
          <w:color w:val="000000"/>
          <w:highlight w:val="white"/>
          <w:lang w:eastAsia="hi-IN"/>
        </w:rPr>
        <w:t>Predpokladaný budúci vývoj činnosti účtovnej jednotky na rok 2019.</w:t>
      </w:r>
    </w:p>
    <w:p w:rsidR="0063355C" w:rsidRPr="00A61282" w:rsidRDefault="0063355C" w:rsidP="0063355C">
      <w:pPr>
        <w:rPr>
          <w:rFonts w:eastAsia="Arial"/>
          <w:color w:val="000000"/>
          <w:highlight w:val="white"/>
          <w:lang w:eastAsia="hi-IN"/>
        </w:rPr>
      </w:pPr>
    </w:p>
    <w:p w:rsidR="0063355C" w:rsidRPr="00A61282" w:rsidRDefault="0063355C" w:rsidP="0063355C">
      <w:pPr>
        <w:jc w:val="both"/>
        <w:rPr>
          <w:highlight w:val="yellow"/>
        </w:rPr>
      </w:pPr>
      <w:r w:rsidRPr="00A61282">
        <w:rPr>
          <w:rFonts w:eastAsia="Arial"/>
          <w:color w:val="000000"/>
          <w:highlight w:val="white"/>
          <w:lang w:eastAsia="hi-IN"/>
        </w:rPr>
        <w:t>SBD I neplánuje v roku 2019 meniť svoj predmet činnosti a finančné hospodárenie bude riadiť v intenciách dosiahnutia minimálne vyrovnaného hospodárenia.</w:t>
      </w:r>
    </w:p>
    <w:p w:rsidR="0063355C" w:rsidRPr="00A61282" w:rsidRDefault="0063355C" w:rsidP="0063355C">
      <w:pPr>
        <w:jc w:val="both"/>
        <w:rPr>
          <w:rFonts w:eastAsia="Bitstream Vera Sans CE"/>
          <w:color w:val="000000"/>
          <w:highlight w:val="white"/>
          <w:lang w:eastAsia="hi-IN"/>
        </w:rPr>
      </w:pPr>
    </w:p>
    <w:p w:rsidR="0063355C" w:rsidRPr="00A61282" w:rsidRDefault="0063355C" w:rsidP="0063355C">
      <w:pPr>
        <w:rPr>
          <w:rFonts w:eastAsia="Bitstream Vera Sans CE"/>
          <w:color w:val="000000"/>
          <w:highlight w:val="white"/>
          <w:lang w:eastAsia="hi-IN"/>
        </w:rPr>
      </w:pPr>
    </w:p>
    <w:p w:rsidR="007315A7" w:rsidRDefault="007315A7"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354700" w:rsidRDefault="00354700" w:rsidP="007315A7">
      <w:pPr>
        <w:spacing w:line="264" w:lineRule="auto"/>
      </w:pPr>
    </w:p>
    <w:p w:rsidR="00252742" w:rsidRDefault="00252742" w:rsidP="007315A7">
      <w:pPr>
        <w:spacing w:line="264" w:lineRule="auto"/>
      </w:pPr>
    </w:p>
    <w:p w:rsidR="00252742" w:rsidRDefault="00252742" w:rsidP="007315A7">
      <w:pPr>
        <w:spacing w:line="264" w:lineRule="auto"/>
      </w:pPr>
    </w:p>
    <w:p w:rsidR="009C28F3" w:rsidRDefault="009C28F3" w:rsidP="007315A7">
      <w:pPr>
        <w:spacing w:line="264" w:lineRule="auto"/>
      </w:pPr>
    </w:p>
    <w:p w:rsidR="00886A69" w:rsidRDefault="007315A7" w:rsidP="007315A7">
      <w:r>
        <w:tab/>
      </w:r>
    </w:p>
    <w:p w:rsidR="00D66046" w:rsidRDefault="007315A7" w:rsidP="007315A7">
      <w:pPr>
        <w:rPr>
          <w:b/>
          <w:bCs/>
        </w:rPr>
      </w:pPr>
      <w:r>
        <w:tab/>
      </w:r>
      <w:r>
        <w:tab/>
      </w:r>
      <w:r>
        <w:tab/>
      </w:r>
      <w:r>
        <w:tab/>
      </w:r>
      <w:r>
        <w:tab/>
      </w:r>
      <w:r>
        <w:tab/>
      </w:r>
      <w:r>
        <w:tab/>
      </w:r>
    </w:p>
    <w:p w:rsidR="008043F9" w:rsidRDefault="008043F9" w:rsidP="008043F9">
      <w:pPr>
        <w:pStyle w:val="Standard"/>
        <w:spacing w:line="276" w:lineRule="auto"/>
      </w:pPr>
      <w:r>
        <w:rPr>
          <w:rFonts w:ascii="Times New Roman" w:hAnsi="Times New Roman" w:cs="Times New Roman"/>
        </w:rPr>
        <w:lastRenderedPageBreak/>
        <w:t xml:space="preserve">                 </w:t>
      </w:r>
      <w:r>
        <w:rPr>
          <w:rFonts w:ascii="Times New Roman" w:hAnsi="Times New Roman" w:cs="Times New Roman"/>
          <w:b/>
          <w:bCs/>
        </w:rPr>
        <w:t xml:space="preserve">  </w:t>
      </w:r>
      <w:r>
        <w:rPr>
          <w:rFonts w:ascii="Times New Roman" w:hAnsi="Times New Roman" w:cs="Times New Roman"/>
          <w:b/>
          <w:bCs/>
          <w:sz w:val="28"/>
          <w:szCs w:val="28"/>
        </w:rPr>
        <w:t>Stav nedoplatkov na nájomnom k 31.12.2018 a ich vymáhanie</w:t>
      </w:r>
    </w:p>
    <w:p w:rsidR="008043F9" w:rsidRDefault="008043F9" w:rsidP="008043F9">
      <w:pPr>
        <w:pStyle w:val="Standard"/>
        <w:spacing w:line="276" w:lineRule="auto"/>
        <w:rPr>
          <w:rFonts w:ascii="Times New Roman" w:hAnsi="Times New Roman" w:cs="Times New Roman"/>
          <w:color w:val="000000"/>
        </w:rPr>
      </w:pPr>
    </w:p>
    <w:p w:rsidR="008043F9" w:rsidRPr="009C28F3" w:rsidRDefault="008043F9" w:rsidP="00031BEF">
      <w:pPr>
        <w:pStyle w:val="Standard"/>
        <w:jc w:val="both"/>
        <w:rPr>
          <w:sz w:val="22"/>
          <w:szCs w:val="22"/>
        </w:rPr>
      </w:pPr>
      <w:r w:rsidRPr="009C28F3">
        <w:rPr>
          <w:rFonts w:ascii="Times New Roman" w:hAnsi="Times New Roman" w:cs="Times New Roman"/>
          <w:b/>
          <w:bCs/>
          <w:color w:val="000000"/>
          <w:sz w:val="22"/>
          <w:szCs w:val="22"/>
        </w:rPr>
        <w:t xml:space="preserve">     </w:t>
      </w:r>
      <w:r w:rsidRPr="009C28F3">
        <w:rPr>
          <w:rFonts w:ascii="Times New Roman" w:hAnsi="Times New Roman" w:cs="Times New Roman"/>
          <w:color w:val="000000"/>
          <w:sz w:val="22"/>
          <w:szCs w:val="22"/>
        </w:rPr>
        <w:t>Stav nedoplatkov súvisiacich s užívaním bytu a službami s tým spojené boli v sledovaní v priebehu celého hodnoteného roku 2018.</w:t>
      </w:r>
    </w:p>
    <w:p w:rsidR="00B26120" w:rsidRDefault="008043F9" w:rsidP="00031BEF">
      <w:pPr>
        <w:pStyle w:val="Standard"/>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Problematika nedoplatkov za užívanie bytov bola pravidelne prerokovávaná a vyhodnocovaná na zasadnutiach predstavenstva SBD I. Celkový stav nedoplatkov k 30.4.2018 </w:t>
      </w:r>
      <w:proofErr w:type="spellStart"/>
      <w:r w:rsidRPr="009C28F3">
        <w:rPr>
          <w:rFonts w:ascii="Times New Roman" w:hAnsi="Times New Roman" w:cs="Times New Roman"/>
          <w:color w:val="000000"/>
          <w:sz w:val="22"/>
          <w:szCs w:val="22"/>
        </w:rPr>
        <w:t>t.j</w:t>
      </w:r>
      <w:proofErr w:type="spellEnd"/>
      <w:r w:rsidRPr="009C28F3">
        <w:rPr>
          <w:rFonts w:ascii="Times New Roman" w:hAnsi="Times New Roman" w:cs="Times New Roman"/>
          <w:color w:val="000000"/>
          <w:sz w:val="22"/>
          <w:szCs w:val="22"/>
        </w:rPr>
        <w:t xml:space="preserve">. k obdobiu, ktoré sa započítava s vyúčtovaním služieb za rok 2017 predstavoval na istine čiastku 129 341,00 € a iné nedoplatky /úroky z omeškania a pohľadávky za odberateľské faktúry/ predstavovali finančný obnos </w:t>
      </w:r>
    </w:p>
    <w:p w:rsidR="00B26120" w:rsidRDefault="008043F9" w:rsidP="00031BEF">
      <w:pPr>
        <w:pStyle w:val="Standard"/>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30 275,01 €. Z uvedeného vyplýva, že celkový stav nedoplatkov k 30.4.2018 predstavoval čiastku  </w:t>
      </w:r>
    </w:p>
    <w:p w:rsidR="008043F9" w:rsidRPr="009C28F3" w:rsidRDefault="008043F9" w:rsidP="00031BEF">
      <w:pPr>
        <w:pStyle w:val="Standard"/>
        <w:jc w:val="both"/>
        <w:rPr>
          <w:sz w:val="22"/>
          <w:szCs w:val="22"/>
        </w:rPr>
      </w:pPr>
      <w:r w:rsidRPr="009C28F3">
        <w:rPr>
          <w:rFonts w:ascii="Times New Roman" w:hAnsi="Times New Roman" w:cs="Times New Roman"/>
          <w:color w:val="000000"/>
          <w:sz w:val="22"/>
          <w:szCs w:val="22"/>
        </w:rPr>
        <w:t>159 616,01 €.</w:t>
      </w:r>
    </w:p>
    <w:p w:rsidR="008043F9" w:rsidRPr="009C28F3" w:rsidRDefault="008043F9" w:rsidP="00031BEF">
      <w:pPr>
        <w:pStyle w:val="Standard"/>
        <w:jc w:val="both"/>
        <w:rPr>
          <w:sz w:val="22"/>
          <w:szCs w:val="22"/>
        </w:rPr>
      </w:pPr>
      <w:r w:rsidRPr="009C28F3">
        <w:rPr>
          <w:rFonts w:ascii="Times New Roman" w:hAnsi="Times New Roman" w:cs="Times New Roman"/>
          <w:color w:val="000000"/>
          <w:sz w:val="22"/>
          <w:szCs w:val="22"/>
        </w:rPr>
        <w:t xml:space="preserve">     Vyúčtovanie služieb za  rok 2017, tak ako aj v minulých obdobiach  malo za následok nárast celkových pohľadávok k 31.5.2018 na 270 817,89 €, z toho Istina predstavuje hodnotu 229 442,48 € a iné nedoplatky 41 375,41 €. Termín na ich úhradu bol stanovený do 30.06.2018. Väčšina vlastníkov a nájomcov bytov si túto povinnosť splnilo a z uvedeného dôvodu došlo k 30.6.2018  k poklesu celkových pohľadávok na 188 420,45 € - z toho istina 159 573,01 €</w:t>
      </w:r>
      <w:r w:rsidRPr="009C28F3">
        <w:rPr>
          <w:rFonts w:ascii="Times New Roman" w:hAnsi="Times New Roman" w:cs="Times New Roman"/>
          <w:color w:val="545454"/>
          <w:sz w:val="22"/>
          <w:szCs w:val="22"/>
        </w:rPr>
        <w:t xml:space="preserve"> a iné nedoplatky</w:t>
      </w:r>
      <w:r w:rsidRPr="009C28F3">
        <w:rPr>
          <w:rFonts w:ascii="Times New Roman" w:hAnsi="Times New Roman" w:cs="Times New Roman"/>
          <w:color w:val="000000"/>
          <w:sz w:val="22"/>
          <w:szCs w:val="22"/>
        </w:rPr>
        <w:t xml:space="preserve"> 28 847,44 €.</w:t>
      </w:r>
    </w:p>
    <w:p w:rsidR="008043F9" w:rsidRPr="009C28F3" w:rsidRDefault="008043F9" w:rsidP="00031BEF">
      <w:pPr>
        <w:pStyle w:val="Standard"/>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Po tomto termíne sa pristúpilo k vymáhaniu pohľadávok zasielaním upomienok, výziev a pri dlhodobo neuhradených pohľadávkach listom s upozornením na možné uplatnenie § 151 OZ v súlade so zákonom č. 527/2002 Z.Z. o dobrovoľnej dražbe, resp. výpovede  z nájmu.</w:t>
      </w:r>
    </w:p>
    <w:p w:rsidR="008043F9" w:rsidRPr="009C28F3" w:rsidRDefault="008043F9" w:rsidP="00031BEF">
      <w:pPr>
        <w:pStyle w:val="Standard"/>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Celkový stav nedoplatkov k 30.09.2018 predstavoval na istine 134 084,39 €, iné nedoplatky boli vo výške 26 697,69 €, čo predstavuje celkovú hodnotu vo výške 160 782,08 €. V praxi to znamená, že pri porovnaní so stavom nedoplatkov k 30.6.2018 došlo k poklesu  o 27 638,37 €.</w:t>
      </w:r>
    </w:p>
    <w:p w:rsidR="008043F9" w:rsidRPr="009C28F3" w:rsidRDefault="008043F9" w:rsidP="00031BEF">
      <w:pPr>
        <w:pStyle w:val="Standard"/>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Celkový stav nedoplatkov za hodnotené obdobie k 31.12.2018 predstavoval na istine sumu </w:t>
      </w:r>
    </w:p>
    <w:p w:rsidR="008043F9" w:rsidRPr="009C28F3" w:rsidRDefault="008043F9" w:rsidP="00031BEF">
      <w:pPr>
        <w:pStyle w:val="Standard"/>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127 779,98 € a na iných nedoplatkoch  27 530,63 €. Celková suma nedoplatkov k uvedenému dátumu teda predstavuje hodnotu  155 310,61 €.</w:t>
      </w:r>
    </w:p>
    <w:p w:rsidR="008043F9" w:rsidRPr="009C28F3" w:rsidRDefault="008043F9" w:rsidP="00031BEF">
      <w:pPr>
        <w:pStyle w:val="Standard"/>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     Vzhľadom k tomu, že po dlhodobom upozorňovaní nájomcov a vlastníkov bytov nedošlo k vyrovnaniu dlžnej  sumy, boli podané návrhy na súdne vymáhanie JUDr. Husárovi.</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
    <w:p w:rsidR="008043F9" w:rsidRPr="009C28F3" w:rsidRDefault="008043F9" w:rsidP="008043F9">
      <w:pPr>
        <w:pStyle w:val="Standard"/>
        <w:spacing w:line="276" w:lineRule="auto"/>
        <w:jc w:val="both"/>
        <w:rPr>
          <w:rFonts w:ascii="Times New Roman" w:hAnsi="Times New Roman" w:cs="Times New Roman"/>
          <w:i/>
          <w:iCs/>
          <w:color w:val="000000"/>
          <w:sz w:val="22"/>
          <w:szCs w:val="22"/>
          <w:u w:val="single"/>
        </w:rPr>
      </w:pPr>
      <w:r w:rsidRPr="009C28F3">
        <w:rPr>
          <w:rFonts w:ascii="Times New Roman" w:hAnsi="Times New Roman" w:cs="Times New Roman"/>
          <w:i/>
          <w:iCs/>
          <w:color w:val="000000"/>
          <w:sz w:val="22"/>
          <w:szCs w:val="22"/>
          <w:u w:val="single"/>
        </w:rPr>
        <w:t>Týka sa to týchto neplatičov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Fotul</w:t>
      </w:r>
      <w:proofErr w:type="spellEnd"/>
      <w:r w:rsidRPr="009C28F3">
        <w:rPr>
          <w:rFonts w:ascii="Times New Roman" w:hAnsi="Times New Roman" w:cs="Times New Roman"/>
          <w:color w:val="000000"/>
          <w:sz w:val="22"/>
          <w:szCs w:val="22"/>
        </w:rPr>
        <w:t xml:space="preserve"> Miroslav, Vojenská 3/67, </w:t>
      </w:r>
      <w:r w:rsidRP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ab/>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 xml:space="preserve">1 407,89 €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Sommerová</w:t>
      </w:r>
      <w:proofErr w:type="spellEnd"/>
      <w:r w:rsidRPr="009C28F3">
        <w:rPr>
          <w:rFonts w:ascii="Times New Roman" w:hAnsi="Times New Roman" w:cs="Times New Roman"/>
          <w:color w:val="000000"/>
          <w:sz w:val="22"/>
          <w:szCs w:val="22"/>
        </w:rPr>
        <w:t xml:space="preserve">  Zdenka, Tatranská 1/8</w:t>
      </w:r>
      <w:r w:rsidR="00031BEF" w:rsidRPr="009C28F3">
        <w:rPr>
          <w:rFonts w:ascii="Times New Roman" w:hAnsi="Times New Roman" w:cs="Times New Roman"/>
          <w:color w:val="000000"/>
          <w:sz w:val="22"/>
          <w:szCs w:val="22"/>
        </w:rPr>
        <w:tab/>
        <w:t xml:space="preserve">  </w:t>
      </w:r>
      <w:r w:rsidR="009C28F3">
        <w:rPr>
          <w:rFonts w:ascii="Times New Roman" w:hAnsi="Times New Roman" w:cs="Times New Roman"/>
          <w:color w:val="000000"/>
          <w:sz w:val="22"/>
          <w:szCs w:val="22"/>
        </w:rPr>
        <w:tab/>
      </w:r>
      <w:r w:rsidR="00031BEF" w:rsidRPr="009C28F3">
        <w:rPr>
          <w:rFonts w:ascii="Times New Roman" w:hAnsi="Times New Roman" w:cs="Times New Roman"/>
          <w:color w:val="000000"/>
          <w:sz w:val="22"/>
          <w:szCs w:val="22"/>
        </w:rPr>
        <w:t xml:space="preserve"> </w:t>
      </w:r>
      <w:r w:rsidR="009C28F3">
        <w:rPr>
          <w:rFonts w:ascii="Times New Roman" w:hAnsi="Times New Roman" w:cs="Times New Roman"/>
          <w:color w:val="000000"/>
          <w:sz w:val="22"/>
          <w:szCs w:val="22"/>
        </w:rPr>
        <w:t xml:space="preserve">  </w:t>
      </w:r>
      <w:r w:rsidRPr="009C28F3">
        <w:rPr>
          <w:rFonts w:ascii="Times New Roman" w:hAnsi="Times New Roman" w:cs="Times New Roman"/>
          <w:color w:val="000000"/>
          <w:sz w:val="22"/>
          <w:szCs w:val="22"/>
        </w:rPr>
        <w:t xml:space="preserve">788,87 €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Semanová Adriana, Tatranská 4/70, </w:t>
      </w:r>
      <w:r w:rsidRPr="009C28F3">
        <w:rPr>
          <w:rFonts w:ascii="Times New Roman" w:hAnsi="Times New Roman" w:cs="Times New Roman"/>
          <w:color w:val="000000"/>
          <w:sz w:val="22"/>
          <w:szCs w:val="22"/>
        </w:rPr>
        <w:tab/>
      </w:r>
      <w:r w:rsidR="00031BEF" w:rsidRPr="009C28F3">
        <w:rPr>
          <w:rFonts w:ascii="Times New Roman" w:hAnsi="Times New Roman" w:cs="Times New Roman"/>
          <w:color w:val="000000"/>
          <w:sz w:val="22"/>
          <w:szCs w:val="22"/>
        </w:rPr>
        <w:t xml:space="preserve">  </w:t>
      </w:r>
      <w:r w:rsidRPr="009C28F3">
        <w:rPr>
          <w:rFonts w:ascii="Times New Roman" w:hAnsi="Times New Roman" w:cs="Times New Roman"/>
          <w:color w:val="000000"/>
          <w:sz w:val="22"/>
          <w:szCs w:val="22"/>
        </w:rPr>
        <w:t xml:space="preserve"> </w:t>
      </w:r>
      <w:r w:rsidR="009C28F3">
        <w:rPr>
          <w:rFonts w:ascii="Times New Roman" w:hAnsi="Times New Roman" w:cs="Times New Roman"/>
          <w:color w:val="000000"/>
          <w:sz w:val="22"/>
          <w:szCs w:val="22"/>
        </w:rPr>
        <w:tab/>
        <w:t xml:space="preserve">   </w:t>
      </w:r>
      <w:r w:rsidRPr="009C28F3">
        <w:rPr>
          <w:rFonts w:ascii="Times New Roman" w:hAnsi="Times New Roman" w:cs="Times New Roman"/>
          <w:color w:val="000000"/>
          <w:sz w:val="22"/>
          <w:szCs w:val="22"/>
        </w:rPr>
        <w:t>889,89 €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Képešová</w:t>
      </w:r>
      <w:proofErr w:type="spellEnd"/>
      <w:r w:rsidRPr="009C28F3">
        <w:rPr>
          <w:rFonts w:ascii="Times New Roman" w:hAnsi="Times New Roman" w:cs="Times New Roman"/>
          <w:color w:val="000000"/>
          <w:sz w:val="22"/>
          <w:szCs w:val="22"/>
        </w:rPr>
        <w:t xml:space="preserve"> Katarína, Novomes</w:t>
      </w:r>
      <w:r w:rsidR="00031BEF" w:rsidRPr="009C28F3">
        <w:rPr>
          <w:rFonts w:ascii="Times New Roman" w:hAnsi="Times New Roman" w:cs="Times New Roman"/>
          <w:color w:val="000000"/>
          <w:sz w:val="22"/>
          <w:szCs w:val="22"/>
        </w:rPr>
        <w:t>kého</w:t>
      </w:r>
      <w:r w:rsidRPr="009C28F3">
        <w:rPr>
          <w:rFonts w:ascii="Times New Roman" w:hAnsi="Times New Roman" w:cs="Times New Roman"/>
          <w:color w:val="000000"/>
          <w:sz w:val="22"/>
          <w:szCs w:val="22"/>
        </w:rPr>
        <w:t xml:space="preserve"> 5/12</w:t>
      </w:r>
      <w:r w:rsidR="00031BEF" w:rsidRPr="009C28F3">
        <w:rPr>
          <w:rFonts w:ascii="Times New Roman" w:hAnsi="Times New Roman" w:cs="Times New Roman"/>
          <w:color w:val="000000"/>
          <w:sz w:val="22"/>
          <w:szCs w:val="22"/>
        </w:rPr>
        <w:t xml:space="preserve">  </w:t>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 xml:space="preserve">3 044,61 €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Kalmár</w:t>
      </w:r>
      <w:proofErr w:type="spellEnd"/>
      <w:r w:rsidRPr="009C28F3">
        <w:rPr>
          <w:rFonts w:ascii="Times New Roman" w:hAnsi="Times New Roman" w:cs="Times New Roman"/>
          <w:color w:val="000000"/>
          <w:sz w:val="22"/>
          <w:szCs w:val="22"/>
        </w:rPr>
        <w:t xml:space="preserve"> Peter, </w:t>
      </w:r>
      <w:proofErr w:type="spellStart"/>
      <w:r w:rsidRPr="009C28F3">
        <w:rPr>
          <w:rFonts w:ascii="Times New Roman" w:hAnsi="Times New Roman" w:cs="Times New Roman"/>
          <w:color w:val="000000"/>
          <w:sz w:val="22"/>
          <w:szCs w:val="22"/>
        </w:rPr>
        <w:t>Braniskova</w:t>
      </w:r>
      <w:proofErr w:type="spellEnd"/>
      <w:r w:rsidRPr="009C28F3">
        <w:rPr>
          <w:rFonts w:ascii="Times New Roman" w:hAnsi="Times New Roman" w:cs="Times New Roman"/>
          <w:color w:val="000000"/>
          <w:sz w:val="22"/>
          <w:szCs w:val="22"/>
        </w:rPr>
        <w:t xml:space="preserve"> 4/32            </w:t>
      </w:r>
      <w:r w:rsidRPr="009C28F3">
        <w:rPr>
          <w:rFonts w:ascii="Times New Roman" w:hAnsi="Times New Roman" w:cs="Times New Roman"/>
          <w:color w:val="000000"/>
          <w:sz w:val="22"/>
          <w:szCs w:val="22"/>
        </w:rPr>
        <w:tab/>
      </w:r>
      <w:r w:rsidR="00031BEF" w:rsidRPr="009C28F3">
        <w:rPr>
          <w:rFonts w:ascii="Times New Roman" w:hAnsi="Times New Roman" w:cs="Times New Roman"/>
          <w:color w:val="000000"/>
          <w:sz w:val="22"/>
          <w:szCs w:val="22"/>
        </w:rPr>
        <w:t xml:space="preserve"> </w:t>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 xml:space="preserve">2 607,99 €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Uličný Marcel, ČSA 8/54, </w:t>
      </w:r>
      <w:r w:rsidRP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ab/>
      </w:r>
      <w:r w:rsidR="00031BEF" w:rsidRPr="009C28F3">
        <w:rPr>
          <w:rFonts w:ascii="Times New Roman" w:hAnsi="Times New Roman" w:cs="Times New Roman"/>
          <w:color w:val="000000"/>
          <w:sz w:val="22"/>
          <w:szCs w:val="22"/>
        </w:rPr>
        <w:t xml:space="preserve"> </w:t>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2 254,87 €</w:t>
      </w:r>
    </w:p>
    <w:p w:rsidR="00252742"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Knapová</w:t>
      </w:r>
      <w:proofErr w:type="spellEnd"/>
      <w:r w:rsidRPr="009C28F3">
        <w:rPr>
          <w:rFonts w:ascii="Times New Roman" w:hAnsi="Times New Roman" w:cs="Times New Roman"/>
          <w:color w:val="000000"/>
          <w:sz w:val="22"/>
          <w:szCs w:val="22"/>
        </w:rPr>
        <w:t xml:space="preserve"> Beáta, Madridská 2/43</w:t>
      </w:r>
      <w:r w:rsidRPr="009C28F3">
        <w:rPr>
          <w:rFonts w:ascii="Times New Roman" w:hAnsi="Times New Roman" w:cs="Times New Roman"/>
          <w:color w:val="000000"/>
          <w:sz w:val="22"/>
          <w:szCs w:val="22"/>
        </w:rPr>
        <w:tab/>
      </w:r>
      <w:r w:rsidR="00031BEF" w:rsidRPr="009C28F3">
        <w:rPr>
          <w:rFonts w:ascii="Times New Roman" w:hAnsi="Times New Roman" w:cs="Times New Roman"/>
          <w:color w:val="000000"/>
          <w:sz w:val="22"/>
          <w:szCs w:val="22"/>
        </w:rPr>
        <w:t xml:space="preserve">    </w:t>
      </w:r>
      <w:r w:rsidR="009C28F3">
        <w:rPr>
          <w:rFonts w:ascii="Times New Roman" w:hAnsi="Times New Roman" w:cs="Times New Roman"/>
          <w:color w:val="000000"/>
          <w:sz w:val="22"/>
          <w:szCs w:val="22"/>
        </w:rPr>
        <w:tab/>
        <w:t xml:space="preserve">   </w:t>
      </w:r>
      <w:r w:rsidRPr="009C28F3">
        <w:rPr>
          <w:rFonts w:ascii="Times New Roman" w:hAnsi="Times New Roman" w:cs="Times New Roman"/>
          <w:color w:val="000000"/>
          <w:sz w:val="22"/>
          <w:szCs w:val="22"/>
        </w:rPr>
        <w:t>602,96 €</w:t>
      </w:r>
    </w:p>
    <w:p w:rsidR="008043F9" w:rsidRPr="009C28F3" w:rsidRDefault="00031BEF" w:rsidP="008043F9">
      <w:pPr>
        <w:pStyle w:val="Standard"/>
        <w:spacing w:line="276" w:lineRule="auto"/>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Ucháľ Radoslav, </w:t>
      </w:r>
      <w:proofErr w:type="spellStart"/>
      <w:r w:rsidRPr="009C28F3">
        <w:rPr>
          <w:rFonts w:ascii="Times New Roman" w:hAnsi="Times New Roman" w:cs="Times New Roman"/>
          <w:color w:val="000000"/>
          <w:sz w:val="22"/>
          <w:szCs w:val="22"/>
        </w:rPr>
        <w:t>Magurská</w:t>
      </w:r>
      <w:proofErr w:type="spellEnd"/>
      <w:r w:rsidRPr="009C28F3">
        <w:rPr>
          <w:rFonts w:ascii="Times New Roman" w:hAnsi="Times New Roman" w:cs="Times New Roman"/>
          <w:color w:val="000000"/>
          <w:sz w:val="22"/>
          <w:szCs w:val="22"/>
        </w:rPr>
        <w:t xml:space="preserve"> 2/87</w:t>
      </w:r>
      <w:r w:rsidRPr="009C28F3">
        <w:rPr>
          <w:rFonts w:ascii="Times New Roman" w:hAnsi="Times New Roman" w:cs="Times New Roman"/>
          <w:color w:val="000000"/>
          <w:sz w:val="22"/>
          <w:szCs w:val="22"/>
        </w:rPr>
        <w:tab/>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1 494,09 €</w:t>
      </w:r>
    </w:p>
    <w:p w:rsidR="00252742" w:rsidRPr="009C28F3" w:rsidRDefault="008043F9" w:rsidP="00031BEF">
      <w:pPr>
        <w:pStyle w:val="Standard"/>
        <w:spacing w:line="276" w:lineRule="auto"/>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Dupkala Anton, Madridská 3/32</w:t>
      </w:r>
      <w:r w:rsidRPr="009C28F3">
        <w:rPr>
          <w:rFonts w:ascii="Times New Roman" w:hAnsi="Times New Roman" w:cs="Times New Roman"/>
          <w:color w:val="000000"/>
          <w:sz w:val="22"/>
          <w:szCs w:val="22"/>
        </w:rPr>
        <w:tab/>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1 192,50 €</w:t>
      </w:r>
      <w:r w:rsidR="00031BEF" w:rsidRPr="009C28F3">
        <w:rPr>
          <w:rFonts w:ascii="Times New Roman" w:hAnsi="Times New Roman" w:cs="Times New Roman"/>
          <w:color w:val="000000"/>
          <w:sz w:val="22"/>
          <w:szCs w:val="22"/>
        </w:rPr>
        <w:t xml:space="preserve">     </w:t>
      </w:r>
    </w:p>
    <w:p w:rsidR="00031BEF" w:rsidRPr="009C28F3" w:rsidRDefault="00031BEF" w:rsidP="00031BEF">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Mattová</w:t>
      </w:r>
      <w:proofErr w:type="spellEnd"/>
      <w:r w:rsidRPr="009C28F3">
        <w:rPr>
          <w:rFonts w:ascii="Times New Roman" w:hAnsi="Times New Roman" w:cs="Times New Roman"/>
          <w:color w:val="000000"/>
          <w:sz w:val="22"/>
          <w:szCs w:val="22"/>
        </w:rPr>
        <w:t xml:space="preserve"> Mária, Havanská 11/34</w:t>
      </w:r>
      <w:r w:rsidRPr="009C28F3">
        <w:rPr>
          <w:rFonts w:ascii="Times New Roman" w:hAnsi="Times New Roman" w:cs="Times New Roman"/>
          <w:color w:val="000000"/>
          <w:sz w:val="22"/>
          <w:szCs w:val="22"/>
        </w:rPr>
        <w:tab/>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 xml:space="preserve"> 3 684,73 €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Volk</w:t>
      </w:r>
      <w:proofErr w:type="spellEnd"/>
      <w:r w:rsidRPr="009C28F3">
        <w:rPr>
          <w:rFonts w:ascii="Times New Roman" w:hAnsi="Times New Roman" w:cs="Times New Roman"/>
          <w:color w:val="000000"/>
          <w:sz w:val="22"/>
          <w:szCs w:val="22"/>
        </w:rPr>
        <w:t xml:space="preserve"> Ľubica, Havanská 8/48</w:t>
      </w:r>
      <w:r w:rsidRPr="009C28F3">
        <w:rPr>
          <w:rFonts w:ascii="Times New Roman" w:hAnsi="Times New Roman" w:cs="Times New Roman"/>
          <w:color w:val="000000"/>
          <w:sz w:val="22"/>
          <w:szCs w:val="22"/>
        </w:rPr>
        <w:tab/>
      </w:r>
      <w:r w:rsidR="00252742" w:rsidRPr="009C28F3">
        <w:rPr>
          <w:rFonts w:ascii="Times New Roman" w:hAnsi="Times New Roman" w:cs="Times New Roman"/>
          <w:color w:val="000000"/>
          <w:sz w:val="22"/>
          <w:szCs w:val="22"/>
        </w:rPr>
        <w:tab/>
        <w:t xml:space="preserve"> </w:t>
      </w:r>
      <w:r w:rsidR="009C28F3">
        <w:rPr>
          <w:rFonts w:ascii="Times New Roman" w:hAnsi="Times New Roman" w:cs="Times New Roman"/>
          <w:color w:val="000000"/>
          <w:sz w:val="22"/>
          <w:szCs w:val="22"/>
        </w:rPr>
        <w:tab/>
        <w:t xml:space="preserve">    </w:t>
      </w:r>
      <w:r w:rsidRPr="009C28F3">
        <w:rPr>
          <w:rFonts w:ascii="Times New Roman" w:hAnsi="Times New Roman" w:cs="Times New Roman"/>
          <w:color w:val="000000"/>
          <w:sz w:val="22"/>
          <w:szCs w:val="22"/>
        </w:rPr>
        <w:t xml:space="preserve">621,36 €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Žuravlovová</w:t>
      </w:r>
      <w:proofErr w:type="spellEnd"/>
      <w:r w:rsidRPr="009C28F3">
        <w:rPr>
          <w:rFonts w:ascii="Times New Roman" w:hAnsi="Times New Roman" w:cs="Times New Roman"/>
          <w:color w:val="000000"/>
          <w:sz w:val="22"/>
          <w:szCs w:val="22"/>
        </w:rPr>
        <w:t xml:space="preserve"> Adriana, Havanská 10/17         </w:t>
      </w:r>
      <w:r w:rsidR="009C28F3">
        <w:rPr>
          <w:rFonts w:ascii="Times New Roman" w:hAnsi="Times New Roman" w:cs="Times New Roman"/>
          <w:color w:val="000000"/>
          <w:sz w:val="22"/>
          <w:szCs w:val="22"/>
        </w:rPr>
        <w:t xml:space="preserve">       </w:t>
      </w:r>
      <w:r w:rsidRPr="009C28F3">
        <w:rPr>
          <w:rFonts w:ascii="Times New Roman" w:hAnsi="Times New Roman" w:cs="Times New Roman"/>
          <w:color w:val="000000"/>
          <w:sz w:val="22"/>
          <w:szCs w:val="22"/>
        </w:rPr>
        <w:t>1 156,94 €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Onderko</w:t>
      </w:r>
      <w:proofErr w:type="spellEnd"/>
      <w:r w:rsidRPr="009C28F3">
        <w:rPr>
          <w:rFonts w:ascii="Times New Roman" w:hAnsi="Times New Roman" w:cs="Times New Roman"/>
          <w:color w:val="000000"/>
          <w:sz w:val="22"/>
          <w:szCs w:val="22"/>
        </w:rPr>
        <w:t xml:space="preserve"> Pavol, Aténska 1, </w:t>
      </w:r>
      <w:r w:rsidRP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ab/>
        <w:t xml:space="preserve">2 005,78 €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Iľko</w:t>
      </w:r>
      <w:proofErr w:type="spellEnd"/>
      <w:r w:rsidRPr="009C28F3">
        <w:rPr>
          <w:rFonts w:ascii="Times New Roman" w:hAnsi="Times New Roman" w:cs="Times New Roman"/>
          <w:color w:val="000000"/>
          <w:sz w:val="22"/>
          <w:szCs w:val="22"/>
        </w:rPr>
        <w:t xml:space="preserve"> Katarína, Viedenská 24/16                       </w:t>
      </w:r>
      <w:r w:rsidR="009C28F3">
        <w:rPr>
          <w:rFonts w:ascii="Times New Roman" w:hAnsi="Times New Roman" w:cs="Times New Roman"/>
          <w:color w:val="000000"/>
          <w:sz w:val="22"/>
          <w:szCs w:val="22"/>
        </w:rPr>
        <w:t xml:space="preserve">       </w:t>
      </w:r>
      <w:r w:rsidRPr="009C28F3">
        <w:rPr>
          <w:rFonts w:ascii="Times New Roman" w:hAnsi="Times New Roman" w:cs="Times New Roman"/>
          <w:color w:val="000000"/>
          <w:sz w:val="22"/>
          <w:szCs w:val="22"/>
        </w:rPr>
        <w:t>682,40 €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Přibenská</w:t>
      </w:r>
      <w:proofErr w:type="spellEnd"/>
      <w:r w:rsidRPr="009C28F3">
        <w:rPr>
          <w:rFonts w:ascii="Times New Roman" w:hAnsi="Times New Roman" w:cs="Times New Roman"/>
          <w:color w:val="000000"/>
          <w:sz w:val="22"/>
          <w:szCs w:val="22"/>
        </w:rPr>
        <w:t xml:space="preserve"> Ivana, Helsinská 8/16</w:t>
      </w:r>
      <w:r w:rsidRP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ab/>
        <w:t>1 372,86 €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Šmajdová</w:t>
      </w:r>
      <w:proofErr w:type="spellEnd"/>
      <w:r w:rsidRPr="009C28F3">
        <w:rPr>
          <w:rFonts w:ascii="Times New Roman" w:hAnsi="Times New Roman" w:cs="Times New Roman"/>
          <w:color w:val="000000"/>
          <w:sz w:val="22"/>
          <w:szCs w:val="22"/>
        </w:rPr>
        <w:t xml:space="preserve"> Edita, Dargovská 1/83</w:t>
      </w:r>
      <w:r w:rsidRPr="009C28F3">
        <w:rPr>
          <w:rFonts w:ascii="Times New Roman" w:hAnsi="Times New Roman" w:cs="Times New Roman"/>
          <w:color w:val="000000"/>
          <w:sz w:val="22"/>
          <w:szCs w:val="22"/>
        </w:rPr>
        <w:tab/>
        <w:t xml:space="preserve"> </w:t>
      </w:r>
      <w:r w:rsidRPr="009C28F3">
        <w:rPr>
          <w:rFonts w:ascii="Times New Roman" w:hAnsi="Times New Roman" w:cs="Times New Roman"/>
          <w:color w:val="000000"/>
          <w:sz w:val="22"/>
          <w:szCs w:val="22"/>
        </w:rPr>
        <w:tab/>
        <w:t>1 304,57 €</w:t>
      </w:r>
    </w:p>
    <w:p w:rsidR="008043F9" w:rsidRPr="009C28F3" w:rsidRDefault="008043F9" w:rsidP="009C28F3">
      <w:pPr>
        <w:pStyle w:val="Standard"/>
        <w:spacing w:line="276" w:lineRule="auto"/>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Ucháľ Radoslav, </w:t>
      </w:r>
      <w:proofErr w:type="spellStart"/>
      <w:r w:rsidRPr="009C28F3">
        <w:rPr>
          <w:rFonts w:ascii="Times New Roman" w:hAnsi="Times New Roman" w:cs="Times New Roman"/>
          <w:color w:val="000000"/>
          <w:sz w:val="22"/>
          <w:szCs w:val="22"/>
        </w:rPr>
        <w:t>Magurská</w:t>
      </w:r>
      <w:proofErr w:type="spellEnd"/>
      <w:r w:rsidRPr="009C28F3">
        <w:rPr>
          <w:rFonts w:ascii="Times New Roman" w:hAnsi="Times New Roman" w:cs="Times New Roman"/>
          <w:color w:val="000000"/>
          <w:sz w:val="22"/>
          <w:szCs w:val="22"/>
        </w:rPr>
        <w:t xml:space="preserve"> 2/87</w:t>
      </w:r>
      <w:r w:rsidRPr="009C28F3">
        <w:rPr>
          <w:rFonts w:ascii="Times New Roman" w:hAnsi="Times New Roman" w:cs="Times New Roman"/>
          <w:color w:val="000000"/>
          <w:sz w:val="22"/>
          <w:szCs w:val="22"/>
        </w:rPr>
        <w:tab/>
      </w:r>
      <w:r w:rsidR="009C28F3">
        <w:rPr>
          <w:rFonts w:ascii="Times New Roman" w:hAnsi="Times New Roman" w:cs="Times New Roman"/>
          <w:color w:val="000000"/>
          <w:sz w:val="22"/>
          <w:szCs w:val="22"/>
        </w:rPr>
        <w:tab/>
      </w:r>
      <w:r w:rsidRPr="009C28F3">
        <w:rPr>
          <w:rFonts w:ascii="Times New Roman" w:hAnsi="Times New Roman" w:cs="Times New Roman"/>
          <w:color w:val="000000"/>
          <w:sz w:val="22"/>
          <w:szCs w:val="22"/>
        </w:rPr>
        <w:t>1 494,09 €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proofErr w:type="spellStart"/>
      <w:r w:rsidRPr="009C28F3">
        <w:rPr>
          <w:rFonts w:ascii="Times New Roman" w:hAnsi="Times New Roman" w:cs="Times New Roman"/>
          <w:color w:val="000000"/>
          <w:sz w:val="22"/>
          <w:szCs w:val="22"/>
        </w:rPr>
        <w:t>Mattová</w:t>
      </w:r>
      <w:proofErr w:type="spellEnd"/>
      <w:r w:rsidRPr="009C28F3">
        <w:rPr>
          <w:rFonts w:ascii="Times New Roman" w:hAnsi="Times New Roman" w:cs="Times New Roman"/>
          <w:color w:val="000000"/>
          <w:sz w:val="22"/>
          <w:szCs w:val="22"/>
        </w:rPr>
        <w:t xml:space="preserve"> Mária, Havanská 11/34</w:t>
      </w:r>
      <w:r w:rsidRPr="009C28F3">
        <w:rPr>
          <w:rFonts w:ascii="Times New Roman" w:hAnsi="Times New Roman" w:cs="Times New Roman"/>
          <w:color w:val="000000"/>
          <w:sz w:val="22"/>
          <w:szCs w:val="22"/>
        </w:rPr>
        <w:tab/>
        <w:t xml:space="preserve"> </w:t>
      </w:r>
      <w:r w:rsidRPr="009C28F3">
        <w:rPr>
          <w:rFonts w:ascii="Times New Roman" w:hAnsi="Times New Roman" w:cs="Times New Roman"/>
          <w:color w:val="000000"/>
          <w:sz w:val="22"/>
          <w:szCs w:val="22"/>
        </w:rPr>
        <w:tab/>
        <w:t>3 684,73 €</w:t>
      </w:r>
    </w:p>
    <w:p w:rsidR="008043F9" w:rsidRPr="009C28F3" w:rsidRDefault="008043F9" w:rsidP="008043F9">
      <w:pPr>
        <w:pStyle w:val="Standard"/>
        <w:spacing w:line="276" w:lineRule="auto"/>
        <w:jc w:val="both"/>
        <w:rPr>
          <w:rFonts w:ascii="Times New Roman" w:hAnsi="Times New Roman" w:cs="Times New Roman"/>
          <w:color w:val="000000"/>
          <w:sz w:val="22"/>
          <w:szCs w:val="22"/>
        </w:rPr>
      </w:pPr>
      <w:r w:rsidRPr="009C28F3">
        <w:rPr>
          <w:rFonts w:ascii="Times New Roman" w:hAnsi="Times New Roman" w:cs="Times New Roman"/>
          <w:color w:val="000000"/>
          <w:sz w:val="22"/>
          <w:szCs w:val="22"/>
        </w:rPr>
        <w:t xml:space="preserve">Podrobnejšia správa o súdnom vymáhaní nedoplatkov je v samostatnej časti pod názvom Právne služby.     </w:t>
      </w:r>
    </w:p>
    <w:p w:rsidR="008043F9" w:rsidRPr="009C28F3" w:rsidRDefault="008043F9" w:rsidP="008043F9">
      <w:pPr>
        <w:pStyle w:val="Standard"/>
        <w:spacing w:line="276" w:lineRule="auto"/>
        <w:jc w:val="both"/>
        <w:rPr>
          <w:sz w:val="22"/>
          <w:szCs w:val="22"/>
        </w:rPr>
      </w:pPr>
      <w:r w:rsidRPr="009C28F3">
        <w:rPr>
          <w:rFonts w:ascii="Times New Roman" w:hAnsi="Times New Roman" w:cs="Times New Roman"/>
          <w:color w:val="000000"/>
          <w:sz w:val="22"/>
          <w:szCs w:val="22"/>
        </w:rPr>
        <w:t>Môžeme taktiež konštatovať, že neustálou prácou s neplatičmi /upomienky, posledné výzvy/ sa nám darí udržiavať stav nedoplatkov na únosnej miere aj keď na jednej strane dôjde k úhrade nedoplatkov u dlhodobých neplatičov na druhej strane vzniknú nové nedoplatky u nových neplatičov.</w:t>
      </w:r>
    </w:p>
    <w:p w:rsidR="00242C57" w:rsidRDefault="00242C57">
      <w:pPr>
        <w:rPr>
          <w:b/>
          <w:bCs/>
        </w:rPr>
      </w:pPr>
    </w:p>
    <w:p w:rsidR="008043F9" w:rsidRDefault="008043F9">
      <w:pPr>
        <w:rPr>
          <w:b/>
          <w:bCs/>
        </w:rPr>
      </w:pPr>
    </w:p>
    <w:p w:rsidR="00886A69" w:rsidRDefault="00886A69">
      <w:pPr>
        <w:rPr>
          <w:b/>
          <w:bCs/>
        </w:rPr>
      </w:pPr>
    </w:p>
    <w:p w:rsidR="008043F9" w:rsidRPr="009C28F3" w:rsidRDefault="008043F9" w:rsidP="009C28F3">
      <w:pPr>
        <w:jc w:val="center"/>
        <w:rPr>
          <w:b/>
          <w:sz w:val="28"/>
          <w:szCs w:val="28"/>
        </w:rPr>
      </w:pPr>
      <w:r>
        <w:lastRenderedPageBreak/>
        <w:tab/>
      </w:r>
      <w:r w:rsidRPr="00442F4F">
        <w:rPr>
          <w:b/>
          <w:sz w:val="28"/>
          <w:szCs w:val="28"/>
        </w:rPr>
        <w:t>Správa a údržba bytového fondu za rok 2018</w:t>
      </w:r>
    </w:p>
    <w:p w:rsidR="008043F9" w:rsidRPr="00442F4F" w:rsidRDefault="008043F9" w:rsidP="008043F9">
      <w:pPr>
        <w:jc w:val="both"/>
      </w:pPr>
    </w:p>
    <w:p w:rsidR="009C28F3" w:rsidRDefault="008043F9" w:rsidP="009C28F3">
      <w:pPr>
        <w:jc w:val="both"/>
      </w:pPr>
      <w:r w:rsidRPr="00442F4F">
        <w:rPr>
          <w:b/>
          <w:sz w:val="22"/>
          <w:szCs w:val="22"/>
        </w:rPr>
        <w:tab/>
      </w:r>
      <w:r w:rsidRPr="00442F4F">
        <w:t>Základnou úlohou na úseku správy a údržby je zabezpečovať komplex činnosti resp. úloh, výsledkom ktorých by malo byť vytváranie optimálnych podmienok na spokojné užívanie bytov v nami spravovaných bytových domoch.</w:t>
      </w:r>
    </w:p>
    <w:p w:rsidR="009C28F3" w:rsidRDefault="008043F9" w:rsidP="009C28F3">
      <w:pPr>
        <w:jc w:val="both"/>
      </w:pPr>
      <w:r w:rsidRPr="00442F4F">
        <w:t>Správa a údržba bytového fondu je široko spektrálna oblasť riešiaca úlohy v rovine  ekonomickej, technickej ako aj právnej.</w:t>
      </w:r>
    </w:p>
    <w:p w:rsidR="008043F9" w:rsidRPr="00442F4F" w:rsidRDefault="008043F9" w:rsidP="009C28F3">
      <w:pPr>
        <w:jc w:val="both"/>
      </w:pPr>
      <w:r w:rsidRPr="00442F4F">
        <w:t>Vo všeobecnosti možno konštatovať, že hlavný komplex činnosti pri správe a údržbe bytových domov pozostáva  resp. je založený na:</w:t>
      </w:r>
    </w:p>
    <w:p w:rsidR="009C28F3" w:rsidRDefault="008043F9" w:rsidP="009C28F3">
      <w:pPr>
        <w:numPr>
          <w:ilvl w:val="0"/>
          <w:numId w:val="10"/>
        </w:numPr>
        <w:jc w:val="both"/>
      </w:pPr>
      <w:r w:rsidRPr="00442F4F">
        <w:t xml:space="preserve">Zabezpečovaní technickej evidencie o dome a zaznamenávaní všetkých vyvolaných </w:t>
      </w:r>
    </w:p>
    <w:p w:rsidR="008043F9" w:rsidRPr="00442F4F" w:rsidRDefault="009C28F3" w:rsidP="009C28F3">
      <w:pPr>
        <w:jc w:val="both"/>
      </w:pPr>
      <w:r>
        <w:t xml:space="preserve">       </w:t>
      </w:r>
      <w:r>
        <w:tab/>
      </w:r>
      <w:r w:rsidR="008043F9" w:rsidRPr="00442F4F">
        <w:t>zmien, ktoré súvisia s jeho správou resp. údržbou</w:t>
      </w:r>
    </w:p>
    <w:p w:rsidR="009C28F3" w:rsidRDefault="008043F9" w:rsidP="009C28F3">
      <w:pPr>
        <w:numPr>
          <w:ilvl w:val="0"/>
          <w:numId w:val="10"/>
        </w:numPr>
        <w:jc w:val="both"/>
      </w:pPr>
      <w:proofErr w:type="spellStart"/>
      <w:r w:rsidRPr="00442F4F">
        <w:t>Vypracovavaní</w:t>
      </w:r>
      <w:proofErr w:type="spellEnd"/>
      <w:r w:rsidRPr="00442F4F">
        <w:t xml:space="preserve"> ročných plánov údržby, opráv a  domu v spolupráci so zástupcom </w:t>
      </w:r>
    </w:p>
    <w:p w:rsidR="009C28F3" w:rsidRDefault="008043F9" w:rsidP="009C28F3">
      <w:pPr>
        <w:ind w:firstLine="708"/>
        <w:jc w:val="both"/>
      </w:pPr>
      <w:r w:rsidRPr="00442F4F">
        <w:t xml:space="preserve">vlastníkov, spracovaní harmonogramov </w:t>
      </w:r>
      <w:proofErr w:type="spellStart"/>
      <w:r w:rsidRPr="00442F4F">
        <w:t>odborných</w:t>
      </w:r>
      <w:proofErr w:type="spellEnd"/>
      <w:r w:rsidRPr="00442F4F">
        <w:t xml:space="preserve"> prehliadok a skúšok </w:t>
      </w:r>
      <w:proofErr w:type="spellStart"/>
      <w:r w:rsidRPr="00442F4F">
        <w:t>vyhradených</w:t>
      </w:r>
      <w:proofErr w:type="spellEnd"/>
      <w:r w:rsidRPr="00442F4F">
        <w:t xml:space="preserve"> </w:t>
      </w:r>
    </w:p>
    <w:p w:rsidR="008043F9" w:rsidRPr="00442F4F" w:rsidRDefault="008043F9" w:rsidP="009C28F3">
      <w:pPr>
        <w:ind w:firstLine="708"/>
        <w:jc w:val="both"/>
      </w:pPr>
      <w:proofErr w:type="spellStart"/>
      <w:r w:rsidRPr="00442F4F">
        <w:t>technických</w:t>
      </w:r>
      <w:proofErr w:type="spellEnd"/>
      <w:r w:rsidRPr="00442F4F">
        <w:t xml:space="preserve"> zariadení</w:t>
      </w:r>
    </w:p>
    <w:p w:rsidR="009C28F3" w:rsidRDefault="008043F9" w:rsidP="009C28F3">
      <w:pPr>
        <w:numPr>
          <w:ilvl w:val="0"/>
          <w:numId w:val="10"/>
        </w:numPr>
        <w:jc w:val="both"/>
      </w:pPr>
      <w:r w:rsidRPr="00442F4F">
        <w:t xml:space="preserve">Kontrole zabezpečovaní a plnení ročných plánov údržby a opráv ako aj </w:t>
      </w:r>
      <w:proofErr w:type="spellStart"/>
      <w:r w:rsidRPr="00442F4F">
        <w:t>odborných</w:t>
      </w:r>
      <w:proofErr w:type="spellEnd"/>
      <w:r w:rsidRPr="00442F4F">
        <w:t xml:space="preserve"> </w:t>
      </w:r>
    </w:p>
    <w:p w:rsidR="008043F9" w:rsidRPr="00442F4F" w:rsidRDefault="008043F9" w:rsidP="009C28F3">
      <w:pPr>
        <w:ind w:firstLine="708"/>
        <w:jc w:val="both"/>
      </w:pPr>
      <w:r w:rsidRPr="00442F4F">
        <w:t>prehliadok a skúšok v ňom </w:t>
      </w:r>
      <w:proofErr w:type="spellStart"/>
      <w:r w:rsidRPr="00442F4F">
        <w:t>schválených</w:t>
      </w:r>
      <w:proofErr w:type="spellEnd"/>
      <w:r w:rsidRPr="00442F4F">
        <w:t xml:space="preserve"> a dozeranie na ich realizáciu</w:t>
      </w:r>
    </w:p>
    <w:p w:rsidR="009C28F3" w:rsidRDefault="008043F9" w:rsidP="009C28F3">
      <w:pPr>
        <w:numPr>
          <w:ilvl w:val="0"/>
          <w:numId w:val="10"/>
        </w:numPr>
        <w:jc w:val="both"/>
      </w:pPr>
      <w:r w:rsidRPr="00442F4F">
        <w:t xml:space="preserve">Plnení  požiadaviek zástupcu vlastníkov zabezpečiť údržbu a opravy domu aj </w:t>
      </w:r>
    </w:p>
    <w:p w:rsidR="008043F9" w:rsidRPr="00442F4F" w:rsidRDefault="009C28F3" w:rsidP="009C28F3">
      <w:pPr>
        <w:jc w:val="both"/>
      </w:pPr>
      <w:r>
        <w:t xml:space="preserve"> </w:t>
      </w:r>
      <w:r>
        <w:tab/>
      </w:r>
      <w:r w:rsidR="008043F9" w:rsidRPr="00442F4F">
        <w:t>mimo schváleného ročného plánu a dozerať na ich realizáciu</w:t>
      </w:r>
    </w:p>
    <w:p w:rsidR="009C28F3" w:rsidRDefault="008043F9" w:rsidP="009C28F3">
      <w:pPr>
        <w:numPr>
          <w:ilvl w:val="0"/>
          <w:numId w:val="10"/>
        </w:numPr>
        <w:jc w:val="both"/>
      </w:pPr>
      <w:r w:rsidRPr="00442F4F">
        <w:t xml:space="preserve">Zabezpečovaní opráv a vykonávaní opatrení v nevyhnutnom rozsahu aj  za účelom </w:t>
      </w:r>
    </w:p>
    <w:p w:rsidR="008043F9" w:rsidRPr="00442F4F" w:rsidRDefault="009C28F3" w:rsidP="009C28F3">
      <w:pPr>
        <w:jc w:val="both"/>
      </w:pPr>
      <w:r>
        <w:t xml:space="preserve"> </w:t>
      </w:r>
      <w:r>
        <w:tab/>
      </w:r>
      <w:r w:rsidR="008043F9" w:rsidRPr="00442F4F">
        <w:t>odvrátenia bezprostredne hroziaceho nebezpečia alebo vzniku škôd, prípadne jej nárastu</w:t>
      </w:r>
    </w:p>
    <w:p w:rsidR="009C28F3" w:rsidRDefault="008043F9" w:rsidP="009C28F3">
      <w:pPr>
        <w:numPr>
          <w:ilvl w:val="0"/>
          <w:numId w:val="10"/>
        </w:numPr>
        <w:jc w:val="both"/>
      </w:pPr>
      <w:r w:rsidRPr="00442F4F">
        <w:t xml:space="preserve">Zabezpečovaní </w:t>
      </w:r>
      <w:proofErr w:type="spellStart"/>
      <w:r w:rsidRPr="00442F4F">
        <w:t>výkonov</w:t>
      </w:r>
      <w:proofErr w:type="spellEnd"/>
      <w:r w:rsidRPr="00442F4F">
        <w:t xml:space="preserve"> opatrení </w:t>
      </w:r>
      <w:proofErr w:type="spellStart"/>
      <w:r w:rsidRPr="00442F4F">
        <w:t>uložených</w:t>
      </w:r>
      <w:proofErr w:type="spellEnd"/>
      <w:r w:rsidRPr="00442F4F">
        <w:t xml:space="preserve"> </w:t>
      </w:r>
      <w:proofErr w:type="spellStart"/>
      <w:r w:rsidRPr="00442F4F">
        <w:t>odbornými</w:t>
      </w:r>
      <w:proofErr w:type="spellEnd"/>
      <w:r w:rsidRPr="00442F4F">
        <w:t xml:space="preserve"> prehliadkami, skúškami alebo </w:t>
      </w:r>
    </w:p>
    <w:p w:rsidR="008043F9" w:rsidRPr="00442F4F" w:rsidRDefault="008043F9" w:rsidP="009C28F3">
      <w:pPr>
        <w:ind w:firstLine="708"/>
        <w:jc w:val="both"/>
      </w:pPr>
      <w:r w:rsidRPr="00442F4F">
        <w:t>kontrolami</w:t>
      </w:r>
    </w:p>
    <w:p w:rsidR="008043F9" w:rsidRPr="00442F4F" w:rsidRDefault="008043F9" w:rsidP="009C28F3">
      <w:pPr>
        <w:numPr>
          <w:ilvl w:val="0"/>
          <w:numId w:val="10"/>
        </w:numPr>
        <w:spacing w:after="280"/>
        <w:jc w:val="both"/>
      </w:pPr>
      <w:r w:rsidRPr="00442F4F">
        <w:t xml:space="preserve">Zabezpečovaní výkonov zákonmi stanovených opatrení súvisiacich so zabezpečovaním </w:t>
      </w:r>
      <w:r w:rsidR="009C28F3">
        <w:t xml:space="preserve">                          </w:t>
      </w:r>
      <w:r w:rsidRPr="00442F4F">
        <w:t>správy a údržby bytového domu</w:t>
      </w:r>
    </w:p>
    <w:p w:rsidR="008043F9" w:rsidRPr="00442F4F" w:rsidRDefault="008043F9" w:rsidP="008043F9">
      <w:pPr>
        <w:pStyle w:val="Normlnywebov"/>
        <w:ind w:firstLine="360"/>
        <w:jc w:val="both"/>
      </w:pPr>
      <w:r w:rsidRPr="00442F4F">
        <w:t>SBD za hodnotené obdobie zabezpečovalo všetky činnosti súvisiace so správou, údržbou a v neposlednom rade aj s revitalizáciou spravovaného bytového fondu. Družstvo disponuje odborníkmi v príslušných oblastiach s dlhoročnými skúsenosťami. SBD  za hodnotené obdobie spravovalo 6 05</w:t>
      </w:r>
      <w:r w:rsidR="004726D1">
        <w:t>8</w:t>
      </w:r>
      <w:r w:rsidRPr="00442F4F">
        <w:t xml:space="preserve"> bytov. </w:t>
      </w:r>
    </w:p>
    <w:p w:rsidR="008043F9" w:rsidRPr="00442F4F" w:rsidRDefault="008043F9" w:rsidP="008043F9">
      <w:pPr>
        <w:jc w:val="both"/>
      </w:pPr>
      <w:r w:rsidRPr="00442F4F">
        <w:t>Technickým úsekom bola zabezpečovaná v sledovanom období  komplexná inžinierska činnosť. Od zabezpečovania projektovej dokumentácie, vybavenia stavebného povolenia, výber dodávateľov na predmetné práce a spracovanie žiadosti za účelom získania štátnych prostriedkov zo Štátneho fondu rozvoja bývania a z Ministerstva dopravy, výstavby a regionálneho rozvoja Slovenskej republiky a zabezpečenie stavebného dozoru. Za hodnotené obdobie bola zabezpečovaná činnosť stavebného dozoru, ktorý kontroloval priebeh realizácií prác, dodržiavanie zmluvných podmienok ako aj odstraňovanie reklamovaných vád v rámci záručnej doby na obnovených a zateplených  objektoch.</w:t>
      </w:r>
    </w:p>
    <w:p w:rsidR="008043F9" w:rsidRPr="00442F4F" w:rsidRDefault="008043F9" w:rsidP="008043F9">
      <w:pPr>
        <w:jc w:val="both"/>
      </w:pPr>
      <w:r w:rsidRPr="00442F4F">
        <w:t xml:space="preserve">Za rok 2018 sa zrealizovali, dokončovali a realizovali obnovy bytových domov. Jedná sa o bytové domy Bukureštská č.32 kde sa realizovala Významná obnova bytového domu. Financovanie bolo zabezpečené cestou úveru zo ŠFRB s úrokovou sadzbou od 0% a stavba bola dokončená v mesiaci marec 2018. Ďalej v mesiaci júl a august boli dokončené čiastočné obnovy bytových domov  Helsinská č.9,15 kde súčasťou bolo aj odstraňovanie systémových porúch loggií a financovanie bolo zabezpečené formou dotačných zdrojov a z fondu opráv. Práce tohto druhu sa začali realizovať  v mesiaci </w:t>
      </w:r>
      <w:proofErr w:type="spellStart"/>
      <w:r w:rsidRPr="00442F4F">
        <w:t>august,september</w:t>
      </w:r>
      <w:proofErr w:type="spellEnd"/>
      <w:r w:rsidRPr="00442F4F">
        <w:t xml:space="preserve">  aj na bytových domoch Helsinská č.1 a Helsinská č.19 kde financovanie bolo zabezpečené taktiež z dotačných zdrojoch a z fondu opráv. V </w:t>
      </w:r>
      <w:proofErr w:type="spellStart"/>
      <w:r w:rsidRPr="00442F4F">
        <w:t>súčastnosti</w:t>
      </w:r>
      <w:proofErr w:type="spellEnd"/>
      <w:r w:rsidRPr="00442F4F">
        <w:t xml:space="preserve"> prebieha Obnova bytového domu Československej armády č.23 kde finančné zdroje boli zabezpečené formou úveru zo ŠFRB a z fondu opráv. Sanácia loggií sa realizovala v roku 2018 aj na bytovom dome Madridská 3 kde financovanie bolo zabezpečené formou komerčného úveru a z fondu opráv a údržby. Komplexná obnova prináša ekonomické efekty vo forme znížených nákladov na kúrenie, odstraňuje systémové poruchy domu predlžuje životnosť stavby, zlepšuje vnútornú klímu, zvyšuje hodnotu majetku a v konečnom dôsledku komfort bývania.</w:t>
      </w:r>
    </w:p>
    <w:p w:rsidR="008043F9" w:rsidRPr="00442F4F" w:rsidRDefault="008043F9" w:rsidP="008043F9">
      <w:pPr>
        <w:pStyle w:val="Normlnywebov"/>
        <w:ind w:firstLine="708"/>
        <w:jc w:val="both"/>
      </w:pPr>
      <w:r w:rsidRPr="00442F4F">
        <w:lastRenderedPageBreak/>
        <w:t>Rekonš</w:t>
      </w:r>
      <w:r w:rsidR="00886A69">
        <w:t>t</w:t>
      </w:r>
      <w:r w:rsidRPr="00442F4F">
        <w:t xml:space="preserve">rukcie striech boli zrealizované na bytových domoch </w:t>
      </w:r>
      <w:proofErr w:type="spellStart"/>
      <w:r w:rsidRPr="00442F4F">
        <w:t>Magurská</w:t>
      </w:r>
      <w:proofErr w:type="spellEnd"/>
      <w:r w:rsidRPr="00442F4F">
        <w:t xml:space="preserve"> č.2, </w:t>
      </w:r>
      <w:proofErr w:type="spellStart"/>
      <w:r w:rsidRPr="00442F4F">
        <w:t>Aténská</w:t>
      </w:r>
      <w:proofErr w:type="spellEnd"/>
      <w:r w:rsidRPr="00442F4F">
        <w:t xml:space="preserve"> 8,10</w:t>
      </w:r>
      <w:r w:rsidR="00886A69">
        <w:t xml:space="preserve"> </w:t>
      </w:r>
      <w:r w:rsidRPr="00442F4F">
        <w:t>a Viedenská č.14. Financovanie bolo zabezpečené z fondu opráv a údržby bytového domu.</w:t>
      </w:r>
    </w:p>
    <w:p w:rsidR="008043F9" w:rsidRPr="00442F4F" w:rsidRDefault="008043F9" w:rsidP="009C28F3">
      <w:pPr>
        <w:pStyle w:val="Normlnywebov"/>
        <w:ind w:firstLine="708"/>
        <w:jc w:val="both"/>
      </w:pPr>
      <w:r w:rsidRPr="00442F4F">
        <w:t>Okrem toho SBD rieši aj ďalšie dôležité potreby a požiadavky užívateľov bytových domov, predovšetkým generálne opravy, rekonštrukcie, modernizáciu spoločných častí a zariadení bytových domov. Patria sem:</w:t>
      </w:r>
    </w:p>
    <w:p w:rsidR="008043F9" w:rsidRPr="00442F4F" w:rsidRDefault="008043F9" w:rsidP="009C28F3">
      <w:pPr>
        <w:numPr>
          <w:ilvl w:val="0"/>
          <w:numId w:val="5"/>
        </w:numPr>
        <w:jc w:val="both"/>
      </w:pPr>
      <w:r w:rsidRPr="00442F4F">
        <w:t>výmeny stúpačiek, ležatých rozvodov SV,TÚV, plynu</w:t>
      </w:r>
    </w:p>
    <w:p w:rsidR="008043F9" w:rsidRPr="00442F4F" w:rsidRDefault="008043F9" w:rsidP="009C28F3">
      <w:pPr>
        <w:numPr>
          <w:ilvl w:val="0"/>
          <w:numId w:val="5"/>
        </w:numPr>
        <w:jc w:val="both"/>
      </w:pPr>
      <w:r w:rsidRPr="00442F4F">
        <w:t>modernizácia alebo rekonštrukcia výťahových zariadení</w:t>
      </w:r>
    </w:p>
    <w:p w:rsidR="008043F9" w:rsidRPr="00442F4F" w:rsidRDefault="008043F9" w:rsidP="008043F9">
      <w:pPr>
        <w:numPr>
          <w:ilvl w:val="0"/>
          <w:numId w:val="5"/>
        </w:numPr>
        <w:jc w:val="both"/>
      </w:pPr>
      <w:r w:rsidRPr="00442F4F">
        <w:t>výmena schodišťových, pivničných okien</w:t>
      </w:r>
    </w:p>
    <w:p w:rsidR="008043F9" w:rsidRPr="00442F4F" w:rsidRDefault="008043F9" w:rsidP="008043F9">
      <w:pPr>
        <w:numPr>
          <w:ilvl w:val="0"/>
          <w:numId w:val="5"/>
        </w:numPr>
        <w:jc w:val="both"/>
      </w:pPr>
      <w:r w:rsidRPr="00442F4F">
        <w:t>výmena vstupných brán</w:t>
      </w:r>
    </w:p>
    <w:p w:rsidR="008043F9" w:rsidRPr="00442F4F" w:rsidRDefault="008043F9" w:rsidP="008043F9">
      <w:pPr>
        <w:numPr>
          <w:ilvl w:val="0"/>
          <w:numId w:val="5"/>
        </w:numPr>
        <w:jc w:val="both"/>
      </w:pPr>
      <w:r w:rsidRPr="00442F4F">
        <w:t>výmena poštových schránok a zvončekových tabiel</w:t>
      </w:r>
    </w:p>
    <w:p w:rsidR="008043F9" w:rsidRPr="00442F4F" w:rsidRDefault="008043F9" w:rsidP="008043F9">
      <w:pPr>
        <w:numPr>
          <w:ilvl w:val="0"/>
          <w:numId w:val="5"/>
        </w:numPr>
        <w:jc w:val="both"/>
      </w:pPr>
      <w:r w:rsidRPr="00442F4F">
        <w:t>ostatné opravy(maľovanie, sklenárske, zámočnícke, elektroinštalačné práce  atď.)</w:t>
      </w:r>
    </w:p>
    <w:p w:rsidR="008043F9" w:rsidRPr="00442F4F" w:rsidRDefault="008043F9" w:rsidP="008043F9">
      <w:pPr>
        <w:numPr>
          <w:ilvl w:val="0"/>
          <w:numId w:val="5"/>
        </w:numPr>
        <w:jc w:val="both"/>
      </w:pPr>
      <w:r w:rsidRPr="00442F4F">
        <w:t xml:space="preserve">výmena dažďových zvodov, ktoré sú vedené v bytoch </w:t>
      </w:r>
    </w:p>
    <w:p w:rsidR="008043F9" w:rsidRPr="00442F4F" w:rsidRDefault="008043F9" w:rsidP="008043F9">
      <w:pPr>
        <w:jc w:val="both"/>
      </w:pPr>
      <w:r w:rsidRPr="00442F4F">
        <w:t xml:space="preserve">Za sledované obdobie  boli v rámci </w:t>
      </w:r>
      <w:proofErr w:type="spellStart"/>
      <w:r w:rsidRPr="00442F4F">
        <w:t>záchovy</w:t>
      </w:r>
      <w:proofErr w:type="spellEnd"/>
      <w:r w:rsidRPr="00442F4F">
        <w:t xml:space="preserve"> bytového fondu zabezpečené práce na základe požiadaviek vlastníkov a nájomníkov, ako aj práce vyplývajúce z požiadaviek členských samospráv zapracovaných do plánu opráv.</w:t>
      </w:r>
    </w:p>
    <w:p w:rsidR="008043F9" w:rsidRPr="00442F4F" w:rsidRDefault="008043F9" w:rsidP="008043F9">
      <w:pPr>
        <w:ind w:firstLine="708"/>
        <w:jc w:val="both"/>
      </w:pPr>
      <w:r w:rsidRPr="00442F4F">
        <w:t xml:space="preserve">V rámci preventívnej údržby boli na sídlisku </w:t>
      </w:r>
      <w:proofErr w:type="spellStart"/>
      <w:r w:rsidRPr="00442F4F">
        <w:t>Kuzmányho,Ťahanovce</w:t>
      </w:r>
      <w:proofErr w:type="spellEnd"/>
      <w:r w:rsidRPr="00442F4F">
        <w:t xml:space="preserve"> a </w:t>
      </w:r>
      <w:proofErr w:type="spellStart"/>
      <w:r w:rsidRPr="00442F4F">
        <w:t>Podhradova</w:t>
      </w:r>
      <w:proofErr w:type="spellEnd"/>
      <w:r w:rsidRPr="00442F4F">
        <w:t xml:space="preserve"> zabezpečené činnosti súvisiace s revíziami výťahových zariadení, plynových, </w:t>
      </w:r>
      <w:proofErr w:type="spellStart"/>
      <w:r w:rsidRPr="00442F4F">
        <w:t>ekektroinštalačných</w:t>
      </w:r>
      <w:proofErr w:type="spellEnd"/>
      <w:r w:rsidRPr="00442F4F">
        <w:t xml:space="preserve"> rozvodov, bleskozvodov a rozvodov médií. Revízie  sa vykonávali podľa vopred odsúhlaseného harmonogramu. Revízie plynových zariadení boli realizované pracovníkmi údržby SBD I. v zmysle vypracovaných harmonogramov v termínoch na to určených príslušnou normou s následným odstránením </w:t>
      </w:r>
      <w:proofErr w:type="spellStart"/>
      <w:r w:rsidRPr="00442F4F">
        <w:t>závad</w:t>
      </w:r>
      <w:proofErr w:type="spellEnd"/>
      <w:r w:rsidRPr="00442F4F">
        <w:t>.</w:t>
      </w:r>
    </w:p>
    <w:p w:rsidR="008043F9" w:rsidRPr="00442F4F" w:rsidRDefault="008043F9" w:rsidP="008043F9">
      <w:pPr>
        <w:jc w:val="both"/>
      </w:pPr>
      <w:r w:rsidRPr="00442F4F">
        <w:t xml:space="preserve">Za hodnotené obdobie bola zabezpečovaná aj činnosť výťahového technika, ktorý zabezpečoval plynulé vykonávanie odborných prehliadok, odborných skúšok, činnosť dozorcov výťahov. Kontroloval správnosť a vecnosť faktúr, zabezpečoval dozor pri kompletných výmenách výťahových zariadení, zabezpečoval dostupnosť cenových ponúk v prípade modernizácie výťahov či už čiastočných alebo komplexných. Kontroloval pravidelné odstraňovanie </w:t>
      </w:r>
      <w:proofErr w:type="spellStart"/>
      <w:r w:rsidRPr="00442F4F">
        <w:t>závad</w:t>
      </w:r>
      <w:proofErr w:type="spellEnd"/>
      <w:r w:rsidRPr="00442F4F">
        <w:t xml:space="preserve"> </w:t>
      </w:r>
      <w:proofErr w:type="spellStart"/>
      <w:r w:rsidRPr="00442F4F">
        <w:t>vyplyvajúcich</w:t>
      </w:r>
      <w:proofErr w:type="spellEnd"/>
      <w:r w:rsidRPr="00442F4F">
        <w:t xml:space="preserve"> z odborných prehliadok, 3 ročných odborných skúšok a úradných skúšok. Dodržiavanie termínov v zmysle vyhlášky 508/2009 STN. V spolupráci s technickou inšpekciou sa vykonali úradné skúšky vyhradených zdvíhacích zariadení. V rámci preventívnej údržby boli zabezpečené revízie a odborné prehliadky výťahových zariadení s následným odstránením </w:t>
      </w:r>
      <w:proofErr w:type="spellStart"/>
      <w:r w:rsidRPr="00442F4F">
        <w:t>závad</w:t>
      </w:r>
      <w:proofErr w:type="spellEnd"/>
      <w:r w:rsidRPr="00442F4F">
        <w:t xml:space="preserve"> pracovníkmi údržby SBD I.</w:t>
      </w:r>
    </w:p>
    <w:p w:rsidR="008043F9" w:rsidRPr="00442F4F" w:rsidRDefault="008043F9" w:rsidP="008043F9">
      <w:pPr>
        <w:ind w:firstLine="708"/>
        <w:jc w:val="both"/>
      </w:pPr>
    </w:p>
    <w:p w:rsidR="008043F9" w:rsidRPr="00442F4F" w:rsidRDefault="008043F9" w:rsidP="008043F9">
      <w:pPr>
        <w:ind w:firstLine="708"/>
        <w:jc w:val="both"/>
      </w:pPr>
      <w:r w:rsidRPr="00442F4F">
        <w:t>Ďalej bola zabezpečená našou údržbou čiastočná modernizácia výťahových zariadení, ktorá pozostávala z výmeny rozvádzača s príslušenstvom, výmena opláštenia kabín,</w:t>
      </w:r>
      <w:r w:rsidR="009C28F3">
        <w:t xml:space="preserve"> </w:t>
      </w:r>
      <w:r w:rsidRPr="00442F4F">
        <w:t>výmena výťahových strojov, výmena kabínových dverí na bytových domoch Aténska č.1,Karpatská 1, Bruselská č.6, Helsinská č.14,Pekinská 16, Viedenská č.34,36.</w:t>
      </w:r>
    </w:p>
    <w:p w:rsidR="008043F9" w:rsidRPr="00442F4F" w:rsidRDefault="008043F9" w:rsidP="008043F9">
      <w:pPr>
        <w:jc w:val="both"/>
      </w:pPr>
      <w:r w:rsidRPr="00442F4F">
        <w:tab/>
        <w:t xml:space="preserve">Za rok 2018 sa na domoch v našej správe realizovali opravy väčšieho aj menšieho charakteru podľa požiadaviek vlastníkov a nájomcov bytov, ktoré boli odsúhlasené na domových schôdzach  a to na  </w:t>
      </w:r>
      <w:proofErr w:type="spellStart"/>
      <w:r w:rsidRPr="00442F4F">
        <w:t>doporučenie</w:t>
      </w:r>
      <w:proofErr w:type="spellEnd"/>
      <w:r w:rsidRPr="00442F4F">
        <w:t xml:space="preserve"> správcu. </w:t>
      </w:r>
    </w:p>
    <w:p w:rsidR="008043F9" w:rsidRPr="00442F4F" w:rsidRDefault="008043F9" w:rsidP="008043F9">
      <w:pPr>
        <w:ind w:firstLine="708"/>
        <w:jc w:val="both"/>
      </w:pPr>
      <w:r w:rsidRPr="00442F4F">
        <w:t xml:space="preserve">Vlastnou údržbou boli vykonávané práce menšieho rozsahu, hlavne čo sa týka vodoinštalácie – výmena vodomerov v bytoch v zmysle platných noriem a vo vopred naplánovaných termínoch. </w:t>
      </w:r>
    </w:p>
    <w:p w:rsidR="008043F9" w:rsidRPr="00442F4F" w:rsidRDefault="008043F9" w:rsidP="008043F9">
      <w:pPr>
        <w:jc w:val="both"/>
      </w:pPr>
      <w:r w:rsidRPr="00442F4F">
        <w:t>Vlastná údržba vykonávala taktiež revízie plynových rozvodov a zariadení vo vopred naplánovaných termínoch.</w:t>
      </w:r>
    </w:p>
    <w:p w:rsidR="008043F9" w:rsidRPr="00442F4F" w:rsidRDefault="008043F9" w:rsidP="008043F9">
      <w:pPr>
        <w:jc w:val="both"/>
      </w:pPr>
      <w:r w:rsidRPr="00442F4F">
        <w:t xml:space="preserve">Ďalej výmeny ležatých rozvodov a ich </w:t>
      </w:r>
      <w:proofErr w:type="spellStart"/>
      <w:r w:rsidRPr="00442F4F">
        <w:t>častí,zvislých</w:t>
      </w:r>
      <w:proofErr w:type="spellEnd"/>
      <w:r w:rsidRPr="00442F4F">
        <w:t xml:space="preserve"> rozvodov studenej, teplej vody, kanalizácie a cirkulácie na bytovom dome, Kuzmányho č.23, ( firmou Juraj </w:t>
      </w:r>
      <w:proofErr w:type="spellStart"/>
      <w:r w:rsidRPr="00442F4F">
        <w:t>Lemešány</w:t>
      </w:r>
      <w:proofErr w:type="spellEnd"/>
      <w:r w:rsidRPr="00442F4F">
        <w:t xml:space="preserve">) Košice), Cesta pod Hradovou č.30 – výmena kanalizačného potrubia a prípojky firmou TRAMONTO </w:t>
      </w:r>
      <w:proofErr w:type="spellStart"/>
      <w:r w:rsidRPr="00442F4F">
        <w:t>s.r.o</w:t>
      </w:r>
      <w:proofErr w:type="spellEnd"/>
      <w:r w:rsidRPr="00442F4F">
        <w:t>., výmena stúpačkových ventilov a preloženie stúpačkových ventilov z pivničných priestorov sa realizovalo v bytovom dome Havanská č.7,8,9, výmena poškodeného potrubia ležatých a stúpačkových častí kanalizácie firmou GOLENYA</w:t>
      </w:r>
    </w:p>
    <w:p w:rsidR="008043F9" w:rsidRPr="00442F4F" w:rsidRDefault="008043F9" w:rsidP="008043F9">
      <w:pPr>
        <w:jc w:val="both"/>
      </w:pPr>
      <w:r w:rsidRPr="00442F4F">
        <w:lastRenderedPageBreak/>
        <w:t xml:space="preserve">Komplexná rekonštrukcia plynovej kotolne sa realizovala v bytovom dome </w:t>
      </w:r>
      <w:proofErr w:type="spellStart"/>
      <w:r w:rsidRPr="00442F4F">
        <w:t>J.Bačíka</w:t>
      </w:r>
      <w:proofErr w:type="spellEnd"/>
      <w:r w:rsidRPr="00442F4F">
        <w:t xml:space="preserve"> a realizovala ju firma CASSIST </w:t>
      </w:r>
      <w:proofErr w:type="spellStart"/>
      <w:r w:rsidRPr="00442F4F">
        <w:t>s.r.o</w:t>
      </w:r>
      <w:proofErr w:type="spellEnd"/>
      <w:r w:rsidRPr="00442F4F">
        <w:t>., Košice.</w:t>
      </w:r>
    </w:p>
    <w:p w:rsidR="008043F9" w:rsidRPr="00442F4F" w:rsidRDefault="008043F9" w:rsidP="008043F9">
      <w:pPr>
        <w:jc w:val="both"/>
      </w:pPr>
      <w:r w:rsidRPr="00442F4F">
        <w:t xml:space="preserve">Revízie </w:t>
      </w:r>
      <w:proofErr w:type="spellStart"/>
      <w:r w:rsidRPr="00442F4F">
        <w:t>elektroinštalície</w:t>
      </w:r>
      <w:proofErr w:type="spellEnd"/>
      <w:r w:rsidRPr="00442F4F">
        <w:t xml:space="preserve"> a bleskozvodov pre bytové domy v našej správe vykonáva </w:t>
      </w:r>
      <w:proofErr w:type="spellStart"/>
      <w:r w:rsidRPr="00442F4F">
        <w:t>Ing.František</w:t>
      </w:r>
      <w:proofErr w:type="spellEnd"/>
      <w:r w:rsidRPr="00442F4F">
        <w:t xml:space="preserve"> RIDARČÍK v zmysle platných noriem.</w:t>
      </w:r>
    </w:p>
    <w:p w:rsidR="008043F9" w:rsidRPr="00442F4F" w:rsidRDefault="008043F9" w:rsidP="008043F9">
      <w:pPr>
        <w:jc w:val="both"/>
      </w:pPr>
      <w:r w:rsidRPr="00442F4F">
        <w:t xml:space="preserve">Všetky ostatné práce väčšieho rozsahu boli vykonané dodávateľskými firmami. Išlo o výmenu vchodových dverí, okien v pivničných a spoločných priestoroch, výmeny dverí na strojovniach. Tieto práce pre bytové domy Karpatská č.2, </w:t>
      </w:r>
      <w:proofErr w:type="spellStart"/>
      <w:r w:rsidRPr="00442F4F">
        <w:t>L.Novomeského</w:t>
      </w:r>
      <w:proofErr w:type="spellEnd"/>
      <w:r w:rsidRPr="00442F4F">
        <w:t xml:space="preserve"> č.1, ČSA 19, Zimná 21,23, Vojenská č.4,5,6, Vojenská č.1,2,3, Tatranská č.17,19,21, Dargovská 2,Škultetyho č.2, Kavečianska cesta 25, Madridská č.1, Aténska č.21, Viedenská č.20, </w:t>
      </w:r>
      <w:proofErr w:type="spellStart"/>
      <w:r w:rsidRPr="00442F4F">
        <w:t>Helsinká</w:t>
      </w:r>
      <w:proofErr w:type="spellEnd"/>
      <w:r w:rsidRPr="00442F4F">
        <w:t xml:space="preserve"> 24,Aténska 20, Viedenská 36,   realizovali firmy ZABRASTAV </w:t>
      </w:r>
      <w:proofErr w:type="spellStart"/>
      <w:r w:rsidRPr="00442F4F">
        <w:t>s.r.o</w:t>
      </w:r>
      <w:proofErr w:type="spellEnd"/>
      <w:r w:rsidRPr="00442F4F">
        <w:t xml:space="preserve">., </w:t>
      </w:r>
      <w:proofErr w:type="spellStart"/>
      <w:r w:rsidRPr="00442F4F">
        <w:t>Rupiose</w:t>
      </w:r>
      <w:proofErr w:type="spellEnd"/>
      <w:r w:rsidRPr="00442F4F">
        <w:t xml:space="preserve"> mini servis -Peter Bujaky, </w:t>
      </w:r>
      <w:proofErr w:type="spellStart"/>
      <w:r w:rsidRPr="00442F4F">
        <w:t>Izolstav</w:t>
      </w:r>
      <w:proofErr w:type="spellEnd"/>
      <w:r w:rsidRPr="00442F4F">
        <w:t xml:space="preserve"> Košice </w:t>
      </w:r>
      <w:proofErr w:type="spellStart"/>
      <w:r w:rsidRPr="00442F4F">
        <w:t>s.r.o</w:t>
      </w:r>
      <w:proofErr w:type="spellEnd"/>
      <w:r w:rsidRPr="00442F4F">
        <w:t xml:space="preserve">., KENY </w:t>
      </w:r>
      <w:proofErr w:type="spellStart"/>
      <w:r w:rsidRPr="00442F4F">
        <w:t>s.r.o</w:t>
      </w:r>
      <w:proofErr w:type="spellEnd"/>
      <w:r w:rsidRPr="00442F4F">
        <w:t xml:space="preserve">. - </w:t>
      </w:r>
      <w:proofErr w:type="spellStart"/>
      <w:r w:rsidRPr="00442F4F">
        <w:t>Kebísek</w:t>
      </w:r>
      <w:proofErr w:type="spellEnd"/>
      <w:r w:rsidRPr="00442F4F">
        <w:t xml:space="preserve"> Vladimír, O.P.R. </w:t>
      </w:r>
      <w:proofErr w:type="spellStart"/>
      <w:r w:rsidRPr="00442F4F">
        <w:t>s.r.o</w:t>
      </w:r>
      <w:proofErr w:type="spellEnd"/>
      <w:r w:rsidRPr="00442F4F">
        <w:t xml:space="preserve">., </w:t>
      </w:r>
      <w:proofErr w:type="spellStart"/>
      <w:r w:rsidRPr="00442F4F">
        <w:t>Plaspod</w:t>
      </w:r>
      <w:proofErr w:type="spellEnd"/>
      <w:r w:rsidRPr="00442F4F">
        <w:t xml:space="preserve"> PK </w:t>
      </w:r>
      <w:proofErr w:type="spellStart"/>
      <w:r w:rsidRPr="00442F4F">
        <w:t>s.r.o</w:t>
      </w:r>
      <w:proofErr w:type="spellEnd"/>
      <w:r w:rsidRPr="00442F4F">
        <w:t xml:space="preserve">., PR – </w:t>
      </w:r>
      <w:proofErr w:type="spellStart"/>
      <w:r w:rsidRPr="00442F4F">
        <w:t>Style</w:t>
      </w:r>
      <w:proofErr w:type="spellEnd"/>
      <w:r w:rsidRPr="00442F4F">
        <w:t xml:space="preserve"> </w:t>
      </w:r>
      <w:proofErr w:type="spellStart"/>
      <w:r w:rsidRPr="00442F4F">
        <w:t>s.r.o</w:t>
      </w:r>
      <w:proofErr w:type="spellEnd"/>
      <w:r w:rsidRPr="00442F4F">
        <w:t>..</w:t>
      </w:r>
    </w:p>
    <w:p w:rsidR="008043F9" w:rsidRPr="00442F4F" w:rsidRDefault="008043F9" w:rsidP="008043F9">
      <w:pPr>
        <w:jc w:val="both"/>
      </w:pPr>
      <w:r w:rsidRPr="00442F4F">
        <w:t xml:space="preserve">Maľby a nátery  spoločných priestorov,  sa realizovali na bytových domoch Viedenská č.13,36, Aténska č.1, ČSA 1,3,5,7,9, Tatranská č.21,Tatranská č.8, Tatranská č.1,3,kpt. </w:t>
      </w:r>
      <w:proofErr w:type="spellStart"/>
      <w:r w:rsidRPr="00442F4F">
        <w:t>Nálepkuč</w:t>
      </w:r>
      <w:proofErr w:type="spellEnd"/>
      <w:r w:rsidRPr="00442F4F">
        <w:t xml:space="preserve">. 3,5, Tatranská 5,7,9, Branisková 2,4,6,  firmami  O.P.R </w:t>
      </w:r>
      <w:proofErr w:type="spellStart"/>
      <w:r w:rsidRPr="00442F4F">
        <w:t>s.r.o.,BAK</w:t>
      </w:r>
      <w:proofErr w:type="spellEnd"/>
      <w:r w:rsidRPr="00442F4F">
        <w:t xml:space="preserve"> – </w:t>
      </w:r>
      <w:proofErr w:type="spellStart"/>
      <w:r w:rsidRPr="00442F4F">
        <w:t>Boška</w:t>
      </w:r>
      <w:proofErr w:type="spellEnd"/>
      <w:r w:rsidRPr="00442F4F">
        <w:t xml:space="preserve">, SANAC </w:t>
      </w:r>
      <w:proofErr w:type="spellStart"/>
      <w:r w:rsidRPr="00442F4F">
        <w:t>s.r.o</w:t>
      </w:r>
      <w:proofErr w:type="spellEnd"/>
      <w:r w:rsidRPr="00442F4F">
        <w:t xml:space="preserve">., </w:t>
      </w:r>
      <w:proofErr w:type="spellStart"/>
      <w:r w:rsidRPr="00442F4F">
        <w:t>Solčanský</w:t>
      </w:r>
      <w:proofErr w:type="spellEnd"/>
      <w:r w:rsidRPr="00442F4F">
        <w:t xml:space="preserve"> Group </w:t>
      </w:r>
      <w:proofErr w:type="spellStart"/>
      <w:r w:rsidRPr="00442F4F">
        <w:t>s.r.o</w:t>
      </w:r>
      <w:proofErr w:type="spellEnd"/>
      <w:r w:rsidRPr="00442F4F">
        <w:t xml:space="preserve">., Ľudovít </w:t>
      </w:r>
      <w:proofErr w:type="spellStart"/>
      <w:r w:rsidRPr="00442F4F">
        <w:t>Petrás</w:t>
      </w:r>
      <w:proofErr w:type="spellEnd"/>
      <w:r w:rsidRPr="00442F4F">
        <w:t xml:space="preserve"> – </w:t>
      </w:r>
      <w:proofErr w:type="spellStart"/>
      <w:r w:rsidRPr="00442F4F">
        <w:t>živnostník,JK</w:t>
      </w:r>
      <w:proofErr w:type="spellEnd"/>
      <w:r w:rsidRPr="00442F4F">
        <w:t xml:space="preserve"> PROFI </w:t>
      </w:r>
      <w:proofErr w:type="spellStart"/>
      <w:r w:rsidRPr="00442F4F">
        <w:t>s.r.o</w:t>
      </w:r>
      <w:proofErr w:type="spellEnd"/>
      <w:r w:rsidRPr="00442F4F">
        <w:t>..</w:t>
      </w:r>
      <w:r w:rsidRPr="00442F4F">
        <w:tab/>
      </w:r>
    </w:p>
    <w:p w:rsidR="008043F9" w:rsidRPr="00442F4F" w:rsidRDefault="008043F9" w:rsidP="008043F9">
      <w:pPr>
        <w:jc w:val="both"/>
      </w:pPr>
      <w:r w:rsidRPr="00442F4F">
        <w:t>Výmenu domácich dorozumievacích zariadení – zvončekové tablá, domáce telefóny, otváranie vchodových dverí, výmena schodiskového osvetlenia za senzorové sa realizovali pre bytové domy Viedenská č.13,27,2, Helsinská č.13, Bruselská č.4, Aténska 21 realizovali firmy KENY–</w:t>
      </w:r>
      <w:proofErr w:type="spellStart"/>
      <w:r w:rsidRPr="00442F4F">
        <w:t>Kebísek</w:t>
      </w:r>
      <w:proofErr w:type="spellEnd"/>
      <w:r w:rsidRPr="00442F4F">
        <w:t xml:space="preserve"> Vladimír,  MARBOX </w:t>
      </w:r>
      <w:proofErr w:type="spellStart"/>
      <w:r w:rsidRPr="00442F4F">
        <w:t>s.r.o</w:t>
      </w:r>
      <w:proofErr w:type="spellEnd"/>
      <w:r w:rsidRPr="00442F4F">
        <w:t xml:space="preserve">, </w:t>
      </w:r>
      <w:proofErr w:type="spellStart"/>
      <w:r w:rsidRPr="00442F4F">
        <w:t>Rupiose</w:t>
      </w:r>
      <w:proofErr w:type="spellEnd"/>
      <w:r w:rsidRPr="00442F4F">
        <w:t xml:space="preserve"> </w:t>
      </w:r>
      <w:proofErr w:type="spellStart"/>
      <w:r w:rsidRPr="00442F4F">
        <w:t>s.r.o</w:t>
      </w:r>
      <w:proofErr w:type="spellEnd"/>
      <w:r w:rsidRPr="00442F4F">
        <w:t>. Bujaky Peter.</w:t>
      </w:r>
    </w:p>
    <w:p w:rsidR="008043F9" w:rsidRPr="00442F4F" w:rsidRDefault="008043F9" w:rsidP="008043F9">
      <w:pPr>
        <w:jc w:val="both"/>
      </w:pPr>
      <w:r w:rsidRPr="00442F4F">
        <w:t xml:space="preserve">Kamerové systémy realizovala firma ANTIK </w:t>
      </w:r>
      <w:proofErr w:type="spellStart"/>
      <w:r w:rsidRPr="00442F4F">
        <w:t>telecom</w:t>
      </w:r>
      <w:proofErr w:type="spellEnd"/>
      <w:r w:rsidRPr="00442F4F">
        <w:t xml:space="preserve"> </w:t>
      </w:r>
      <w:proofErr w:type="spellStart"/>
      <w:r w:rsidRPr="00442F4F">
        <w:t>a.s</w:t>
      </w:r>
      <w:proofErr w:type="spellEnd"/>
      <w:r w:rsidRPr="00442F4F">
        <w:t xml:space="preserve">. pre bytové domy Tatranská č.21, a firma ALRMS – Ing. Andrej </w:t>
      </w:r>
      <w:proofErr w:type="spellStart"/>
      <w:r w:rsidRPr="00442F4F">
        <w:t>Vandžura</w:t>
      </w:r>
      <w:proofErr w:type="spellEnd"/>
      <w:r w:rsidRPr="00442F4F">
        <w:t xml:space="preserve"> pre bytový dom </w:t>
      </w:r>
      <w:proofErr w:type="spellStart"/>
      <w:r w:rsidRPr="00442F4F">
        <w:t>Magurská</w:t>
      </w:r>
      <w:proofErr w:type="spellEnd"/>
      <w:r w:rsidRPr="00442F4F">
        <w:t xml:space="preserve"> č.1,3.</w:t>
      </w:r>
    </w:p>
    <w:p w:rsidR="008043F9" w:rsidRPr="00442F4F" w:rsidRDefault="008043F9" w:rsidP="008043F9">
      <w:pPr>
        <w:jc w:val="both"/>
      </w:pPr>
      <w:r w:rsidRPr="00442F4F">
        <w:t xml:space="preserve">Na fasádach  bytového domu Aténska č.10,21,25, Viedenská č.6,8,14,25,  boli firmou O.P.R </w:t>
      </w:r>
      <w:proofErr w:type="spellStart"/>
      <w:r w:rsidRPr="00442F4F">
        <w:t>s.r.o</w:t>
      </w:r>
      <w:proofErr w:type="spellEnd"/>
      <w:r w:rsidRPr="00442F4F">
        <w:t xml:space="preserve">. zrealizované </w:t>
      </w:r>
      <w:proofErr w:type="spellStart"/>
      <w:r w:rsidRPr="00442F4F">
        <w:t>termonátery</w:t>
      </w:r>
      <w:proofErr w:type="spellEnd"/>
      <w:r w:rsidRPr="00442F4F">
        <w:t xml:space="preserve">. Tmelenie panelových </w:t>
      </w:r>
      <w:proofErr w:type="spellStart"/>
      <w:r w:rsidRPr="00442F4F">
        <w:t>špár</w:t>
      </w:r>
      <w:proofErr w:type="spellEnd"/>
      <w:r w:rsidRPr="00442F4F">
        <w:t xml:space="preserve"> na fasáde bytového domu  Viedenská č.5 z dôvodu zatekania do bytov boli zrealizované firmou O.P.R </w:t>
      </w:r>
      <w:proofErr w:type="spellStart"/>
      <w:r w:rsidRPr="00442F4F">
        <w:t>s.r.o.ako</w:t>
      </w:r>
      <w:proofErr w:type="spellEnd"/>
      <w:r w:rsidRPr="00442F4F">
        <w:t xml:space="preserve"> aj tmelenie dilatácií medzi bytovými domami boli tou istou firmou zrealizovaní na bytovom dome Aténska 20,21 a Viedenskí 6,8.</w:t>
      </w:r>
    </w:p>
    <w:p w:rsidR="008043F9" w:rsidRPr="00442F4F" w:rsidRDefault="008043F9" w:rsidP="008043F9">
      <w:pPr>
        <w:jc w:val="both"/>
      </w:pPr>
      <w:r w:rsidRPr="00442F4F">
        <w:t xml:space="preserve">Rekonštrukcia </w:t>
      </w:r>
      <w:proofErr w:type="spellStart"/>
      <w:r w:rsidRPr="00442F4F">
        <w:t>okapového</w:t>
      </w:r>
      <w:proofErr w:type="spellEnd"/>
      <w:r w:rsidRPr="00442F4F">
        <w:t xml:space="preserve"> chodníka, výroba a montáž mreží pod loggiami  bola firmou O.P.R </w:t>
      </w:r>
      <w:proofErr w:type="spellStart"/>
      <w:r w:rsidRPr="00442F4F">
        <w:t>s.r.o</w:t>
      </w:r>
      <w:proofErr w:type="spellEnd"/>
      <w:r w:rsidRPr="00442F4F">
        <w:t>. zrealizovaná okolo bytového domu Tatranská č.17,19,21.</w:t>
      </w:r>
    </w:p>
    <w:p w:rsidR="008043F9" w:rsidRDefault="008043F9" w:rsidP="008043F9">
      <w:pPr>
        <w:jc w:val="both"/>
      </w:pPr>
      <w:r w:rsidRPr="00442F4F">
        <w:t xml:space="preserve">Oplechovanie loggií, výroba mreží boli firmami Domáci </w:t>
      </w:r>
      <w:proofErr w:type="spellStart"/>
      <w:r w:rsidRPr="00442F4F">
        <w:t>servis,Keny</w:t>
      </w:r>
      <w:proofErr w:type="spellEnd"/>
      <w:r w:rsidRPr="00442F4F">
        <w:t xml:space="preserve"> – Vladimír </w:t>
      </w:r>
      <w:proofErr w:type="spellStart"/>
      <w:r w:rsidRPr="00442F4F">
        <w:t>Kebísek</w:t>
      </w:r>
      <w:proofErr w:type="spellEnd"/>
      <w:r w:rsidRPr="00442F4F">
        <w:t xml:space="preserve"> živnostníkom Vincentom Chovanom servis </w:t>
      </w:r>
      <w:proofErr w:type="spellStart"/>
      <w:r w:rsidRPr="00442F4F">
        <w:t>s.r.o</w:t>
      </w:r>
      <w:proofErr w:type="spellEnd"/>
      <w:r w:rsidRPr="00442F4F">
        <w:t>. zrealizované Viedenská č.3,5,,Aténska č.20,21.</w:t>
      </w:r>
    </w:p>
    <w:p w:rsidR="008043F9" w:rsidRPr="00442F4F" w:rsidRDefault="008043F9" w:rsidP="008043F9">
      <w:pPr>
        <w:jc w:val="both"/>
      </w:pPr>
      <w:r w:rsidRPr="00442F4F">
        <w:tab/>
        <w:t xml:space="preserve">Jarnú a jesennú deratizáciu v domoch v našej správe  vykonávala firma ASANARATES. </w:t>
      </w:r>
    </w:p>
    <w:p w:rsidR="008043F9" w:rsidRPr="00442F4F" w:rsidRDefault="008043F9" w:rsidP="008043F9">
      <w:pPr>
        <w:ind w:firstLine="708"/>
        <w:jc w:val="both"/>
      </w:pPr>
      <w:r w:rsidRPr="00442F4F">
        <w:rPr>
          <w:highlight w:val="white"/>
        </w:rPr>
        <w:t>SBD okrem spomínaných činností zabezpečuje aj správu káblovej televízie. Od evidencia porúch u abonentov a následné ich odstránenie, odborná podpora pri problémoch nastavenia ,riešenie urgentných problémov so servisnou organizáciou a nákup zariadení na príjem a distribúciu  TV programov. Ďalej evidenciu a realizáciu zmien abonentov na základe ich požiadavky, evidencia prístupových kariet, ako aj poplatky a balíčky programov, monitorovanie zmien na družiciach, ako je zmena frekvencie alebo kódovania.</w:t>
      </w:r>
    </w:p>
    <w:p w:rsidR="008043F9" w:rsidRDefault="008043F9" w:rsidP="008043F9">
      <w:pPr>
        <w:jc w:val="both"/>
      </w:pPr>
      <w:r w:rsidRPr="00442F4F">
        <w:t xml:space="preserve">Na domoch v našej správe boli za rok  2018 preinvestované finančné prostriedky vo výške  </w:t>
      </w:r>
    </w:p>
    <w:p w:rsidR="008043F9" w:rsidRPr="00442F4F" w:rsidRDefault="008043F9" w:rsidP="008043F9">
      <w:pPr>
        <w:jc w:val="both"/>
      </w:pPr>
      <w:r w:rsidRPr="00442F4F">
        <w:t>2 205 666 €.</w:t>
      </w:r>
    </w:p>
    <w:p w:rsidR="008043F9" w:rsidRPr="00442F4F" w:rsidRDefault="008043F9" w:rsidP="008043F9">
      <w:pPr>
        <w:jc w:val="both"/>
      </w:pPr>
      <w:r w:rsidRPr="00442F4F">
        <w:tab/>
        <w:t>Cieľom Stavebného bytového družstva bude naďalej zlepšovať v maximálnej miere  výkon správy bytových domov, poskytovať a zabezpečovať činnosti súvisiace s bývaním, správou bytových domov ako službu vo verejnom záujme čo najlepšie a najkvalitnejšie.</w:t>
      </w:r>
    </w:p>
    <w:p w:rsidR="008043F9" w:rsidRPr="00442F4F" w:rsidRDefault="008043F9" w:rsidP="008043F9">
      <w:pPr>
        <w:jc w:val="both"/>
        <w:rPr>
          <w:u w:val="single"/>
        </w:rPr>
      </w:pPr>
    </w:p>
    <w:p w:rsidR="008043F9" w:rsidRPr="009C28F3" w:rsidRDefault="008043F9" w:rsidP="009C28F3">
      <w:pPr>
        <w:ind w:firstLine="708"/>
        <w:jc w:val="both"/>
      </w:pPr>
      <w:r w:rsidRPr="00442F4F">
        <w:t>Stavebné bytové družstvo sa v maximálnej miere snaží o zabezpečenie komfortného a</w:t>
      </w:r>
      <w:r w:rsidRPr="00442F4F">
        <w:rPr>
          <w:rStyle w:val="Vrazn"/>
        </w:rPr>
        <w:t xml:space="preserve"> </w:t>
      </w:r>
      <w:r w:rsidRPr="00442F4F">
        <w:t xml:space="preserve">bezproblémového bývania pre svojich vlastníkov a nájomníkov. </w:t>
      </w:r>
    </w:p>
    <w:p w:rsidR="008043F9" w:rsidRDefault="008043F9">
      <w:pPr>
        <w:rPr>
          <w:b/>
          <w:bCs/>
        </w:rPr>
      </w:pPr>
    </w:p>
    <w:p w:rsidR="00886A69" w:rsidRDefault="00886A69">
      <w:pPr>
        <w:rPr>
          <w:b/>
          <w:bCs/>
        </w:rPr>
      </w:pPr>
    </w:p>
    <w:p w:rsidR="00886A69" w:rsidRDefault="00886A69">
      <w:pPr>
        <w:rPr>
          <w:b/>
          <w:bCs/>
        </w:rPr>
      </w:pPr>
    </w:p>
    <w:p w:rsidR="00886A69" w:rsidRDefault="00886A69">
      <w:pPr>
        <w:rPr>
          <w:b/>
          <w:bCs/>
        </w:rPr>
      </w:pPr>
    </w:p>
    <w:p w:rsidR="00886A69" w:rsidRDefault="00886A69">
      <w:pPr>
        <w:rPr>
          <w:b/>
          <w:bCs/>
        </w:rPr>
      </w:pPr>
    </w:p>
    <w:p w:rsidR="008043F9" w:rsidRDefault="008043F9" w:rsidP="008043F9">
      <w:pPr>
        <w:spacing w:line="288" w:lineRule="auto"/>
        <w:jc w:val="center"/>
        <w:rPr>
          <w:b/>
          <w:bCs/>
          <w:sz w:val="28"/>
          <w:szCs w:val="28"/>
        </w:rPr>
      </w:pPr>
      <w:r>
        <w:rPr>
          <w:b/>
          <w:bCs/>
          <w:sz w:val="28"/>
          <w:szCs w:val="28"/>
        </w:rPr>
        <w:lastRenderedPageBreak/>
        <w:t>Tepelné hospodárstvo</w:t>
      </w:r>
    </w:p>
    <w:p w:rsidR="008043F9" w:rsidRDefault="008043F9" w:rsidP="008043F9">
      <w:pPr>
        <w:spacing w:line="276" w:lineRule="auto"/>
        <w:jc w:val="both"/>
      </w:pPr>
    </w:p>
    <w:p w:rsidR="008043F9" w:rsidRDefault="008043F9" w:rsidP="008043F9">
      <w:pPr>
        <w:spacing w:line="276" w:lineRule="auto"/>
        <w:jc w:val="both"/>
      </w:pPr>
      <w:r>
        <w:t xml:space="preserve">       Energetické stredisko SBD v priebehu hodnoteného obdobia zabezpečovalo všetky činnosti súvisiace s dodávkou tepla, TÚV a SV, ako aj činnosti súvisiace so zabezpečením podkladov potrebných pre ročné rozúčtovanie tepla, TÚV a SV.</w:t>
      </w:r>
    </w:p>
    <w:p w:rsidR="008043F9" w:rsidRDefault="008043F9" w:rsidP="008043F9">
      <w:pPr>
        <w:spacing w:line="276" w:lineRule="auto"/>
        <w:jc w:val="both"/>
      </w:pPr>
    </w:p>
    <w:p w:rsidR="008043F9" w:rsidRDefault="008043F9" w:rsidP="008043F9">
      <w:pPr>
        <w:spacing w:line="276" w:lineRule="auto"/>
        <w:jc w:val="both"/>
      </w:pPr>
      <w:r>
        <w:tab/>
        <w:t>Medzi ďalšie činnosti ktoré boli v priebehu hodnoteného obdobia na Energetickom stredisku SBD I. zabezpečované patrí: zabezpečenie odstraňovania problémov s dodávkou tepla, TÚV a SV v rámci vlastných rozvodov ako aj zabezpečenia reklamácií súvisiacich s nekvalitnou dodávkou týchto médií od jednotlivých dodávateľov. Súbežne boli vykonané kontroly ročných faktúr za dodávku tepla a riešené sťažnosti nájomníkov súvisiacich s ročným vyúčtovaním tepla.</w:t>
      </w:r>
    </w:p>
    <w:p w:rsidR="008043F9" w:rsidRDefault="008043F9" w:rsidP="008043F9">
      <w:pPr>
        <w:spacing w:line="276" w:lineRule="auto"/>
        <w:jc w:val="both"/>
      </w:pPr>
      <w:r>
        <w:tab/>
        <w:t xml:space="preserve">Čo sa týka odpočtov, za hodnotené obdobie, boli zabezpečované kontrolné odpočty fakturačných meradiel SV a sekčných meračov tepla. Odpočty pomerových meračov tepla, TÚV a SV boli vykonávané </w:t>
      </w:r>
      <w:proofErr w:type="spellStart"/>
      <w:r>
        <w:t>odpočtármi</w:t>
      </w:r>
      <w:proofErr w:type="spellEnd"/>
      <w:r>
        <w:t>, ich následnú evidenciu zabezpečovali pracovníci Energetického strediska.</w:t>
      </w:r>
    </w:p>
    <w:p w:rsidR="008043F9" w:rsidRDefault="008043F9" w:rsidP="008043F9">
      <w:pPr>
        <w:spacing w:line="276" w:lineRule="auto"/>
        <w:jc w:val="both"/>
      </w:pPr>
      <w:r>
        <w:tab/>
        <w:t xml:space="preserve">Tam kde vznikla potreba, boli meracím prístrojom OVDMC v spolupráci s dodávateľom tepla premerané vstupné parametre tepla, resp. bolo vykonané doregulovanie podľa meracích protokolov. Meracím prístrojom </w:t>
      </w:r>
      <w:proofErr w:type="spellStart"/>
      <w:r>
        <w:t>Commeter</w:t>
      </w:r>
      <w:proofErr w:type="spellEnd"/>
      <w:r>
        <w:t xml:space="preserve"> bolo vykonávané meranie teplôt a vlhkosti v reklamovaných bytoch.</w:t>
      </w:r>
    </w:p>
    <w:p w:rsidR="008043F9" w:rsidRDefault="008043F9" w:rsidP="008043F9">
      <w:pPr>
        <w:spacing w:line="276" w:lineRule="auto"/>
        <w:jc w:val="both"/>
      </w:pPr>
      <w:r>
        <w:tab/>
        <w:t xml:space="preserve">V priebehu hodnoteného obdobia bola na základe požiadaviek ČS v objekte      Aténska 12 -18, Kuzmányho 21-27, Karpatská 1, </w:t>
      </w:r>
      <w:proofErr w:type="spellStart"/>
      <w:r>
        <w:t>L.Novomeského</w:t>
      </w:r>
      <w:proofErr w:type="spellEnd"/>
      <w:r>
        <w:t xml:space="preserve"> 5 a Gerlachovská 3,5,7  </w:t>
      </w:r>
      <w:r>
        <w:rPr>
          <w:b/>
        </w:rPr>
        <w:t xml:space="preserve"> </w:t>
      </w:r>
      <w:r>
        <w:t xml:space="preserve">zrealizovaná výmena odparovacích pomerových rozdeľovačov nákladov za digitálne,  prípadne digitálne s diaľkovým odpočtom. Súčasne boli písomne oslovené jednotlivé ČS o nutnosti výmeny digitálnych pomerových rozdeľovačov nákladov z dôvodu končiacej životnosti batérií. </w:t>
      </w:r>
    </w:p>
    <w:p w:rsidR="008043F9" w:rsidRDefault="008043F9" w:rsidP="008043F9">
      <w:pPr>
        <w:spacing w:line="276" w:lineRule="auto"/>
        <w:jc w:val="both"/>
      </w:pPr>
      <w:r>
        <w:tab/>
        <w:t xml:space="preserve">Čo sa týka databázy meračov TÚV a SV táto bola pravidelne aktualizovaná za účelom ich následného overenia v zmysle zákona č. 431/2004 </w:t>
      </w:r>
      <w:proofErr w:type="spellStart"/>
      <w:r>
        <w:t>Z.z</w:t>
      </w:r>
      <w:proofErr w:type="spellEnd"/>
      <w:r>
        <w:t xml:space="preserve">. o metrológií a Vyhlášky č. 187/2004 </w:t>
      </w:r>
      <w:proofErr w:type="spellStart"/>
      <w:r>
        <w:t>Z.z</w:t>
      </w:r>
      <w:proofErr w:type="spellEnd"/>
      <w:r>
        <w:t>. Na základe uvedeného boli spracované zoznamy vodomerov TÚV a SV, ktorých platnosť overenia končila v hodnotenom období a tieto boli predložené úseku údržby na ich výmenu. Následne sa postupovalo aj v prípadoch keď si nájomníci podali požiadavku na montáž merača TÚV a SV. Všetky zmeny údajov o vymenených a nových meračov TÚV a SV sa priebežne spracovávali do programu na spracovanie vyúčtovania. Priebežne boli vyhodnocované úradné skúšky vodomerov a o ich výsledku boli nájomníci informovaní telefonicky, prípadne písomne.</w:t>
      </w:r>
    </w:p>
    <w:p w:rsidR="008043F9" w:rsidRDefault="008043F9" w:rsidP="008043F9">
      <w:pPr>
        <w:spacing w:line="276" w:lineRule="auto"/>
        <w:jc w:val="both"/>
      </w:pPr>
      <w:r>
        <w:tab/>
        <w:t xml:space="preserve">Pri vykonávaní kontrolných odpočtov fakturačných meračov SV osadených vo vodomerných šachtách na Kuzmányho sídlisku bolo zistené značné narušenie celistvosti železobetónovej konštrukcie jednotlivých šácht. Na uvedené narušenie má veľký vplyv vlhkosť, spodná voda a hlavne čas od ich výstavby. Preto </w:t>
      </w:r>
      <w:proofErr w:type="spellStart"/>
      <w:r>
        <w:t>doporučujeme</w:t>
      </w:r>
      <w:proofErr w:type="spellEnd"/>
      <w:r>
        <w:t xml:space="preserve"> v čo najkratšom čase sa komplexne zaoberať ich revitalizáciou. </w:t>
      </w:r>
      <w:r>
        <w:tab/>
      </w:r>
    </w:p>
    <w:p w:rsidR="008043F9" w:rsidRDefault="008043F9" w:rsidP="008043F9">
      <w:pPr>
        <w:spacing w:line="276" w:lineRule="auto"/>
        <w:ind w:firstLine="720"/>
        <w:jc w:val="both"/>
      </w:pPr>
      <w:r>
        <w:t>Jednou z kľúčových úloh, ktorú v hodnotenom období Energetické stredisko okrem iných dôležitých úloh zabezpečovalo, bola úloha súvisiaca s komplexným zabezpečením odpočtov a prípravou podkladov potrebných pre vyúčtovanie nákladov za teplo, TÚV, SV a ZV ako aj samotnou realizáciou vyúčtovania</w:t>
      </w:r>
      <w:r>
        <w:rPr>
          <w:b/>
        </w:rPr>
        <w:t xml:space="preserve">. </w:t>
      </w:r>
      <w:r>
        <w:t xml:space="preserve">Pracovníci Energetického strediska vykonávali v priebehu mesiaca január dodatočné odpočty jednotlivých médií v bytoch, ktoré neboli sprístupnené v termíne vykonávania odpočtov. Pri spracovaní odpočtov boli vyselektované zvýšené spotreby v jednotlivých bytoch. O týchto skutočnostiach boli vlastníci bytov  informovaní. Následne pracovníci Energetického strediska vykonávali kontroly správnosti </w:t>
      </w:r>
      <w:r>
        <w:lastRenderedPageBreak/>
        <w:t xml:space="preserve">vykonania koncoročných odpočtov. V priebehu roku 2018 boli vykonávané aj </w:t>
      </w:r>
      <w:proofErr w:type="spellStart"/>
      <w:r>
        <w:t>námatkové</w:t>
      </w:r>
      <w:proofErr w:type="spellEnd"/>
      <w:r>
        <w:t xml:space="preserve"> kontroly v bytoch kde bola zaznamenaná extrémne nízka, respektíve vysoká spotreba.</w:t>
      </w:r>
    </w:p>
    <w:p w:rsidR="008043F9" w:rsidRDefault="008043F9" w:rsidP="008043F9">
      <w:pPr>
        <w:spacing w:line="276" w:lineRule="auto"/>
        <w:jc w:val="both"/>
      </w:pPr>
    </w:p>
    <w:p w:rsidR="008043F9" w:rsidRPr="004726D1" w:rsidRDefault="008043F9" w:rsidP="004726D1">
      <w:pPr>
        <w:pStyle w:val="Odsekzoznamu"/>
        <w:widowControl w:val="0"/>
        <w:numPr>
          <w:ilvl w:val="1"/>
          <w:numId w:val="10"/>
        </w:numPr>
        <w:autoSpaceDE w:val="0"/>
        <w:spacing w:line="276" w:lineRule="auto"/>
        <w:rPr>
          <w:rFonts w:ascii="Times New Roman" w:hAnsi="Times New Roman" w:cs="Times New Roman"/>
          <w:sz w:val="24"/>
          <w:szCs w:val="24"/>
        </w:rPr>
      </w:pPr>
      <w:r w:rsidRPr="004726D1">
        <w:rPr>
          <w:rFonts w:ascii="Times New Roman" w:hAnsi="Times New Roman" w:cs="Times New Roman"/>
          <w:sz w:val="24"/>
          <w:szCs w:val="24"/>
        </w:rPr>
        <w:t>Zhodnotenie zabezpečovania dodávok tepla a TÚV.</w:t>
      </w:r>
    </w:p>
    <w:p w:rsidR="008043F9" w:rsidRDefault="008043F9" w:rsidP="008043F9">
      <w:pPr>
        <w:spacing w:line="276" w:lineRule="auto"/>
        <w:jc w:val="both"/>
      </w:pPr>
      <w:r>
        <w:t>Dodávku tepla  za uplynulé obdobie možno hodnotiť nasledovne.</w:t>
      </w:r>
    </w:p>
    <w:p w:rsidR="008043F9" w:rsidRPr="004726D1" w:rsidRDefault="008043F9" w:rsidP="004726D1">
      <w:pPr>
        <w:widowControl w:val="0"/>
        <w:autoSpaceDE w:val="0"/>
        <w:spacing w:line="276" w:lineRule="auto"/>
        <w:ind w:left="720"/>
        <w:jc w:val="both"/>
        <w:rPr>
          <w:u w:val="single"/>
        </w:rPr>
      </w:pPr>
      <w:r w:rsidRPr="004726D1">
        <w:rPr>
          <w:u w:val="single"/>
        </w:rPr>
        <w:t>Dodávka tepla z vlastných zdrojov</w:t>
      </w:r>
    </w:p>
    <w:p w:rsidR="008043F9" w:rsidRDefault="008043F9" w:rsidP="008043F9">
      <w:pPr>
        <w:spacing w:line="276" w:lineRule="auto"/>
        <w:jc w:val="both"/>
      </w:pPr>
      <w:r>
        <w:t xml:space="preserve">  </w:t>
      </w:r>
      <w:r>
        <w:tab/>
        <w:t xml:space="preserve">SBD obhospodaruje v rámci vlastných zdrojov, plynovú kotolňu na </w:t>
      </w:r>
      <w:proofErr w:type="spellStart"/>
      <w:r>
        <w:t>J.Bačíka</w:t>
      </w:r>
      <w:proofErr w:type="spellEnd"/>
      <w:r>
        <w:t xml:space="preserve">, vykurujúcu 16 bytov ako aj plynovú kotolňu na Vojenskej č. 14. Pre uvedené plynové kotolne boli zabezpečované všetky náležitosti vyplývajúce zo zákona č.656/2004 </w:t>
      </w:r>
      <w:proofErr w:type="spellStart"/>
      <w:r>
        <w:t>Z.z</w:t>
      </w:r>
      <w:proofErr w:type="spellEnd"/>
      <w:r>
        <w:t xml:space="preserve">. pre prevádzku plynových kotolní a dodávku tepla. Dodávka tepla z kotolní na </w:t>
      </w:r>
      <w:proofErr w:type="spellStart"/>
      <w:r>
        <w:t>J.Bačika</w:t>
      </w:r>
      <w:proofErr w:type="spellEnd"/>
      <w:r>
        <w:t xml:space="preserve"> a Vojenská 14 bola počas hodnoteného obdobia bezproblémová. V priebehu hodnoteného obdobia boli v uvedených kotolniach vykonané periodické odborné prehliadky a odborné skúšky plynových a tlakových zariadení. Dodávka TÚV z kotolne na </w:t>
      </w:r>
      <w:proofErr w:type="spellStart"/>
      <w:r>
        <w:t>J.Bačíka</w:t>
      </w:r>
      <w:proofErr w:type="spellEnd"/>
      <w:r>
        <w:t xml:space="preserve"> nie je zabezpečovaná. V priebehu roka 2018 bola vykonaná komplexná rekonštrukcia kotolne na </w:t>
      </w:r>
      <w:proofErr w:type="spellStart"/>
      <w:r>
        <w:t>J.Bačika</w:t>
      </w:r>
      <w:proofErr w:type="spellEnd"/>
      <w:r>
        <w:t xml:space="preserve"> za účelom zvýšenia účinnosti výroby tepla a zníženia energetickej náročnosti. </w:t>
      </w:r>
    </w:p>
    <w:p w:rsidR="008043F9" w:rsidRDefault="008043F9" w:rsidP="008043F9">
      <w:pPr>
        <w:spacing w:line="276" w:lineRule="auto"/>
        <w:jc w:val="both"/>
      </w:pPr>
    </w:p>
    <w:p w:rsidR="008043F9" w:rsidRPr="004726D1" w:rsidRDefault="008043F9" w:rsidP="004726D1">
      <w:pPr>
        <w:widowControl w:val="0"/>
        <w:autoSpaceDE w:val="0"/>
        <w:spacing w:line="276" w:lineRule="auto"/>
        <w:ind w:left="720"/>
        <w:jc w:val="both"/>
        <w:rPr>
          <w:u w:val="single"/>
        </w:rPr>
      </w:pPr>
      <w:r w:rsidRPr="004726D1">
        <w:rPr>
          <w:u w:val="single"/>
        </w:rPr>
        <w:t>Dodávka tepla z externých zdrojov</w:t>
      </w:r>
    </w:p>
    <w:p w:rsidR="008043F9" w:rsidRDefault="008043F9" w:rsidP="008043F9">
      <w:pPr>
        <w:spacing w:line="276" w:lineRule="auto"/>
        <w:jc w:val="both"/>
      </w:pPr>
      <w:r>
        <w:t xml:space="preserve">  </w:t>
      </w:r>
      <w:r>
        <w:tab/>
        <w:t xml:space="preserve">Dodávku tepla z externých zdrojov možno celkovo hodnotiť ako bezproblémovú  vzhľadom aj na skutočnosť, že uvedené objekty sú hydraulicky vyregulované. </w:t>
      </w:r>
    </w:p>
    <w:p w:rsidR="008043F9" w:rsidRDefault="008043F9" w:rsidP="008043F9">
      <w:pPr>
        <w:spacing w:line="276" w:lineRule="auto"/>
        <w:jc w:val="both"/>
      </w:pPr>
      <w:r>
        <w:tab/>
        <w:t xml:space="preserve">Najväčší nedostatok v dodávke tepla a to na začiatku vykurovacej sezóny sa prejavil zavzdušnením vo </w:t>
      </w:r>
      <w:bookmarkStart w:id="2" w:name="DDE_LINK"/>
      <w:r>
        <w:t>výškových obytných domoch</w:t>
      </w:r>
      <w:bookmarkEnd w:id="2"/>
      <w:r>
        <w:t xml:space="preserve">, ktoré využívajú k cirkulácii ÚK horný rozvod, ktorý je osadený v technickom </w:t>
      </w:r>
      <w:proofErr w:type="spellStart"/>
      <w:r>
        <w:t>medzipodlaží</w:t>
      </w:r>
      <w:proofErr w:type="spellEnd"/>
      <w:r>
        <w:t xml:space="preserve">. Uvedené nedostatky boli v hlavnej miere spôsobené skutočnosťou, že v letných mesiacoch vykonával dodávateľ tepla TEHO </w:t>
      </w:r>
      <w:proofErr w:type="spellStart"/>
      <w:r>
        <w:t>s.r.o</w:t>
      </w:r>
      <w:proofErr w:type="spellEnd"/>
      <w:r>
        <w:t xml:space="preserve">. plánované opravy na technologickom zariadení OST. Pri opätovnom napustení systému došlo k  značnému zavzdušneniu systému ÚK a to aj z toho dôvodu, že niektorí vlastníci resp. nájomcovia bytov aj napriek výzvam neotvorili ventily na vykurovacích telesách.  </w:t>
      </w:r>
    </w:p>
    <w:p w:rsidR="008043F9" w:rsidRDefault="008043F9" w:rsidP="008043F9">
      <w:pPr>
        <w:spacing w:line="276" w:lineRule="auto"/>
        <w:jc w:val="both"/>
      </w:pPr>
      <w:r>
        <w:tab/>
        <w:t xml:space="preserve">Ďalším a nie menej závažným dôvodom zavzdušňovania systému bola skutočnosť </w:t>
      </w:r>
      <w:proofErr w:type="spellStart"/>
      <w:r>
        <w:t>výmien</w:t>
      </w:r>
      <w:proofErr w:type="spellEnd"/>
      <w:r>
        <w:t xml:space="preserve"> vykurovacích telies počas letných mesiacov prostredníctvom cudzích firiem. Po spustení vykurovacieho média na danej stúpačke dochádza k neodbornému natlakovaniu systému ÚK, ako aj  neprekontrolovaniu otvorenia uzatváracích (regulačných) ventilov. </w:t>
      </w:r>
      <w:r>
        <w:tab/>
        <w:t>Veľký podiel v zavzdušnení horných rozvodov ÚK je zapríčinený uzatvorením termoregulačných hlavíc mimo vykurovacej sezóny vo väčšine bytov. Z uvedeného nedostatku  nedôjde k 100% naplneniu systému ÚK a tým aj následnému odvzdušneniu systému kúrenia.</w:t>
      </w:r>
    </w:p>
    <w:p w:rsidR="008043F9" w:rsidRDefault="008043F9" w:rsidP="008043F9">
      <w:pPr>
        <w:spacing w:line="276" w:lineRule="auto"/>
        <w:jc w:val="both"/>
      </w:pPr>
      <w:r>
        <w:t xml:space="preserve">Pre eliminovanie zavzdušnenia horných cirkulačných rozvodov ÚK, vo výškových obytných domoch sú namontované plavákové a ručné odvzdušňovače na kritických miestach v objektoch u ktorých dochádzalo k častým výpadkom cirkulácie v dôsledku zavzdušnenia. Uvedené odvzdušňovače sa ukázali ako správne a konečné riešenie pre eliminovanie zavzdušnenia horných cirkulačných rozvodov ÚK.  Lokálne poruchy v dodávke tepla boli spôsobené väčšinou nefunkčnosťou termoregulačných hlavíc, alebo upchaním termoregulačného ventilu nečistotou. </w:t>
      </w:r>
    </w:p>
    <w:p w:rsidR="008043F9" w:rsidRDefault="008043F9" w:rsidP="008043F9">
      <w:pPr>
        <w:spacing w:line="276" w:lineRule="auto"/>
        <w:jc w:val="both"/>
      </w:pPr>
      <w:r>
        <w:t>Uvedené nedostatky (poruchy) boli pracovníkmi energetického strediska ako aj strediska údržby operatívne odstraňované výmenou vretena ventilu (vršok).</w:t>
      </w:r>
    </w:p>
    <w:p w:rsidR="008043F9" w:rsidRDefault="008043F9" w:rsidP="008043F9">
      <w:pPr>
        <w:spacing w:line="276" w:lineRule="auto"/>
        <w:jc w:val="both"/>
      </w:pPr>
      <w:r>
        <w:tab/>
        <w:t>Nakoľko hydraulické vyregulovanie (</w:t>
      </w:r>
      <w:proofErr w:type="spellStart"/>
      <w:r>
        <w:t>termostatizácia</w:t>
      </w:r>
      <w:proofErr w:type="spellEnd"/>
      <w:r>
        <w:t xml:space="preserve">) bola v objektoch v správe SBD I. Košice realizovaná v rokoch 1997 – 1998, je potrebné sa do budúcna zaoberať opravou stávajúcich ventilov resp. v nevyhnutných prípadoch výmenou vretena ventilu z dôvodu ich </w:t>
      </w:r>
      <w:r>
        <w:lastRenderedPageBreak/>
        <w:t xml:space="preserve">morálneho ako aj technického opotrebovania. Neriešenie daného môže mať za následok narušenie hydraulického </w:t>
      </w:r>
      <w:proofErr w:type="spellStart"/>
      <w:r>
        <w:t>zaregulovania</w:t>
      </w:r>
      <w:proofErr w:type="spellEnd"/>
      <w:r>
        <w:t xml:space="preserve"> systému ÚK.</w:t>
      </w:r>
    </w:p>
    <w:p w:rsidR="008043F9" w:rsidRDefault="008043F9" w:rsidP="008043F9">
      <w:pPr>
        <w:spacing w:line="276" w:lineRule="auto"/>
        <w:jc w:val="both"/>
      </w:pPr>
      <w:r>
        <w:t xml:space="preserve">   </w:t>
      </w:r>
    </w:p>
    <w:p w:rsidR="008043F9" w:rsidRDefault="008043F9" w:rsidP="008043F9">
      <w:pPr>
        <w:spacing w:line="276" w:lineRule="auto"/>
        <w:ind w:firstLine="720"/>
        <w:jc w:val="both"/>
      </w:pPr>
      <w:r>
        <w:t>Počas nábehu vykurovacej sezóny v dôsledku veľkých teplotných rozdielov vonkajších denných a nočných teplôt sa v niektorých objektoch začala prejavovať nadmerná hlučnosť v rozvodoch ÚK, ktorá je spôsobovaná zvýšeným odporom vykurovacieho média na regulačných armatúrach v jednotlivých bytoch ako aj na stúpacích rozvodoch. Uvedený stav je zapríčinený uzatvorením termostatických ventilov na vykurovacích telesách. Z uvedeného dôvodu pracovníci energetického strediska v spolupráci s dodávateľom tepla vykonali doregulovanie na regulátoroch diferenčného tlaku, výstupných parametrov z jednotlivých OST ako aj vstupných parametrov do jednotlivých objektov, čím sa eliminovala  hlučnosť. Všetky bytové domy sú toho času vybavené regulátormi diferenčného tlaku.</w:t>
      </w:r>
    </w:p>
    <w:p w:rsidR="008043F9" w:rsidRDefault="008043F9" w:rsidP="008043F9">
      <w:pPr>
        <w:spacing w:line="276" w:lineRule="auto"/>
        <w:ind w:firstLine="720"/>
        <w:jc w:val="both"/>
      </w:pPr>
      <w:r>
        <w:t xml:space="preserve">    </w:t>
      </w:r>
    </w:p>
    <w:p w:rsidR="008043F9" w:rsidRDefault="008043F9" w:rsidP="008043F9">
      <w:pPr>
        <w:spacing w:line="276" w:lineRule="auto"/>
        <w:jc w:val="both"/>
      </w:pPr>
      <w:r>
        <w:tab/>
        <w:t xml:space="preserve">V objektoch v ktorých sú zriadené domové odovzdávacie stanice tepla (DOST) Škultétyho 2, Kuzmányho 35 – 41, Vojenská 1 – 3,  4 – 6, 7 – 9, 10 – 12, Tatranská 1 – 3, 5 – 9, 11 – 15, 17 – 21, ČSA 6,8,10, ČSA 21 – 35, </w:t>
      </w:r>
      <w:proofErr w:type="spellStart"/>
      <w:r>
        <w:t>Florianská</w:t>
      </w:r>
      <w:proofErr w:type="spellEnd"/>
      <w:r>
        <w:t xml:space="preserve"> 4 - 6, L. Novomeského 1 a </w:t>
      </w:r>
      <w:proofErr w:type="spellStart"/>
      <w:r>
        <w:t>Magurská</w:t>
      </w:r>
      <w:proofErr w:type="spellEnd"/>
      <w:r>
        <w:t xml:space="preserve"> 1,3  nábeh ako aj samotná dodávka tepla bola bezproblémová.</w:t>
      </w:r>
    </w:p>
    <w:p w:rsidR="008043F9" w:rsidRDefault="008043F9" w:rsidP="008043F9">
      <w:pPr>
        <w:spacing w:line="276" w:lineRule="auto"/>
        <w:jc w:val="both"/>
      </w:pPr>
      <w:r>
        <w:t xml:space="preserve"> </w:t>
      </w:r>
      <w:r>
        <w:tab/>
        <w:t xml:space="preserve">Pomerne vážnym nedostatkom, ktorý sa prejavoval v dodávke tepla, ktorý však nemal  vplyv na tepelnú pohodu v bytoch je hlučnosť na niektorých stúpačkách ÚK kde dochádza k nežiadúcim zvukovým efektom, ktorý sa prejavuje klepaním a pukaním. Tieto zvukové efekty v značnej miere narušujú pohodu bývania. Uvedená hlučnosť vzniká obmedzenou dilatáciou medzipodlažných prechodov rozvodov tepla a jej identifikácia  je </w:t>
      </w:r>
      <w:proofErr w:type="spellStart"/>
      <w:r>
        <w:t>obtiažna</w:t>
      </w:r>
      <w:proofErr w:type="spellEnd"/>
      <w:r>
        <w:t>. Uvedená hlučnosť vzniká tepelnou rozťažnosťou potrubných rozvodov tepla najmä pri prechodných stavoch a to nábehu  vykurovacej sústavy, resp. pri nočných útlmoch. Jednotlivé problémy boli riešené uvoľnením na pevno ukotvených rozvodov v stropných paneloch v súčinnosti s predmetnou samosprávou. Nakoľko je problematické lokalizovať zdroj hluku z dôvodu, že uvedený problém sa prejavuje hlavne v skorých ranných a neskorých večerných hodinách. Taktiež nesprístupnenie bytu užívateľom ako aj stavebnými úpravami jednotlivých bytov, nebolo možné vyriešiť všetky problémové stúpacie rozvody.</w:t>
      </w:r>
    </w:p>
    <w:p w:rsidR="008043F9" w:rsidRDefault="008043F9" w:rsidP="008043F9">
      <w:pPr>
        <w:spacing w:line="276" w:lineRule="auto"/>
        <w:jc w:val="both"/>
      </w:pPr>
      <w:r>
        <w:tab/>
      </w:r>
    </w:p>
    <w:p w:rsidR="008043F9" w:rsidRDefault="008043F9" w:rsidP="008043F9">
      <w:pPr>
        <w:spacing w:line="276" w:lineRule="auto"/>
        <w:jc w:val="both"/>
      </w:pPr>
      <w:r>
        <w:tab/>
        <w:t>Lokálne hlásené nedostatky v dodávke tepla boli riešené individuálne podľa charakteru sťažnosti a to operatívnym odstránením poruchy na vykurovacom telese, alebo kontinuálnym meraním tepla v byte. Väčšina sťažností bola neopodstatnená.</w:t>
      </w:r>
    </w:p>
    <w:p w:rsidR="008043F9" w:rsidRDefault="008043F9" w:rsidP="008043F9">
      <w:pPr>
        <w:spacing w:line="276" w:lineRule="auto"/>
        <w:jc w:val="both"/>
      </w:pPr>
      <w:r>
        <w:tab/>
        <w:t xml:space="preserve">V priebehu hodnoteného obdobia pracovníci energetického strediska zabezpečovali v spolupráci s dodávateľom tepla operatívne po ukončení zateplenia objektov </w:t>
      </w:r>
      <w:proofErr w:type="spellStart"/>
      <w:r>
        <w:t>zaregulovanie</w:t>
      </w:r>
      <w:proofErr w:type="spellEnd"/>
      <w:r>
        <w:t xml:space="preserve"> vstupných parametrov ÚK.</w:t>
      </w:r>
    </w:p>
    <w:p w:rsidR="008043F9" w:rsidRDefault="008043F9" w:rsidP="008043F9">
      <w:pPr>
        <w:spacing w:line="276" w:lineRule="auto"/>
        <w:jc w:val="both"/>
      </w:pPr>
      <w:r>
        <w:tab/>
        <w:t xml:space="preserve">Energetické stredisko v rámci poskytovania služieb zabezpečovalo aj plnenie úloh v dodávke TÚV.  </w:t>
      </w:r>
    </w:p>
    <w:p w:rsidR="008043F9" w:rsidRDefault="008043F9" w:rsidP="008043F9">
      <w:pPr>
        <w:spacing w:line="276" w:lineRule="auto"/>
        <w:jc w:val="both"/>
      </w:pPr>
      <w:r>
        <w:tab/>
        <w:t xml:space="preserve">Najväčší nedostatok v dodávke TÚV spôsobovalo zavzdušnenie cirkulačného prepoja, v bytoch na najvyššom poschodí ktoré nie sú dlhodobo obývané. Tým nedochádzalo k samovoľnému odvzdušneniu, ale k zamedzeniu plynulej cirkulácii TÚV, čo malo za následok, že požadovaná teplota TÚV sa dosiahla až po odpustení určitého množstva vody. Problém bol odstránený vytvorením cirkulačného prepoja o poschodie nižšie.  Najviac prejavujúce sa nedostatky boli v spolupráci so strediskom údržby priebežne na základe požiadaviek ČS odstraňované. </w:t>
      </w:r>
    </w:p>
    <w:p w:rsidR="008043F9" w:rsidRDefault="008043F9" w:rsidP="008043F9">
      <w:pPr>
        <w:spacing w:line="276" w:lineRule="auto"/>
        <w:jc w:val="both"/>
      </w:pPr>
      <w:r>
        <w:lastRenderedPageBreak/>
        <w:tab/>
        <w:t xml:space="preserve"> Ďalšie nedostatky v dodávke TÚV boli zaznamenané len sporadicky. Uvedené nedostatky boli vyriešené v spolupráci s dodávateľom tepla. Celkovo môžeme konštatovať, že dodávka TÚV bola takmer bezproblémová.</w:t>
      </w:r>
    </w:p>
    <w:p w:rsidR="008043F9" w:rsidRDefault="008043F9" w:rsidP="008043F9">
      <w:pPr>
        <w:spacing w:line="276" w:lineRule="auto"/>
        <w:jc w:val="both"/>
      </w:pPr>
      <w:r>
        <w:tab/>
        <w:t xml:space="preserve">U dodávateľa tepla sa počas hodnoteného obdobia vyskytli aj krátkodobé výpadky OST čo malo za následok zavzdušnenie systému TÚV vo výškových objektoch v ktorých je pôvodný </w:t>
      </w:r>
      <w:proofErr w:type="spellStart"/>
      <w:r>
        <w:t>jednorúrkový</w:t>
      </w:r>
      <w:proofErr w:type="spellEnd"/>
      <w:r>
        <w:t xml:space="preserve"> systém TÚV a pre dosiahnutie cirkulácie využíva horný zberný rozvod, ktorý je osadený v technickom </w:t>
      </w:r>
      <w:proofErr w:type="spellStart"/>
      <w:r>
        <w:t>medzipodlaží</w:t>
      </w:r>
      <w:proofErr w:type="spellEnd"/>
      <w:r>
        <w:t xml:space="preserve">. Pre eliminovanie (odstránenie) uvedeného stavu sú namontované plavákové a ručné odvzdušňovače na kritické miesta. </w:t>
      </w:r>
    </w:p>
    <w:p w:rsidR="008043F9" w:rsidRDefault="008043F9" w:rsidP="008043F9">
      <w:pPr>
        <w:spacing w:line="276" w:lineRule="auto"/>
        <w:jc w:val="both"/>
      </w:pPr>
      <w:r>
        <w:tab/>
        <w:t xml:space="preserve">V spolupráci s dodávateľom tepla bola zrealizovaná na vstupoch do jednotlivých objektoch výmena nefunkčných uzatváracích (regulačných) ventilov na TÚV za účelom možností zabezpečenia odstavenia jednotlivých objektov od TÚV v prípade potreby. </w:t>
      </w:r>
    </w:p>
    <w:p w:rsidR="008043F9" w:rsidRDefault="008043F9" w:rsidP="008043F9">
      <w:pPr>
        <w:spacing w:line="276" w:lineRule="auto"/>
        <w:jc w:val="both"/>
      </w:pPr>
      <w:r>
        <w:tab/>
        <w:t xml:space="preserve">Kvalita dodávky TÚV na výtoku u konečného spotrebiteľa priamo súvisí s technickým stavom rozvodov TÚV.    </w:t>
      </w:r>
      <w:r>
        <w:tab/>
      </w:r>
    </w:p>
    <w:p w:rsidR="008043F9" w:rsidRDefault="008043F9" w:rsidP="008043F9">
      <w:pPr>
        <w:spacing w:line="276" w:lineRule="auto"/>
        <w:jc w:val="both"/>
      </w:pPr>
      <w:r>
        <w:tab/>
        <w:t xml:space="preserve">Pre dokreslenie hodnotiacej správy je potrebné uviesť, že Energetickým strediskom bola zabezpečovaná aj celá rada ďalších činností a to počnúc od odsúhlasovania zmlúv s dodávateľmi médií, cez riešenie problémových dodávok tepla, TÚV ako aj SV, zabezpečovanie rekonštrukčných prác, periodické overovanie meradiel, montáže meracej a regulačnej techniky, školenie </w:t>
      </w:r>
      <w:proofErr w:type="spellStart"/>
      <w:r>
        <w:t>odpočtárov</w:t>
      </w:r>
      <w:proofErr w:type="spellEnd"/>
      <w:r>
        <w:t>, dimenzovanie príslušných vykurovacích telies v prípade výmeny, končiac riešením sťažností súvisiacich s dodávkou tepla, TÚV ako aj s jeho vyúčtovaním.</w:t>
      </w:r>
    </w:p>
    <w:p w:rsidR="008043F9" w:rsidRDefault="008043F9" w:rsidP="008043F9">
      <w:pPr>
        <w:spacing w:line="276" w:lineRule="auto"/>
        <w:jc w:val="both"/>
      </w:pPr>
      <w:r>
        <w:tab/>
        <w:t>Činnosti zabezpečované oddelením Energetického hospodárstva sú mimoriadne náročné a pre celkový chod družstva veľmi dôležité, nakoľko všetky úlohy súvisiace s dodávkou tepla, TÚV a SV, resp. ich optimálne plnenie vo veľkej miere ovplyvňujú kvalitu bývania a tým aj spokojnosť užívateľov bytov.</w:t>
      </w:r>
    </w:p>
    <w:p w:rsidR="008043F9" w:rsidRDefault="008043F9" w:rsidP="008043F9">
      <w:pPr>
        <w:spacing w:line="276" w:lineRule="auto"/>
        <w:jc w:val="both"/>
      </w:pPr>
      <w:r>
        <w:tab/>
        <w:t xml:space="preserve">Záverom ostáva podotknúť, že úlohy kladené na Energetické stredisko boli za hodnotené obdobie v plnom rozsahu splnené. </w:t>
      </w:r>
    </w:p>
    <w:p w:rsidR="008043F9" w:rsidRDefault="008043F9" w:rsidP="008043F9">
      <w:pPr>
        <w:spacing w:line="276" w:lineRule="auto"/>
        <w:jc w:val="both"/>
      </w:pPr>
    </w:p>
    <w:p w:rsidR="008043F9" w:rsidRDefault="008043F9"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886A69" w:rsidRDefault="00886A69" w:rsidP="008043F9">
      <w:pPr>
        <w:spacing w:line="276" w:lineRule="auto"/>
        <w:jc w:val="both"/>
      </w:pPr>
    </w:p>
    <w:p w:rsidR="00886A69" w:rsidRDefault="00886A69" w:rsidP="008043F9">
      <w:pPr>
        <w:spacing w:line="276" w:lineRule="auto"/>
        <w:jc w:val="both"/>
      </w:pPr>
    </w:p>
    <w:p w:rsidR="00886A69" w:rsidRDefault="00886A69"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9C28F3" w:rsidRDefault="009C28F3" w:rsidP="008043F9">
      <w:pPr>
        <w:spacing w:line="276" w:lineRule="auto"/>
        <w:jc w:val="both"/>
      </w:pPr>
    </w:p>
    <w:p w:rsidR="004726D1" w:rsidRDefault="004726D1" w:rsidP="008043F9">
      <w:pPr>
        <w:spacing w:line="276" w:lineRule="auto"/>
        <w:jc w:val="both"/>
      </w:pPr>
    </w:p>
    <w:p w:rsidR="008043F9" w:rsidRPr="00450F5A" w:rsidRDefault="008043F9" w:rsidP="008043F9">
      <w:pPr>
        <w:jc w:val="center"/>
        <w:rPr>
          <w:b/>
          <w:sz w:val="32"/>
          <w:szCs w:val="32"/>
        </w:rPr>
      </w:pPr>
      <w:r w:rsidRPr="00450F5A">
        <w:rPr>
          <w:b/>
          <w:sz w:val="32"/>
          <w:szCs w:val="32"/>
        </w:rPr>
        <w:lastRenderedPageBreak/>
        <w:t>Analýza fakturovaných spotrieb tepla na vykurovanie a prípravu TÚV  od dodávateľov za fakturačné obdobie roku 2018.</w:t>
      </w:r>
    </w:p>
    <w:p w:rsidR="008043F9" w:rsidRPr="0026794D" w:rsidRDefault="008043F9" w:rsidP="008043F9">
      <w:pPr>
        <w:rPr>
          <w:b/>
          <w:sz w:val="28"/>
        </w:rPr>
      </w:pPr>
    </w:p>
    <w:p w:rsidR="008043F9" w:rsidRPr="0026794D" w:rsidRDefault="008043F9" w:rsidP="008043F9">
      <w:pPr>
        <w:rPr>
          <w:b/>
          <w:sz w:val="28"/>
        </w:rPr>
      </w:pPr>
    </w:p>
    <w:p w:rsidR="008043F9" w:rsidRPr="0026794D" w:rsidRDefault="008043F9" w:rsidP="008043F9">
      <w:pPr>
        <w:jc w:val="both"/>
      </w:pPr>
      <w:r w:rsidRPr="0026794D">
        <w:tab/>
        <w:t>Spotreba tepla na vykurovanie objektov v správe SBD I. Košice za hodnotené obdobie bola celkovo 21 329 643 kWh čo predstavuje oproti roku 2017 pokles o 1 710 809 kWh. Čo sa týka tepla na prípravu TÚV táto bola za hodnotené obdobie spotrebovaná vo výške 14 890 433 kWh čo je v porovnaním s rokom 2017 pokles o 227 605 kWh.</w:t>
      </w:r>
    </w:p>
    <w:p w:rsidR="008043F9" w:rsidRPr="0026794D" w:rsidRDefault="008043F9" w:rsidP="008043F9">
      <w:pPr>
        <w:jc w:val="both"/>
      </w:pPr>
      <w:r w:rsidRPr="0026794D">
        <w:tab/>
        <w:t>Prehľad spotrieb podľa jednotlivých dodávateľov uvádzame nasledovne:</w:t>
      </w:r>
    </w:p>
    <w:p w:rsidR="008043F9" w:rsidRPr="0026794D" w:rsidRDefault="008043F9" w:rsidP="008043F9">
      <w:pPr>
        <w:rPr>
          <w:b/>
          <w:sz w:val="28"/>
        </w:rPr>
      </w:pPr>
    </w:p>
    <w:p w:rsidR="008043F9" w:rsidRPr="0026794D" w:rsidRDefault="008043F9" w:rsidP="008043F9">
      <w:pPr>
        <w:jc w:val="center"/>
        <w:rPr>
          <w:b/>
          <w:sz w:val="28"/>
          <w:u w:val="single"/>
        </w:rPr>
      </w:pPr>
      <w:r w:rsidRPr="0026794D">
        <w:rPr>
          <w:b/>
          <w:sz w:val="28"/>
          <w:u w:val="single"/>
        </w:rPr>
        <w:t xml:space="preserve">TEHO </w:t>
      </w:r>
      <w:proofErr w:type="spellStart"/>
      <w:r w:rsidRPr="0026794D">
        <w:rPr>
          <w:b/>
          <w:sz w:val="28"/>
          <w:u w:val="single"/>
        </w:rPr>
        <w:t>s.r.o</w:t>
      </w:r>
      <w:proofErr w:type="spellEnd"/>
      <w:r w:rsidRPr="0026794D">
        <w:rPr>
          <w:b/>
          <w:sz w:val="28"/>
          <w:u w:val="single"/>
        </w:rPr>
        <w:t>.</w:t>
      </w:r>
    </w:p>
    <w:p w:rsidR="008043F9" w:rsidRPr="0026794D" w:rsidRDefault="008043F9" w:rsidP="008043F9">
      <w:pPr>
        <w:rPr>
          <w:b/>
          <w:u w:val="single"/>
        </w:rPr>
      </w:pPr>
    </w:p>
    <w:p w:rsidR="008043F9" w:rsidRPr="0026794D" w:rsidRDefault="008043F9" w:rsidP="008043F9">
      <w:pPr>
        <w:ind w:firstLine="708"/>
      </w:pPr>
      <w:r w:rsidRPr="0026794D">
        <w:t xml:space="preserve">Dňa 20.3.2019 obdŕžal energetický úsek konečnú faktúru od TEHO </w:t>
      </w:r>
      <w:proofErr w:type="spellStart"/>
      <w:r w:rsidRPr="0026794D">
        <w:t>s.r.o</w:t>
      </w:r>
      <w:proofErr w:type="spellEnd"/>
      <w:r w:rsidRPr="0026794D">
        <w:t xml:space="preserve">. na ÚK a TÚV za obdobie roku 2018 v celkovej výške 4 067 421,15€ vrátane DPH. </w:t>
      </w:r>
    </w:p>
    <w:p w:rsidR="008043F9" w:rsidRPr="0026794D" w:rsidRDefault="008043F9" w:rsidP="008043F9">
      <w:pPr>
        <w:jc w:val="both"/>
      </w:pPr>
    </w:p>
    <w:p w:rsidR="008043F9" w:rsidRPr="0026794D" w:rsidRDefault="008043F9" w:rsidP="008043F9">
      <w:pPr>
        <w:pStyle w:val="Zkladntext"/>
        <w:ind w:firstLine="709"/>
      </w:pPr>
      <w:r w:rsidRPr="0026794D">
        <w:t xml:space="preserve">Jednotkové ceny tepla za rok 2018 pre dodávateľa tepla TEHO </w:t>
      </w:r>
      <w:proofErr w:type="spellStart"/>
      <w:r w:rsidRPr="0026794D">
        <w:t>s.r.o</w:t>
      </w:r>
      <w:proofErr w:type="spellEnd"/>
      <w:r w:rsidRPr="0026794D">
        <w:t>. schválené ÚRSO boli stanovené ako dvojzložkové (variabilné - za skutočne odobraté množstvo tepla a fixné - za regulačný príkon odberného zariadenia).</w:t>
      </w:r>
    </w:p>
    <w:p w:rsidR="008043F9" w:rsidRPr="0026794D" w:rsidRDefault="008043F9" w:rsidP="008043F9">
      <w:pPr>
        <w:jc w:val="both"/>
      </w:pPr>
    </w:p>
    <w:p w:rsidR="008043F9" w:rsidRPr="0026794D" w:rsidRDefault="008043F9" w:rsidP="008043F9">
      <w:pPr>
        <w:pStyle w:val="Nadpis2"/>
        <w:ind w:left="360"/>
        <w:rPr>
          <w:rFonts w:ascii="Times New Roman" w:hAnsi="Times New Roman"/>
        </w:rPr>
      </w:pPr>
      <w:r w:rsidRPr="0026794D">
        <w:rPr>
          <w:rFonts w:ascii="Times New Roman" w:hAnsi="Times New Roman"/>
        </w:rPr>
        <w:t xml:space="preserve">Pre odberateľov napojených na odovzdávacie stanice tepla a plynové kotolne boli pre rok 2018 stanovené maximálne a prehodnotené (fakturované) jednotkové ceny tepla (vrátane DPH) v dvoch obdobiach </w:t>
      </w:r>
      <w:proofErr w:type="spellStart"/>
      <w:r w:rsidRPr="0026794D">
        <w:rPr>
          <w:rFonts w:ascii="Times New Roman" w:hAnsi="Times New Roman"/>
        </w:rPr>
        <w:t>t.j</w:t>
      </w:r>
      <w:proofErr w:type="spellEnd"/>
      <w:r w:rsidRPr="0026794D">
        <w:rPr>
          <w:rFonts w:ascii="Times New Roman" w:hAnsi="Times New Roman"/>
        </w:rPr>
        <w:t>. od 1.1. do 31.8.2018 a od 1.9. do 31.12.2018 nasledovne:</w:t>
      </w:r>
    </w:p>
    <w:p w:rsidR="008043F9" w:rsidRPr="0026794D" w:rsidRDefault="008043F9" w:rsidP="008043F9"/>
    <w:p w:rsidR="008043F9" w:rsidRPr="0026794D" w:rsidRDefault="008043F9" w:rsidP="008043F9"/>
    <w:p w:rsidR="008043F9" w:rsidRDefault="008043F9" w:rsidP="008043F9">
      <w:pPr>
        <w:jc w:val="both"/>
        <w:rPr>
          <w:lang w:eastAsia="sk-SK"/>
        </w:rPr>
      </w:pPr>
      <w:r w:rsidRPr="0026794D">
        <w:fldChar w:fldCharType="begin"/>
      </w:r>
      <w:r w:rsidRPr="0026794D">
        <w:instrText xml:space="preserve"> LINK Excel.Sheet.8 "O:\\Sprievodny list k vyúčtovaniu\\Tabuľka 13.xls" "2018!R10C1:R13C4" \a \f 4 \h  \* MERGEFORMAT </w:instrText>
      </w:r>
      <w:r w:rsidRPr="0026794D">
        <w:fldChar w:fldCharType="separate"/>
      </w:r>
    </w:p>
    <w:tbl>
      <w:tblPr>
        <w:tblW w:w="8420" w:type="dxa"/>
        <w:tblInd w:w="70" w:type="dxa"/>
        <w:tblCellMar>
          <w:left w:w="70" w:type="dxa"/>
          <w:right w:w="70" w:type="dxa"/>
        </w:tblCellMar>
        <w:tblLook w:val="04A0" w:firstRow="1" w:lastRow="0" w:firstColumn="1" w:lastColumn="0" w:noHBand="0" w:noVBand="1"/>
      </w:tblPr>
      <w:tblGrid>
        <w:gridCol w:w="1780"/>
        <w:gridCol w:w="2080"/>
        <w:gridCol w:w="2280"/>
        <w:gridCol w:w="2280"/>
      </w:tblGrid>
      <w:tr w:rsidR="008043F9" w:rsidRPr="001846EB" w:rsidTr="008043F9">
        <w:trPr>
          <w:trHeight w:val="259"/>
        </w:trPr>
        <w:tc>
          <w:tcPr>
            <w:tcW w:w="1780" w:type="dxa"/>
            <w:tcBorders>
              <w:top w:val="single" w:sz="4" w:space="0" w:color="FFFFFF"/>
              <w:left w:val="single" w:sz="4" w:space="0" w:color="FFFFFF"/>
              <w:bottom w:val="single" w:sz="4" w:space="0" w:color="FFFFFF"/>
              <w:right w:val="nil"/>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080" w:type="dxa"/>
            <w:tcBorders>
              <w:top w:val="single" w:sz="4" w:space="0" w:color="FFFFFF"/>
              <w:left w:val="single" w:sz="4" w:space="0" w:color="FFFFFF"/>
              <w:bottom w:val="single" w:sz="4" w:space="0" w:color="FFFFFF"/>
              <w:right w:val="single" w:sz="4" w:space="0" w:color="auto"/>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Maximálna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v zmysle rozhodnutia URSO €/kWh</w:t>
            </w:r>
          </w:p>
        </w:tc>
        <w:tc>
          <w:tcPr>
            <w:tcW w:w="2280" w:type="dxa"/>
            <w:vMerge w:val="restart"/>
            <w:tcBorders>
              <w:top w:val="single" w:sz="4" w:space="0" w:color="000000"/>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Prehodnotená  (Fakturovaná)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xml:space="preserve"> €/kWh</w:t>
            </w:r>
          </w:p>
        </w:tc>
      </w:tr>
      <w:tr w:rsidR="008043F9" w:rsidRPr="001846EB" w:rsidTr="008043F9">
        <w:trPr>
          <w:trHeight w:val="597"/>
        </w:trPr>
        <w:tc>
          <w:tcPr>
            <w:tcW w:w="1780" w:type="dxa"/>
            <w:tcBorders>
              <w:top w:val="nil"/>
              <w:left w:val="nil"/>
              <w:bottom w:val="nil"/>
              <w:right w:val="nil"/>
            </w:tcBorders>
            <w:shd w:val="clear" w:color="auto" w:fill="auto"/>
            <w:noWrap/>
            <w:vAlign w:val="bottom"/>
            <w:hideMark/>
          </w:tcPr>
          <w:p w:rsidR="008043F9" w:rsidRPr="001846EB" w:rsidRDefault="008043F9" w:rsidP="008043F9">
            <w:pPr>
              <w:suppressAutoHyphens w:val="0"/>
              <w:jc w:val="center"/>
              <w:rPr>
                <w:rFonts w:ascii="Arial" w:hAnsi="Arial" w:cs="Arial"/>
                <w:sz w:val="18"/>
                <w:szCs w:val="18"/>
                <w:lang w:eastAsia="sk-SK"/>
              </w:rPr>
            </w:pPr>
          </w:p>
        </w:tc>
        <w:tc>
          <w:tcPr>
            <w:tcW w:w="2080" w:type="dxa"/>
            <w:tcBorders>
              <w:top w:val="nil"/>
              <w:left w:val="single" w:sz="4" w:space="0" w:color="FFFFFF"/>
              <w:bottom w:val="single" w:sz="4" w:space="0" w:color="000000"/>
              <w:right w:val="single" w:sz="4" w:space="0" w:color="auto"/>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tcBorders>
              <w:top w:val="single" w:sz="4" w:space="0" w:color="auto"/>
              <w:left w:val="single" w:sz="4" w:space="0" w:color="auto"/>
              <w:bottom w:val="single" w:sz="4" w:space="0" w:color="auto"/>
              <w:right w:val="single" w:sz="4" w:space="0" w:color="auto"/>
            </w:tcBorders>
            <w:vAlign w:val="center"/>
            <w:hideMark/>
          </w:tcPr>
          <w:p w:rsidR="008043F9" w:rsidRPr="001846EB" w:rsidRDefault="008043F9" w:rsidP="008043F9">
            <w:pPr>
              <w:suppressAutoHyphens w:val="0"/>
              <w:rPr>
                <w:rFonts w:ascii="Arial" w:hAnsi="Arial" w:cs="Arial"/>
                <w:sz w:val="18"/>
                <w:szCs w:val="18"/>
                <w:lang w:eastAsia="sk-SK"/>
              </w:rPr>
            </w:pPr>
          </w:p>
        </w:tc>
        <w:tc>
          <w:tcPr>
            <w:tcW w:w="2280" w:type="dxa"/>
            <w:vMerge/>
            <w:tcBorders>
              <w:top w:val="single" w:sz="4" w:space="0" w:color="000000"/>
              <w:left w:val="nil"/>
              <w:bottom w:val="single" w:sz="4" w:space="0" w:color="000000"/>
              <w:right w:val="single" w:sz="4" w:space="0" w:color="000000"/>
            </w:tcBorders>
            <w:vAlign w:val="center"/>
            <w:hideMark/>
          </w:tcPr>
          <w:p w:rsidR="008043F9" w:rsidRPr="001846EB" w:rsidRDefault="008043F9" w:rsidP="008043F9">
            <w:pPr>
              <w:suppressAutoHyphens w:val="0"/>
              <w:rPr>
                <w:rFonts w:ascii="Arial" w:hAnsi="Arial" w:cs="Arial"/>
                <w:sz w:val="18"/>
                <w:szCs w:val="18"/>
                <w:lang w:eastAsia="sk-SK"/>
              </w:rPr>
            </w:pPr>
          </w:p>
        </w:tc>
      </w:tr>
      <w:tr w:rsidR="008043F9" w:rsidRPr="001846EB" w:rsidTr="008043F9">
        <w:trPr>
          <w:trHeight w:val="345"/>
        </w:trPr>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lang w:eastAsia="sk-SK"/>
              </w:rPr>
            </w:pPr>
            <w:r w:rsidRPr="004726D1">
              <w:rPr>
                <w:lang w:eastAsia="sk-SK"/>
              </w:rPr>
              <w:t>Od 1.1. do 31.8.</w:t>
            </w:r>
          </w:p>
        </w:tc>
        <w:tc>
          <w:tcPr>
            <w:tcW w:w="2080" w:type="dxa"/>
            <w:vMerge w:val="restart"/>
            <w:tcBorders>
              <w:top w:val="nil"/>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b/>
                <w:bCs/>
                <w:lang w:eastAsia="sk-SK"/>
              </w:rPr>
            </w:pPr>
            <w:r w:rsidRPr="004726D1">
              <w:rPr>
                <w:lang w:eastAsia="sk-SK"/>
              </w:rPr>
              <w:t>Variabilná</w:t>
            </w:r>
            <w:r w:rsidRPr="001846EB">
              <w:rPr>
                <w:rFonts w:ascii="Arial" w:hAnsi="Arial" w:cs="Arial"/>
                <w:b/>
                <w:bCs/>
                <w:lang w:eastAsia="sk-SK"/>
              </w:rPr>
              <w:t xml:space="preserve"> zložka </w:t>
            </w:r>
          </w:p>
        </w:tc>
        <w:tc>
          <w:tcPr>
            <w:tcW w:w="2280" w:type="dxa"/>
            <w:tcBorders>
              <w:top w:val="nil"/>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0,0437</w:t>
            </w:r>
          </w:p>
        </w:tc>
        <w:tc>
          <w:tcPr>
            <w:tcW w:w="2280" w:type="dxa"/>
            <w:tcBorders>
              <w:top w:val="nil"/>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0,0437</w:t>
            </w:r>
          </w:p>
        </w:tc>
      </w:tr>
      <w:tr w:rsidR="008043F9" w:rsidRPr="001846EB" w:rsidTr="008043F9">
        <w:trPr>
          <w:trHeight w:val="327"/>
        </w:trPr>
        <w:tc>
          <w:tcPr>
            <w:tcW w:w="1780" w:type="dxa"/>
            <w:tcBorders>
              <w:top w:val="nil"/>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lang w:eastAsia="sk-SK"/>
              </w:rPr>
            </w:pPr>
            <w:r w:rsidRPr="004726D1">
              <w:rPr>
                <w:lang w:eastAsia="sk-SK"/>
              </w:rPr>
              <w:t>Od 1.9. do 31.12.</w:t>
            </w:r>
          </w:p>
        </w:tc>
        <w:tc>
          <w:tcPr>
            <w:tcW w:w="2080" w:type="dxa"/>
            <w:vMerge/>
            <w:tcBorders>
              <w:top w:val="nil"/>
              <w:left w:val="nil"/>
              <w:bottom w:val="single" w:sz="4" w:space="0" w:color="000000"/>
              <w:right w:val="single" w:sz="4" w:space="0" w:color="000000"/>
            </w:tcBorders>
            <w:vAlign w:val="center"/>
            <w:hideMark/>
          </w:tcPr>
          <w:p w:rsidR="008043F9" w:rsidRPr="001846EB" w:rsidRDefault="008043F9" w:rsidP="008043F9">
            <w:pPr>
              <w:suppressAutoHyphens w:val="0"/>
              <w:rPr>
                <w:rFonts w:ascii="Arial" w:hAnsi="Arial" w:cs="Arial"/>
                <w:b/>
                <w:bCs/>
                <w:lang w:eastAsia="sk-SK"/>
              </w:rPr>
            </w:pPr>
          </w:p>
        </w:tc>
        <w:tc>
          <w:tcPr>
            <w:tcW w:w="2280" w:type="dxa"/>
            <w:tcBorders>
              <w:top w:val="nil"/>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0,0476</w:t>
            </w:r>
          </w:p>
        </w:tc>
        <w:tc>
          <w:tcPr>
            <w:tcW w:w="2280" w:type="dxa"/>
            <w:tcBorders>
              <w:top w:val="nil"/>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0,0464</w:t>
            </w:r>
          </w:p>
        </w:tc>
      </w:tr>
    </w:tbl>
    <w:p w:rsidR="008043F9" w:rsidRPr="0026794D" w:rsidRDefault="008043F9" w:rsidP="008043F9">
      <w:pPr>
        <w:jc w:val="both"/>
      </w:pPr>
      <w:r w:rsidRPr="0026794D">
        <w:fldChar w:fldCharType="end"/>
      </w:r>
    </w:p>
    <w:p w:rsidR="008043F9" w:rsidRPr="0026794D" w:rsidRDefault="008043F9" w:rsidP="008043F9">
      <w:pPr>
        <w:jc w:val="both"/>
      </w:pPr>
    </w:p>
    <w:p w:rsidR="008043F9" w:rsidRPr="0026794D" w:rsidRDefault="008043F9" w:rsidP="008043F9">
      <w:pPr>
        <w:jc w:val="both"/>
      </w:pPr>
    </w:p>
    <w:p w:rsidR="008043F9" w:rsidRDefault="008043F9" w:rsidP="008043F9">
      <w:pPr>
        <w:jc w:val="both"/>
        <w:rPr>
          <w:lang w:eastAsia="sk-SK"/>
        </w:rPr>
      </w:pPr>
      <w:r w:rsidRPr="0026794D">
        <w:fldChar w:fldCharType="begin"/>
      </w:r>
      <w:r w:rsidRPr="0026794D">
        <w:instrText xml:space="preserve"> LINK Excel.Sheet.8 "O:\\Sprievodny list k vyúčtovaniu\\Tabuľka 13.xls" "2018!R10C9:R13C12" \a \f 4 \h  \* MERGEFORMAT </w:instrText>
      </w:r>
      <w:r w:rsidRPr="0026794D">
        <w:fldChar w:fldCharType="separate"/>
      </w:r>
    </w:p>
    <w:tbl>
      <w:tblPr>
        <w:tblW w:w="8420" w:type="dxa"/>
        <w:tblInd w:w="70" w:type="dxa"/>
        <w:tblCellMar>
          <w:left w:w="70" w:type="dxa"/>
          <w:right w:w="70" w:type="dxa"/>
        </w:tblCellMar>
        <w:tblLook w:val="04A0" w:firstRow="1" w:lastRow="0" w:firstColumn="1" w:lastColumn="0" w:noHBand="0" w:noVBand="1"/>
      </w:tblPr>
      <w:tblGrid>
        <w:gridCol w:w="1780"/>
        <w:gridCol w:w="2080"/>
        <w:gridCol w:w="2280"/>
        <w:gridCol w:w="2280"/>
      </w:tblGrid>
      <w:tr w:rsidR="008043F9" w:rsidRPr="001846EB" w:rsidTr="008043F9">
        <w:trPr>
          <w:trHeight w:val="259"/>
        </w:trPr>
        <w:tc>
          <w:tcPr>
            <w:tcW w:w="1780" w:type="dxa"/>
            <w:tcBorders>
              <w:top w:val="single" w:sz="4" w:space="0" w:color="FFFFFF"/>
              <w:left w:val="single" w:sz="4" w:space="0" w:color="FFFFFF"/>
              <w:bottom w:val="single" w:sz="4" w:space="0" w:color="FFFFFF"/>
              <w:right w:val="nil"/>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080" w:type="dxa"/>
            <w:tcBorders>
              <w:top w:val="single" w:sz="4" w:space="0" w:color="FFFFFF"/>
              <w:left w:val="single" w:sz="4" w:space="0" w:color="FFFFFF"/>
              <w:bottom w:val="single" w:sz="4" w:space="0" w:color="FFFFFF"/>
              <w:right w:val="single" w:sz="4" w:space="0" w:color="auto"/>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Maximálna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v zmysle rozhodnutia URSO €/kW</w:t>
            </w:r>
          </w:p>
        </w:tc>
        <w:tc>
          <w:tcPr>
            <w:tcW w:w="2280" w:type="dxa"/>
            <w:vMerge w:val="restart"/>
            <w:tcBorders>
              <w:top w:val="single" w:sz="4" w:space="0" w:color="000000"/>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Prehodnotená  (Fakturovaná)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xml:space="preserve"> €/kW</w:t>
            </w:r>
          </w:p>
        </w:tc>
      </w:tr>
      <w:tr w:rsidR="008043F9" w:rsidRPr="001846EB" w:rsidTr="008043F9">
        <w:trPr>
          <w:trHeight w:val="597"/>
        </w:trPr>
        <w:tc>
          <w:tcPr>
            <w:tcW w:w="1780" w:type="dxa"/>
            <w:tcBorders>
              <w:top w:val="nil"/>
              <w:left w:val="single" w:sz="4" w:space="0" w:color="FFFFFF"/>
              <w:bottom w:val="single" w:sz="4" w:space="0" w:color="auto"/>
              <w:right w:val="nil"/>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080" w:type="dxa"/>
            <w:tcBorders>
              <w:top w:val="nil"/>
              <w:left w:val="single" w:sz="4" w:space="0" w:color="FFFFFF"/>
              <w:bottom w:val="single" w:sz="4" w:space="0" w:color="auto"/>
              <w:right w:val="single" w:sz="4" w:space="0" w:color="auto"/>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tcBorders>
              <w:top w:val="single" w:sz="4" w:space="0" w:color="auto"/>
              <w:left w:val="single" w:sz="4" w:space="0" w:color="auto"/>
              <w:bottom w:val="single" w:sz="4" w:space="0" w:color="auto"/>
              <w:right w:val="single" w:sz="4" w:space="0" w:color="auto"/>
            </w:tcBorders>
            <w:vAlign w:val="center"/>
            <w:hideMark/>
          </w:tcPr>
          <w:p w:rsidR="008043F9" w:rsidRPr="001846EB" w:rsidRDefault="008043F9" w:rsidP="008043F9">
            <w:pPr>
              <w:suppressAutoHyphens w:val="0"/>
              <w:rPr>
                <w:rFonts w:ascii="Arial" w:hAnsi="Arial" w:cs="Arial"/>
                <w:sz w:val="18"/>
                <w:szCs w:val="18"/>
                <w:lang w:eastAsia="sk-SK"/>
              </w:rPr>
            </w:pPr>
          </w:p>
        </w:tc>
        <w:tc>
          <w:tcPr>
            <w:tcW w:w="2280" w:type="dxa"/>
            <w:vMerge/>
            <w:tcBorders>
              <w:top w:val="single" w:sz="4" w:space="0" w:color="000000"/>
              <w:left w:val="nil"/>
              <w:bottom w:val="single" w:sz="4" w:space="0" w:color="000000"/>
              <w:right w:val="single" w:sz="4" w:space="0" w:color="000000"/>
            </w:tcBorders>
            <w:vAlign w:val="center"/>
            <w:hideMark/>
          </w:tcPr>
          <w:p w:rsidR="008043F9" w:rsidRPr="001846EB" w:rsidRDefault="008043F9" w:rsidP="008043F9">
            <w:pPr>
              <w:suppressAutoHyphens w:val="0"/>
              <w:rPr>
                <w:rFonts w:ascii="Arial" w:hAnsi="Arial" w:cs="Arial"/>
                <w:sz w:val="18"/>
                <w:szCs w:val="18"/>
                <w:lang w:eastAsia="sk-SK"/>
              </w:rPr>
            </w:pPr>
          </w:p>
        </w:tc>
      </w:tr>
      <w:tr w:rsidR="008043F9" w:rsidRPr="001846EB" w:rsidTr="008043F9">
        <w:trPr>
          <w:trHeight w:val="345"/>
        </w:trPr>
        <w:tc>
          <w:tcPr>
            <w:tcW w:w="1780" w:type="dxa"/>
            <w:tcBorders>
              <w:top w:val="nil"/>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b/>
                <w:bCs/>
                <w:lang w:eastAsia="sk-SK"/>
              </w:rPr>
            </w:pPr>
            <w:r w:rsidRPr="004726D1">
              <w:rPr>
                <w:b/>
                <w:bCs/>
                <w:lang w:eastAsia="sk-SK"/>
              </w:rPr>
              <w:t>Od 1.1. do 31.8.</w:t>
            </w:r>
          </w:p>
        </w:tc>
        <w:tc>
          <w:tcPr>
            <w:tcW w:w="2080" w:type="dxa"/>
            <w:vMerge w:val="restart"/>
            <w:tcBorders>
              <w:top w:val="nil"/>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jc w:val="center"/>
              <w:rPr>
                <w:b/>
                <w:bCs/>
                <w:lang w:eastAsia="sk-SK"/>
              </w:rPr>
            </w:pPr>
            <w:r w:rsidRPr="004726D1">
              <w:rPr>
                <w:b/>
                <w:bCs/>
                <w:lang w:eastAsia="sk-SK"/>
              </w:rPr>
              <w:t xml:space="preserve">Fixná zložka </w:t>
            </w: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4726D1" w:rsidRDefault="008043F9" w:rsidP="008043F9">
            <w:pPr>
              <w:suppressAutoHyphens w:val="0"/>
              <w:jc w:val="center"/>
              <w:rPr>
                <w:lang w:eastAsia="sk-SK"/>
              </w:rPr>
            </w:pPr>
            <w:r w:rsidRPr="004726D1">
              <w:rPr>
                <w:lang w:eastAsia="sk-SK"/>
              </w:rPr>
              <w:t>314,8703</w:t>
            </w:r>
          </w:p>
        </w:tc>
        <w:tc>
          <w:tcPr>
            <w:tcW w:w="2280" w:type="dxa"/>
            <w:tcBorders>
              <w:top w:val="single" w:sz="4" w:space="0" w:color="auto"/>
              <w:left w:val="nil"/>
              <w:bottom w:val="single" w:sz="4" w:space="0" w:color="auto"/>
              <w:right w:val="single" w:sz="4" w:space="0" w:color="auto"/>
            </w:tcBorders>
            <w:shd w:val="clear" w:color="auto" w:fill="auto"/>
            <w:noWrap/>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309,4226</w:t>
            </w:r>
          </w:p>
        </w:tc>
      </w:tr>
      <w:tr w:rsidR="008043F9" w:rsidRPr="001846EB" w:rsidTr="008043F9">
        <w:trPr>
          <w:trHeight w:val="327"/>
        </w:trPr>
        <w:tc>
          <w:tcPr>
            <w:tcW w:w="1780" w:type="dxa"/>
            <w:tcBorders>
              <w:top w:val="nil"/>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b/>
                <w:bCs/>
                <w:lang w:eastAsia="sk-SK"/>
              </w:rPr>
            </w:pPr>
            <w:r w:rsidRPr="004726D1">
              <w:rPr>
                <w:b/>
                <w:bCs/>
                <w:lang w:eastAsia="sk-SK"/>
              </w:rPr>
              <w:t>Od 1.9. do 31.12.</w:t>
            </w:r>
          </w:p>
        </w:tc>
        <w:tc>
          <w:tcPr>
            <w:tcW w:w="2080" w:type="dxa"/>
            <w:vMerge/>
            <w:tcBorders>
              <w:top w:val="nil"/>
              <w:left w:val="single" w:sz="4" w:space="0" w:color="auto"/>
              <w:bottom w:val="single" w:sz="4" w:space="0" w:color="auto"/>
              <w:right w:val="single" w:sz="4" w:space="0" w:color="auto"/>
            </w:tcBorders>
            <w:vAlign w:val="center"/>
            <w:hideMark/>
          </w:tcPr>
          <w:p w:rsidR="008043F9" w:rsidRPr="004726D1" w:rsidRDefault="008043F9" w:rsidP="008043F9">
            <w:pPr>
              <w:suppressAutoHyphens w:val="0"/>
              <w:rPr>
                <w:b/>
                <w:bCs/>
                <w:lang w:eastAsia="sk-SK"/>
              </w:rPr>
            </w:pP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4726D1" w:rsidRDefault="008043F9" w:rsidP="008043F9">
            <w:pPr>
              <w:suppressAutoHyphens w:val="0"/>
              <w:jc w:val="center"/>
              <w:rPr>
                <w:lang w:eastAsia="sk-SK"/>
              </w:rPr>
            </w:pPr>
            <w:r w:rsidRPr="004726D1">
              <w:rPr>
                <w:lang w:eastAsia="sk-SK"/>
              </w:rPr>
              <w:t>314,8703</w:t>
            </w: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309,4226</w:t>
            </w:r>
          </w:p>
        </w:tc>
      </w:tr>
    </w:tbl>
    <w:p w:rsidR="008043F9" w:rsidRPr="0026794D" w:rsidRDefault="008043F9" w:rsidP="008043F9">
      <w:pPr>
        <w:jc w:val="both"/>
      </w:pPr>
      <w:r w:rsidRPr="0026794D">
        <w:fldChar w:fldCharType="end"/>
      </w:r>
    </w:p>
    <w:p w:rsidR="008043F9" w:rsidRPr="0026794D" w:rsidRDefault="008043F9" w:rsidP="008043F9">
      <w:pPr>
        <w:jc w:val="both"/>
      </w:pPr>
    </w:p>
    <w:p w:rsidR="008043F9" w:rsidRPr="0026794D" w:rsidRDefault="008043F9" w:rsidP="008043F9">
      <w:pPr>
        <w:ind w:firstLine="284"/>
        <w:jc w:val="both"/>
        <w:rPr>
          <w:i/>
          <w:u w:val="single"/>
        </w:rPr>
      </w:pPr>
      <w:r w:rsidRPr="0026794D">
        <w:rPr>
          <w:i/>
          <w:u w:val="single"/>
        </w:rPr>
        <w:t>Jednotková cena vodného a stočného na prípravu TÚV:</w:t>
      </w:r>
    </w:p>
    <w:p w:rsidR="008043F9" w:rsidRPr="0026794D" w:rsidRDefault="008043F9" w:rsidP="008043F9">
      <w:pPr>
        <w:ind w:firstLine="284"/>
        <w:jc w:val="both"/>
        <w:rPr>
          <w:i/>
          <w:u w:val="single"/>
        </w:rPr>
      </w:pPr>
    </w:p>
    <w:p w:rsidR="008043F9" w:rsidRPr="0026794D" w:rsidRDefault="008043F9" w:rsidP="008043F9">
      <w:pPr>
        <w:tabs>
          <w:tab w:val="left" w:pos="2880"/>
          <w:tab w:val="right" w:pos="3060"/>
        </w:tabs>
        <w:ind w:firstLine="284"/>
        <w:jc w:val="both"/>
      </w:pPr>
      <w:r w:rsidRPr="0026794D">
        <w:t>Od 1.1. do 31.12.2018</w:t>
      </w:r>
      <w:r w:rsidRPr="0026794D">
        <w:tab/>
        <w:t>-  2,78784 €/m</w:t>
      </w:r>
      <w:r w:rsidRPr="0026794D">
        <w:rPr>
          <w:vertAlign w:val="superscript"/>
        </w:rPr>
        <w:t>3</w:t>
      </w:r>
      <w:r w:rsidRPr="0026794D">
        <w:t xml:space="preserve">  - (vrátane DPH).</w:t>
      </w:r>
    </w:p>
    <w:p w:rsidR="008043F9" w:rsidRPr="0026794D" w:rsidRDefault="008043F9" w:rsidP="009C28F3">
      <w:pPr>
        <w:tabs>
          <w:tab w:val="left" w:pos="2880"/>
          <w:tab w:val="right" w:pos="5245"/>
        </w:tabs>
        <w:jc w:val="both"/>
      </w:pPr>
    </w:p>
    <w:p w:rsidR="004726D1" w:rsidRDefault="004726D1" w:rsidP="008043F9">
      <w:pPr>
        <w:jc w:val="both"/>
        <w:rPr>
          <w:b/>
          <w:u w:val="single"/>
        </w:rPr>
      </w:pPr>
    </w:p>
    <w:p w:rsidR="00886A69" w:rsidRDefault="00886A69" w:rsidP="008043F9">
      <w:pPr>
        <w:jc w:val="both"/>
        <w:rPr>
          <w:b/>
          <w:u w:val="single"/>
        </w:rPr>
      </w:pPr>
    </w:p>
    <w:p w:rsidR="00886A69" w:rsidRDefault="00886A69" w:rsidP="008043F9">
      <w:pPr>
        <w:jc w:val="both"/>
        <w:rPr>
          <w:b/>
          <w:u w:val="single"/>
        </w:rPr>
      </w:pPr>
    </w:p>
    <w:p w:rsidR="008043F9" w:rsidRPr="0026794D" w:rsidRDefault="008043F9" w:rsidP="008043F9">
      <w:pPr>
        <w:jc w:val="both"/>
        <w:rPr>
          <w:b/>
          <w:u w:val="single"/>
        </w:rPr>
      </w:pPr>
      <w:r w:rsidRPr="0026794D">
        <w:rPr>
          <w:b/>
          <w:u w:val="single"/>
        </w:rPr>
        <w:lastRenderedPageBreak/>
        <w:t>TEPLO:</w:t>
      </w:r>
    </w:p>
    <w:p w:rsidR="008043F9" w:rsidRPr="0026794D" w:rsidRDefault="008043F9" w:rsidP="008043F9">
      <w:pPr>
        <w:jc w:val="both"/>
      </w:pPr>
    </w:p>
    <w:p w:rsidR="008043F9" w:rsidRPr="0026794D" w:rsidRDefault="008043F9" w:rsidP="008043F9">
      <w:pPr>
        <w:ind w:firstLine="708"/>
        <w:jc w:val="both"/>
      </w:pPr>
      <w:r w:rsidRPr="0026794D">
        <w:t>Celková spotreba tepla na vykurovanie pre objekty v správe SBD I. Košice, v roku 2017 bola 21 620 171 kWh a v roku 2018 bola 19 989 872 kWh, čo predstavuje pokles o 1 630 299 kWh ( 7,54% ). Na objektoch na sídlisku Kuzmányho bol zaznamenaný pokles o 900 866 kWh ( 7,58 % ), na sídlisku Podhradová pokles o 19 556 kWh ( 9,89 % ) a na sídlisku Ťahanovce pokles o 729 433 kWh ( 7,50 % ).</w:t>
      </w:r>
    </w:p>
    <w:p w:rsidR="008043F9" w:rsidRPr="0026794D" w:rsidRDefault="008043F9" w:rsidP="008043F9">
      <w:pPr>
        <w:ind w:firstLine="708"/>
        <w:jc w:val="both"/>
      </w:pPr>
      <w:r w:rsidRPr="0026794D">
        <w:t>Pokles spotrieb bol spôsobený nižšou priemernou dennou teplotou počas vykurovacieho obdobia.</w:t>
      </w:r>
    </w:p>
    <w:p w:rsidR="008043F9" w:rsidRPr="0026794D" w:rsidRDefault="008043F9" w:rsidP="008043F9">
      <w:pPr>
        <w:ind w:firstLine="708"/>
        <w:jc w:val="both"/>
      </w:pPr>
    </w:p>
    <w:p w:rsidR="008043F9" w:rsidRPr="0026794D" w:rsidRDefault="008043F9" w:rsidP="008043F9">
      <w:pPr>
        <w:jc w:val="both"/>
      </w:pPr>
      <w:r w:rsidRPr="0026794D">
        <w:tab/>
        <w:t>Priemerná merná spotreba tepla podľa jednotlivých sekčných meračov tepla je 57,548 kWh/m</w:t>
      </w:r>
      <w:r w:rsidRPr="0026794D">
        <w:rPr>
          <w:vertAlign w:val="superscript"/>
        </w:rPr>
        <w:t>2</w:t>
      </w:r>
      <w:r w:rsidRPr="0026794D">
        <w:t>. U zateplených objektov je priemerná merná spotreba tepla 55,020 kWh/m</w:t>
      </w:r>
      <w:r w:rsidRPr="0026794D">
        <w:rPr>
          <w:vertAlign w:val="superscript"/>
        </w:rPr>
        <w:t>2</w:t>
      </w:r>
      <w:r w:rsidRPr="0026794D">
        <w:t xml:space="preserve"> a u nezateplených 61,637 kWh/m</w:t>
      </w:r>
      <w:r w:rsidRPr="0026794D">
        <w:rPr>
          <w:vertAlign w:val="superscript"/>
        </w:rPr>
        <w:t>2</w:t>
      </w:r>
      <w:r w:rsidRPr="0026794D">
        <w:t>.</w:t>
      </w:r>
    </w:p>
    <w:p w:rsidR="008043F9" w:rsidRPr="0026794D" w:rsidRDefault="008043F9" w:rsidP="008043F9">
      <w:pPr>
        <w:jc w:val="both"/>
      </w:pPr>
      <w:r w:rsidRPr="0026794D">
        <w:tab/>
        <w:t xml:space="preserve">V priebehu roku 2018 pracovníci energetického strediska vykonávali kontroly stavov sekčných meračov na jednotlivých sekciách a porovnávali s fakturovanými množstvami tepla. </w:t>
      </w:r>
    </w:p>
    <w:p w:rsidR="008043F9" w:rsidRPr="0026794D" w:rsidRDefault="008043F9" w:rsidP="008043F9">
      <w:pPr>
        <w:ind w:firstLine="708"/>
        <w:jc w:val="both"/>
      </w:pPr>
      <w:r w:rsidRPr="0026794D">
        <w:t>Fakturované množstva tepla od dodávateľa sa počas analyzovaného obdobia zhodovali s vykonávanými kontrolnými odpočtami, ktoré vykonali pracovníci energetického strediska.</w:t>
      </w:r>
    </w:p>
    <w:p w:rsidR="008043F9" w:rsidRPr="0026794D" w:rsidRDefault="008043F9" w:rsidP="008043F9">
      <w:pPr>
        <w:ind w:firstLine="708"/>
        <w:jc w:val="both"/>
      </w:pPr>
      <w:r w:rsidRPr="0026794D">
        <w:t>Pri periodických výmenách meračov tepla na jednotlivých sekciách pracovníci energetického strediska odkontrolovali stav demontovaných a </w:t>
      </w:r>
      <w:proofErr w:type="spellStart"/>
      <w:r w:rsidRPr="0026794D">
        <w:t>novoosadených</w:t>
      </w:r>
      <w:proofErr w:type="spellEnd"/>
      <w:r w:rsidRPr="0026794D">
        <w:t xml:space="preserve"> meračov tepla a uvedené stavy od dodávateľa tepla potvrdili svojím podpisom na výmenný lístok. </w:t>
      </w:r>
    </w:p>
    <w:p w:rsidR="008043F9" w:rsidRPr="0026794D" w:rsidRDefault="008043F9" w:rsidP="008043F9">
      <w:pPr>
        <w:jc w:val="both"/>
      </w:pPr>
    </w:p>
    <w:p w:rsidR="008043F9" w:rsidRPr="0026794D" w:rsidRDefault="008043F9" w:rsidP="008043F9">
      <w:pPr>
        <w:rPr>
          <w:b/>
          <w:u w:val="single"/>
        </w:rPr>
      </w:pPr>
      <w:r w:rsidRPr="0026794D">
        <w:rPr>
          <w:b/>
          <w:u w:val="single"/>
        </w:rPr>
        <w:t>TÚV:</w:t>
      </w:r>
    </w:p>
    <w:p w:rsidR="008043F9" w:rsidRPr="0026794D" w:rsidRDefault="008043F9" w:rsidP="008043F9">
      <w:pPr>
        <w:jc w:val="both"/>
      </w:pPr>
      <w:r w:rsidRPr="0026794D">
        <w:tab/>
      </w:r>
    </w:p>
    <w:p w:rsidR="008043F9" w:rsidRPr="0026794D" w:rsidRDefault="008043F9" w:rsidP="008043F9">
      <w:pPr>
        <w:jc w:val="both"/>
      </w:pPr>
      <w:r w:rsidRPr="0026794D">
        <w:tab/>
        <w:t>Celková spotreba tepla a množstva vody na prípravu TÚV v roku 2017 bola 14 610 242 kWh ( 169 679 m</w:t>
      </w:r>
      <w:r w:rsidRPr="0026794D">
        <w:rPr>
          <w:vertAlign w:val="superscript"/>
        </w:rPr>
        <w:t>3</w:t>
      </w:r>
      <w:r w:rsidRPr="0026794D">
        <w:t xml:space="preserve"> ) a v roku 2018 bola 14 391 990 kWh ( 168 004 m</w:t>
      </w:r>
      <w:r w:rsidRPr="0026794D">
        <w:rPr>
          <w:vertAlign w:val="superscript"/>
        </w:rPr>
        <w:t>3</w:t>
      </w:r>
      <w:r w:rsidRPr="0026794D">
        <w:t xml:space="preserve"> ), čo prestavuje pokles o 218 252 kWh a pokles ( 1 675 m</w:t>
      </w:r>
      <w:r w:rsidRPr="0026794D">
        <w:rPr>
          <w:vertAlign w:val="superscript"/>
        </w:rPr>
        <w:t>3</w:t>
      </w:r>
      <w:r w:rsidRPr="0026794D">
        <w:t xml:space="preserve"> ). V roku 2017 bola priemerná spotreba 12,94m</w:t>
      </w:r>
      <w:r w:rsidRPr="0026794D">
        <w:rPr>
          <w:vertAlign w:val="superscript"/>
        </w:rPr>
        <w:t>3</w:t>
      </w:r>
      <w:r w:rsidRPr="0026794D">
        <w:t>/osobu/rok a v roku 2018 bola 12,81m</w:t>
      </w:r>
      <w:r w:rsidRPr="0026794D">
        <w:rPr>
          <w:vertAlign w:val="superscript"/>
        </w:rPr>
        <w:t>3</w:t>
      </w:r>
      <w:r w:rsidRPr="0026794D">
        <w:t>/osobu/rok.</w:t>
      </w:r>
    </w:p>
    <w:p w:rsidR="008043F9" w:rsidRPr="0026794D" w:rsidRDefault="008043F9" w:rsidP="009C28F3">
      <w:pPr>
        <w:jc w:val="both"/>
      </w:pPr>
      <w:r w:rsidRPr="0026794D">
        <w:t>Priemerná merná spotreba tepla na prípravu TÚV bola v roku 2017  86,105kWh/m</w:t>
      </w:r>
      <w:r w:rsidRPr="0026794D">
        <w:rPr>
          <w:vertAlign w:val="superscript"/>
        </w:rPr>
        <w:t>3</w:t>
      </w:r>
      <w:r w:rsidRPr="0026794D">
        <w:t xml:space="preserve"> a v roku 2018  85,665 kWh/m</w:t>
      </w:r>
      <w:r w:rsidRPr="0026794D">
        <w:rPr>
          <w:vertAlign w:val="superscript"/>
        </w:rPr>
        <w:t>3</w:t>
      </w:r>
      <w:r w:rsidRPr="0026794D">
        <w:t>.</w:t>
      </w:r>
    </w:p>
    <w:p w:rsidR="008043F9" w:rsidRPr="0026794D" w:rsidRDefault="008043F9" w:rsidP="008043F9">
      <w:pPr>
        <w:ind w:firstLine="708"/>
        <w:jc w:val="center"/>
        <w:rPr>
          <w:sz w:val="16"/>
          <w:szCs w:val="16"/>
        </w:rPr>
      </w:pPr>
    </w:p>
    <w:p w:rsidR="008043F9" w:rsidRPr="00EC4D23" w:rsidRDefault="008043F9" w:rsidP="00EC4D23">
      <w:pPr>
        <w:jc w:val="center"/>
        <w:rPr>
          <w:b/>
          <w:sz w:val="28"/>
          <w:u w:val="single"/>
        </w:rPr>
      </w:pPr>
      <w:r w:rsidRPr="0026794D">
        <w:rPr>
          <w:b/>
          <w:sz w:val="28"/>
          <w:u w:val="single"/>
        </w:rPr>
        <w:t xml:space="preserve">TEKO </w:t>
      </w:r>
      <w:proofErr w:type="spellStart"/>
      <w:r w:rsidRPr="0026794D">
        <w:rPr>
          <w:b/>
          <w:sz w:val="28"/>
          <w:u w:val="single"/>
        </w:rPr>
        <w:t>a.s</w:t>
      </w:r>
      <w:proofErr w:type="spellEnd"/>
      <w:r w:rsidRPr="0026794D">
        <w:rPr>
          <w:b/>
          <w:sz w:val="28"/>
          <w:u w:val="single"/>
        </w:rPr>
        <w:t>.</w:t>
      </w:r>
    </w:p>
    <w:p w:rsidR="008043F9" w:rsidRPr="0026794D" w:rsidRDefault="008043F9" w:rsidP="008043F9">
      <w:pPr>
        <w:jc w:val="both"/>
      </w:pPr>
    </w:p>
    <w:p w:rsidR="008043F9" w:rsidRPr="0026794D" w:rsidRDefault="008043F9" w:rsidP="008043F9">
      <w:pPr>
        <w:ind w:firstLine="708"/>
      </w:pPr>
      <w:r w:rsidRPr="0026794D">
        <w:t xml:space="preserve">Dňa 18.3.2019 obdŕžal energetický úsek konečnú faktúru od TEKO </w:t>
      </w:r>
      <w:proofErr w:type="spellStart"/>
      <w:r w:rsidRPr="0026794D">
        <w:t>a.s</w:t>
      </w:r>
      <w:proofErr w:type="spellEnd"/>
      <w:r w:rsidRPr="0026794D">
        <w:t xml:space="preserve">. na ÚK a TÚV za obdobie roku 2018 v celkovej výške 81 310,32€ vrátane DPH. </w:t>
      </w:r>
    </w:p>
    <w:p w:rsidR="008043F9" w:rsidRPr="0026794D" w:rsidRDefault="008043F9" w:rsidP="008043F9">
      <w:pPr>
        <w:jc w:val="both"/>
      </w:pPr>
    </w:p>
    <w:p w:rsidR="008043F9" w:rsidRPr="0026794D" w:rsidRDefault="008043F9" w:rsidP="008043F9">
      <w:pPr>
        <w:pStyle w:val="Zkladntext"/>
        <w:ind w:firstLine="709"/>
      </w:pPr>
      <w:r w:rsidRPr="0026794D">
        <w:t xml:space="preserve">Jednotkové ceny tepla za rok 2018 pre dodávateľa tepla TEKO </w:t>
      </w:r>
      <w:proofErr w:type="spellStart"/>
      <w:r w:rsidRPr="0026794D">
        <w:t>a.s</w:t>
      </w:r>
      <w:proofErr w:type="spellEnd"/>
      <w:r w:rsidRPr="0026794D">
        <w:t>. schválené ÚRSO boli stanovené ako dvojzložkové (variabilné - za skutočne odobraté množstvo tepla a fixné - za regulačný príkon odberného zariadenia).</w:t>
      </w:r>
    </w:p>
    <w:p w:rsidR="008043F9" w:rsidRPr="0026794D" w:rsidRDefault="008043F9" w:rsidP="008043F9">
      <w:pPr>
        <w:jc w:val="both"/>
      </w:pPr>
    </w:p>
    <w:p w:rsidR="008043F9" w:rsidRPr="0026794D" w:rsidRDefault="008043F9" w:rsidP="008043F9">
      <w:pPr>
        <w:pStyle w:val="Nadpis2"/>
        <w:ind w:left="360"/>
        <w:rPr>
          <w:rFonts w:ascii="Times New Roman" w:hAnsi="Times New Roman"/>
        </w:rPr>
      </w:pPr>
      <w:r w:rsidRPr="0026794D">
        <w:rPr>
          <w:rFonts w:ascii="Times New Roman" w:hAnsi="Times New Roman"/>
        </w:rPr>
        <w:t xml:space="preserve">Pre odberateľov napojených na odovzdávacie stanice tepla boli pre rok 2018 stanovené maximálne a prehodnotené (fakturované) jednotkové ceny tepla (vrátane DPH) v dvoch obdobiach </w:t>
      </w:r>
      <w:proofErr w:type="spellStart"/>
      <w:r w:rsidRPr="0026794D">
        <w:rPr>
          <w:rFonts w:ascii="Times New Roman" w:hAnsi="Times New Roman"/>
        </w:rPr>
        <w:t>t.j</w:t>
      </w:r>
      <w:proofErr w:type="spellEnd"/>
      <w:r w:rsidRPr="0026794D">
        <w:rPr>
          <w:rFonts w:ascii="Times New Roman" w:hAnsi="Times New Roman"/>
        </w:rPr>
        <w:t>. od 1.1. do 31.7.2018 a od 1.8. do 31.12.2018 nasledovne:</w:t>
      </w:r>
    </w:p>
    <w:p w:rsidR="008043F9" w:rsidRPr="0026794D" w:rsidRDefault="008043F9" w:rsidP="008043F9">
      <w:pPr>
        <w:jc w:val="both"/>
        <w:rPr>
          <w:rFonts w:ascii="Arial" w:hAnsi="Arial"/>
        </w:rPr>
      </w:pPr>
    </w:p>
    <w:p w:rsidR="008043F9" w:rsidRDefault="008043F9" w:rsidP="008043F9">
      <w:pPr>
        <w:jc w:val="both"/>
        <w:rPr>
          <w:lang w:eastAsia="sk-SK"/>
        </w:rPr>
      </w:pPr>
      <w:r w:rsidRPr="0026794D">
        <w:fldChar w:fldCharType="begin"/>
      </w:r>
      <w:r w:rsidRPr="0026794D">
        <w:instrText xml:space="preserve"> LINK Excel.Sheet.8 "O:\\Sprievodny list k vyúčtovaniu\\Tabuľka 13.xls" "2018!R27C1:R31C4" \a \f 4 \h </w:instrText>
      </w:r>
      <w:r>
        <w:instrText xml:space="preserve"> \* MERGEFORMAT </w:instrText>
      </w:r>
      <w:r w:rsidRPr="0026794D">
        <w:fldChar w:fldCharType="separate"/>
      </w:r>
    </w:p>
    <w:tbl>
      <w:tblPr>
        <w:tblW w:w="8420" w:type="dxa"/>
        <w:tblInd w:w="70" w:type="dxa"/>
        <w:tblCellMar>
          <w:left w:w="70" w:type="dxa"/>
          <w:right w:w="70" w:type="dxa"/>
        </w:tblCellMar>
        <w:tblLook w:val="04A0" w:firstRow="1" w:lastRow="0" w:firstColumn="1" w:lastColumn="0" w:noHBand="0" w:noVBand="1"/>
      </w:tblPr>
      <w:tblGrid>
        <w:gridCol w:w="1780"/>
        <w:gridCol w:w="2080"/>
        <w:gridCol w:w="2280"/>
        <w:gridCol w:w="2280"/>
      </w:tblGrid>
      <w:tr w:rsidR="008043F9" w:rsidRPr="001846EB" w:rsidTr="008043F9">
        <w:trPr>
          <w:trHeight w:val="259"/>
        </w:trPr>
        <w:tc>
          <w:tcPr>
            <w:tcW w:w="1780" w:type="dxa"/>
            <w:tcBorders>
              <w:top w:val="single" w:sz="4" w:space="0" w:color="FFFFFF"/>
              <w:left w:val="single" w:sz="4" w:space="0" w:color="FFFFFF"/>
              <w:bottom w:val="single" w:sz="4" w:space="0" w:color="FFFFFF"/>
              <w:right w:val="single" w:sz="4" w:space="0" w:color="FFFFFF"/>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080" w:type="dxa"/>
            <w:tcBorders>
              <w:top w:val="single" w:sz="4" w:space="0" w:color="FFFFFF"/>
              <w:left w:val="nil"/>
              <w:bottom w:val="single" w:sz="4" w:space="0" w:color="FFFFFF"/>
              <w:right w:val="nil"/>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Maximálna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v zmysle rozhodnutia URSO €/kW</w:t>
            </w:r>
          </w:p>
        </w:tc>
        <w:tc>
          <w:tcPr>
            <w:tcW w:w="2280" w:type="dxa"/>
            <w:vMerge w:val="restart"/>
            <w:tcBorders>
              <w:top w:val="single" w:sz="4" w:space="0" w:color="000000"/>
              <w:left w:val="nil"/>
              <w:bottom w:val="single" w:sz="4" w:space="0" w:color="000000"/>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Prehodnotená  (Fakturovaná)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xml:space="preserve"> €/kW</w:t>
            </w:r>
          </w:p>
        </w:tc>
      </w:tr>
      <w:tr w:rsidR="008043F9" w:rsidRPr="001846EB" w:rsidTr="008043F9">
        <w:trPr>
          <w:trHeight w:val="597"/>
        </w:trPr>
        <w:tc>
          <w:tcPr>
            <w:tcW w:w="1780" w:type="dxa"/>
            <w:tcBorders>
              <w:top w:val="nil"/>
              <w:left w:val="single" w:sz="4" w:space="0" w:color="FFFFFF"/>
              <w:bottom w:val="single" w:sz="4" w:space="0" w:color="FFFFFF"/>
              <w:right w:val="single" w:sz="4" w:space="0" w:color="FFFFFF"/>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080" w:type="dxa"/>
            <w:tcBorders>
              <w:top w:val="nil"/>
              <w:left w:val="nil"/>
              <w:bottom w:val="single" w:sz="4" w:space="0" w:color="FFFFFF"/>
              <w:right w:val="nil"/>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tcBorders>
              <w:top w:val="single" w:sz="4" w:space="0" w:color="auto"/>
              <w:left w:val="single" w:sz="4" w:space="0" w:color="auto"/>
              <w:bottom w:val="single" w:sz="4" w:space="0" w:color="000000"/>
              <w:right w:val="single" w:sz="4" w:space="0" w:color="auto"/>
            </w:tcBorders>
            <w:vAlign w:val="center"/>
            <w:hideMark/>
          </w:tcPr>
          <w:p w:rsidR="008043F9" w:rsidRPr="001846EB" w:rsidRDefault="008043F9" w:rsidP="008043F9">
            <w:pPr>
              <w:suppressAutoHyphens w:val="0"/>
              <w:rPr>
                <w:rFonts w:ascii="Arial" w:hAnsi="Arial" w:cs="Arial"/>
                <w:sz w:val="18"/>
                <w:szCs w:val="18"/>
                <w:lang w:eastAsia="sk-SK"/>
              </w:rPr>
            </w:pPr>
          </w:p>
        </w:tc>
        <w:tc>
          <w:tcPr>
            <w:tcW w:w="2280" w:type="dxa"/>
            <w:vMerge/>
            <w:tcBorders>
              <w:top w:val="single" w:sz="4" w:space="0" w:color="000000"/>
              <w:left w:val="nil"/>
              <w:bottom w:val="single" w:sz="4" w:space="0" w:color="000000"/>
              <w:right w:val="single" w:sz="4" w:space="0" w:color="auto"/>
            </w:tcBorders>
            <w:vAlign w:val="center"/>
            <w:hideMark/>
          </w:tcPr>
          <w:p w:rsidR="008043F9" w:rsidRPr="001846EB" w:rsidRDefault="008043F9" w:rsidP="008043F9">
            <w:pPr>
              <w:suppressAutoHyphens w:val="0"/>
              <w:rPr>
                <w:rFonts w:ascii="Arial" w:hAnsi="Arial" w:cs="Arial"/>
                <w:sz w:val="18"/>
                <w:szCs w:val="18"/>
                <w:lang w:eastAsia="sk-SK"/>
              </w:rPr>
            </w:pPr>
          </w:p>
        </w:tc>
      </w:tr>
      <w:tr w:rsidR="008043F9" w:rsidRPr="001846EB" w:rsidTr="008043F9">
        <w:trPr>
          <w:trHeight w:val="285"/>
        </w:trPr>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EC4D23" w:rsidRDefault="008043F9" w:rsidP="008043F9">
            <w:pPr>
              <w:suppressAutoHyphens w:val="0"/>
              <w:rPr>
                <w:b/>
                <w:bCs/>
                <w:lang w:eastAsia="sk-SK"/>
              </w:rPr>
            </w:pPr>
            <w:r w:rsidRPr="00EC4D23">
              <w:rPr>
                <w:b/>
                <w:bCs/>
                <w:lang w:eastAsia="sk-SK"/>
              </w:rPr>
              <w:t>Od 1.1. do 31.7.</w:t>
            </w:r>
          </w:p>
        </w:tc>
        <w:tc>
          <w:tcPr>
            <w:tcW w:w="2080" w:type="dxa"/>
            <w:vMerge w:val="restart"/>
            <w:tcBorders>
              <w:top w:val="single" w:sz="4" w:space="0" w:color="000000"/>
              <w:left w:val="nil"/>
              <w:bottom w:val="single" w:sz="4" w:space="0" w:color="000000"/>
              <w:right w:val="nil"/>
            </w:tcBorders>
            <w:shd w:val="clear" w:color="auto" w:fill="auto"/>
            <w:vAlign w:val="center"/>
            <w:hideMark/>
          </w:tcPr>
          <w:p w:rsidR="008043F9" w:rsidRPr="00EC4D23" w:rsidRDefault="008043F9" w:rsidP="008043F9">
            <w:pPr>
              <w:suppressAutoHyphens w:val="0"/>
              <w:jc w:val="center"/>
              <w:rPr>
                <w:rFonts w:ascii="Arial" w:hAnsi="Arial" w:cs="Arial"/>
                <w:b/>
                <w:bCs/>
                <w:lang w:eastAsia="sk-SK"/>
              </w:rPr>
            </w:pPr>
            <w:r w:rsidRPr="00EC4D23">
              <w:rPr>
                <w:rFonts w:ascii="Arial" w:hAnsi="Arial" w:cs="Arial"/>
                <w:b/>
                <w:bCs/>
                <w:lang w:eastAsia="sk-SK"/>
              </w:rPr>
              <w:t xml:space="preserve">Variabilná zložka </w:t>
            </w:r>
          </w:p>
        </w:tc>
        <w:tc>
          <w:tcPr>
            <w:tcW w:w="2280" w:type="dxa"/>
            <w:tcBorders>
              <w:top w:val="nil"/>
              <w:left w:val="single" w:sz="4" w:space="0" w:color="auto"/>
              <w:bottom w:val="single" w:sz="4" w:space="0" w:color="000000"/>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0,0394</w:t>
            </w:r>
          </w:p>
        </w:tc>
        <w:tc>
          <w:tcPr>
            <w:tcW w:w="2280" w:type="dxa"/>
            <w:tcBorders>
              <w:top w:val="nil"/>
              <w:left w:val="nil"/>
              <w:bottom w:val="single" w:sz="4" w:space="0" w:color="000000"/>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0,0394</w:t>
            </w:r>
          </w:p>
        </w:tc>
      </w:tr>
      <w:tr w:rsidR="008043F9" w:rsidRPr="001846EB" w:rsidTr="008043F9">
        <w:trPr>
          <w:trHeight w:val="285"/>
        </w:trPr>
        <w:tc>
          <w:tcPr>
            <w:tcW w:w="1780" w:type="dxa"/>
            <w:tcBorders>
              <w:top w:val="nil"/>
              <w:left w:val="single" w:sz="4" w:space="0" w:color="auto"/>
              <w:bottom w:val="single" w:sz="4" w:space="0" w:color="auto"/>
              <w:right w:val="single" w:sz="4" w:space="0" w:color="auto"/>
            </w:tcBorders>
            <w:shd w:val="clear" w:color="auto" w:fill="auto"/>
            <w:vAlign w:val="center"/>
            <w:hideMark/>
          </w:tcPr>
          <w:p w:rsidR="008043F9" w:rsidRPr="00EC4D23" w:rsidRDefault="008043F9" w:rsidP="008043F9">
            <w:pPr>
              <w:suppressAutoHyphens w:val="0"/>
              <w:rPr>
                <w:b/>
                <w:bCs/>
                <w:lang w:eastAsia="sk-SK"/>
              </w:rPr>
            </w:pPr>
            <w:r w:rsidRPr="00EC4D23">
              <w:rPr>
                <w:b/>
                <w:bCs/>
                <w:lang w:eastAsia="sk-SK"/>
              </w:rPr>
              <w:t>Od 1.8. do 31.12.</w:t>
            </w:r>
          </w:p>
        </w:tc>
        <w:tc>
          <w:tcPr>
            <w:tcW w:w="2080" w:type="dxa"/>
            <w:vMerge/>
            <w:tcBorders>
              <w:top w:val="single" w:sz="4" w:space="0" w:color="000000"/>
              <w:left w:val="nil"/>
              <w:bottom w:val="single" w:sz="4" w:space="0" w:color="000000"/>
              <w:right w:val="nil"/>
            </w:tcBorders>
            <w:vAlign w:val="center"/>
            <w:hideMark/>
          </w:tcPr>
          <w:p w:rsidR="008043F9" w:rsidRPr="001846EB" w:rsidRDefault="008043F9" w:rsidP="008043F9">
            <w:pPr>
              <w:suppressAutoHyphens w:val="0"/>
              <w:rPr>
                <w:rFonts w:ascii="Arial" w:hAnsi="Arial" w:cs="Arial"/>
                <w:b/>
                <w:bCs/>
                <w:lang w:eastAsia="sk-SK"/>
              </w:rPr>
            </w:pPr>
          </w:p>
        </w:tc>
        <w:tc>
          <w:tcPr>
            <w:tcW w:w="2280" w:type="dxa"/>
            <w:tcBorders>
              <w:top w:val="nil"/>
              <w:left w:val="single" w:sz="4" w:space="0" w:color="auto"/>
              <w:bottom w:val="single" w:sz="4" w:space="0" w:color="auto"/>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0,0433</w:t>
            </w:r>
          </w:p>
        </w:tc>
        <w:tc>
          <w:tcPr>
            <w:tcW w:w="2280" w:type="dxa"/>
            <w:tcBorders>
              <w:top w:val="nil"/>
              <w:left w:val="nil"/>
              <w:bottom w:val="single" w:sz="4" w:space="0" w:color="000000"/>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0,0433</w:t>
            </w:r>
          </w:p>
        </w:tc>
      </w:tr>
    </w:tbl>
    <w:p w:rsidR="008043F9" w:rsidRPr="0026794D" w:rsidRDefault="008043F9" w:rsidP="008043F9">
      <w:pPr>
        <w:jc w:val="both"/>
        <w:rPr>
          <w:rFonts w:ascii="Arial" w:hAnsi="Arial"/>
        </w:rPr>
      </w:pPr>
      <w:r w:rsidRPr="0026794D">
        <w:fldChar w:fldCharType="end"/>
      </w:r>
    </w:p>
    <w:p w:rsidR="008043F9" w:rsidRDefault="008043F9" w:rsidP="008043F9">
      <w:pPr>
        <w:jc w:val="both"/>
        <w:rPr>
          <w:lang w:eastAsia="sk-SK"/>
        </w:rPr>
      </w:pPr>
      <w:r w:rsidRPr="0026794D">
        <w:fldChar w:fldCharType="begin"/>
      </w:r>
      <w:r w:rsidRPr="0026794D">
        <w:instrText xml:space="preserve"> LINK Excel.Sheet.8 "O:\\Sprievodny list k vyúčtovaniu\\Tabuľka 13.xls" "2018!R27C9:R31C12" \a \f 4 \h </w:instrText>
      </w:r>
      <w:r>
        <w:instrText xml:space="preserve"> \* MERGEFORMAT </w:instrText>
      </w:r>
      <w:r w:rsidRPr="0026794D">
        <w:fldChar w:fldCharType="separate"/>
      </w:r>
    </w:p>
    <w:tbl>
      <w:tblPr>
        <w:tblW w:w="8420" w:type="dxa"/>
        <w:tblInd w:w="70" w:type="dxa"/>
        <w:tblCellMar>
          <w:left w:w="70" w:type="dxa"/>
          <w:right w:w="70" w:type="dxa"/>
        </w:tblCellMar>
        <w:tblLook w:val="04A0" w:firstRow="1" w:lastRow="0" w:firstColumn="1" w:lastColumn="0" w:noHBand="0" w:noVBand="1"/>
      </w:tblPr>
      <w:tblGrid>
        <w:gridCol w:w="1780"/>
        <w:gridCol w:w="2080"/>
        <w:gridCol w:w="2280"/>
        <w:gridCol w:w="2280"/>
      </w:tblGrid>
      <w:tr w:rsidR="008043F9" w:rsidRPr="001846EB" w:rsidTr="008043F9">
        <w:trPr>
          <w:trHeight w:val="259"/>
        </w:trPr>
        <w:tc>
          <w:tcPr>
            <w:tcW w:w="1780" w:type="dxa"/>
            <w:tcBorders>
              <w:top w:val="single" w:sz="4" w:space="0" w:color="FFFFFF"/>
              <w:left w:val="single" w:sz="4" w:space="0" w:color="FFFFFF"/>
              <w:bottom w:val="single" w:sz="4" w:space="0" w:color="FFFFFF"/>
              <w:right w:val="single" w:sz="4" w:space="0" w:color="FFFFFF"/>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lastRenderedPageBreak/>
              <w:t> </w:t>
            </w:r>
          </w:p>
        </w:tc>
        <w:tc>
          <w:tcPr>
            <w:tcW w:w="2080" w:type="dxa"/>
            <w:tcBorders>
              <w:top w:val="single" w:sz="4" w:space="0" w:color="FFFFFF"/>
              <w:left w:val="nil"/>
              <w:bottom w:val="single" w:sz="4" w:space="0" w:color="FFFFFF"/>
              <w:right w:val="nil"/>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Maximálna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v zmysle rozhodnutia URSO €/kW</w:t>
            </w:r>
          </w:p>
        </w:tc>
        <w:tc>
          <w:tcPr>
            <w:tcW w:w="2280" w:type="dxa"/>
            <w:vMerge w:val="restart"/>
            <w:tcBorders>
              <w:top w:val="single" w:sz="4" w:space="0" w:color="000000"/>
              <w:left w:val="nil"/>
              <w:bottom w:val="single" w:sz="4" w:space="0" w:color="000000"/>
              <w:right w:val="single" w:sz="4" w:space="0" w:color="000000"/>
            </w:tcBorders>
            <w:shd w:val="clear" w:color="auto" w:fill="auto"/>
            <w:vAlign w:val="center"/>
            <w:hideMark/>
          </w:tcPr>
          <w:p w:rsidR="008043F9" w:rsidRPr="001846EB" w:rsidRDefault="008043F9" w:rsidP="008043F9">
            <w:pPr>
              <w:suppressAutoHyphens w:val="0"/>
              <w:jc w:val="center"/>
              <w:rPr>
                <w:rFonts w:ascii="Arial" w:hAnsi="Arial" w:cs="Arial"/>
                <w:sz w:val="18"/>
                <w:szCs w:val="18"/>
                <w:lang w:eastAsia="sk-SK"/>
              </w:rPr>
            </w:pPr>
            <w:r w:rsidRPr="001846EB">
              <w:rPr>
                <w:rFonts w:ascii="Arial" w:hAnsi="Arial" w:cs="Arial"/>
                <w:sz w:val="18"/>
                <w:szCs w:val="18"/>
                <w:lang w:eastAsia="sk-SK"/>
              </w:rPr>
              <w:t xml:space="preserve">Prehodnotená  (Fakturovaná) </w:t>
            </w:r>
            <w:proofErr w:type="spellStart"/>
            <w:r w:rsidRPr="001846EB">
              <w:rPr>
                <w:rFonts w:ascii="Arial" w:hAnsi="Arial" w:cs="Arial"/>
                <w:sz w:val="18"/>
                <w:szCs w:val="18"/>
                <w:lang w:eastAsia="sk-SK"/>
              </w:rPr>
              <w:t>j.c</w:t>
            </w:r>
            <w:proofErr w:type="spellEnd"/>
            <w:r w:rsidRPr="001846EB">
              <w:rPr>
                <w:rFonts w:ascii="Arial" w:hAnsi="Arial" w:cs="Arial"/>
                <w:sz w:val="18"/>
                <w:szCs w:val="18"/>
                <w:lang w:eastAsia="sk-SK"/>
              </w:rPr>
              <w:t xml:space="preserve"> €/kW</w:t>
            </w:r>
          </w:p>
        </w:tc>
      </w:tr>
      <w:tr w:rsidR="008043F9" w:rsidRPr="001846EB" w:rsidTr="008043F9">
        <w:trPr>
          <w:trHeight w:val="597"/>
        </w:trPr>
        <w:tc>
          <w:tcPr>
            <w:tcW w:w="1780" w:type="dxa"/>
            <w:tcBorders>
              <w:top w:val="nil"/>
              <w:left w:val="single" w:sz="4" w:space="0" w:color="FFFFFF"/>
              <w:bottom w:val="single" w:sz="4" w:space="0" w:color="FFFFFF"/>
              <w:right w:val="single" w:sz="4" w:space="0" w:color="FFFFFF"/>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080" w:type="dxa"/>
            <w:tcBorders>
              <w:top w:val="nil"/>
              <w:left w:val="nil"/>
              <w:bottom w:val="single" w:sz="4" w:space="0" w:color="FFFFFF"/>
              <w:right w:val="nil"/>
            </w:tcBorders>
            <w:shd w:val="clear" w:color="auto" w:fill="auto"/>
            <w:noWrap/>
            <w:vAlign w:val="bottom"/>
            <w:hideMark/>
          </w:tcPr>
          <w:p w:rsidR="008043F9" w:rsidRPr="001846EB" w:rsidRDefault="008043F9" w:rsidP="008043F9">
            <w:pPr>
              <w:suppressAutoHyphens w:val="0"/>
              <w:rPr>
                <w:rFonts w:ascii="Arial" w:hAnsi="Arial" w:cs="Arial"/>
                <w:lang w:eastAsia="sk-SK"/>
              </w:rPr>
            </w:pPr>
            <w:r w:rsidRPr="001846EB">
              <w:rPr>
                <w:rFonts w:ascii="Arial" w:hAnsi="Arial" w:cs="Arial"/>
                <w:lang w:eastAsia="sk-SK"/>
              </w:rPr>
              <w:t> </w:t>
            </w:r>
          </w:p>
        </w:tc>
        <w:tc>
          <w:tcPr>
            <w:tcW w:w="2280" w:type="dxa"/>
            <w:vMerge/>
            <w:tcBorders>
              <w:top w:val="single" w:sz="4" w:space="0" w:color="auto"/>
              <w:left w:val="single" w:sz="4" w:space="0" w:color="auto"/>
              <w:bottom w:val="single" w:sz="4" w:space="0" w:color="000000"/>
              <w:right w:val="single" w:sz="4" w:space="0" w:color="auto"/>
            </w:tcBorders>
            <w:vAlign w:val="center"/>
            <w:hideMark/>
          </w:tcPr>
          <w:p w:rsidR="008043F9" w:rsidRPr="001846EB" w:rsidRDefault="008043F9" w:rsidP="008043F9">
            <w:pPr>
              <w:suppressAutoHyphens w:val="0"/>
              <w:rPr>
                <w:rFonts w:ascii="Arial" w:hAnsi="Arial" w:cs="Arial"/>
                <w:sz w:val="18"/>
                <w:szCs w:val="18"/>
                <w:lang w:eastAsia="sk-SK"/>
              </w:rPr>
            </w:pPr>
          </w:p>
        </w:tc>
        <w:tc>
          <w:tcPr>
            <w:tcW w:w="2280" w:type="dxa"/>
            <w:vMerge/>
            <w:tcBorders>
              <w:top w:val="single" w:sz="4" w:space="0" w:color="000000"/>
              <w:left w:val="nil"/>
              <w:bottom w:val="single" w:sz="4" w:space="0" w:color="000000"/>
              <w:right w:val="single" w:sz="4" w:space="0" w:color="000000"/>
            </w:tcBorders>
            <w:vAlign w:val="center"/>
            <w:hideMark/>
          </w:tcPr>
          <w:p w:rsidR="008043F9" w:rsidRPr="001846EB" w:rsidRDefault="008043F9" w:rsidP="008043F9">
            <w:pPr>
              <w:suppressAutoHyphens w:val="0"/>
              <w:rPr>
                <w:rFonts w:ascii="Arial" w:hAnsi="Arial" w:cs="Arial"/>
                <w:sz w:val="18"/>
                <w:szCs w:val="18"/>
                <w:lang w:eastAsia="sk-SK"/>
              </w:rPr>
            </w:pPr>
          </w:p>
        </w:tc>
      </w:tr>
      <w:tr w:rsidR="008043F9" w:rsidRPr="001846EB" w:rsidTr="008043F9">
        <w:trPr>
          <w:trHeight w:val="285"/>
        </w:trPr>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EC4D23" w:rsidRDefault="008043F9" w:rsidP="008043F9">
            <w:pPr>
              <w:suppressAutoHyphens w:val="0"/>
              <w:rPr>
                <w:b/>
                <w:bCs/>
                <w:lang w:eastAsia="sk-SK"/>
              </w:rPr>
            </w:pPr>
            <w:r w:rsidRPr="00EC4D23">
              <w:rPr>
                <w:b/>
                <w:bCs/>
                <w:lang w:eastAsia="sk-SK"/>
              </w:rPr>
              <w:t>Od 1.1. do 31.7.</w:t>
            </w:r>
          </w:p>
        </w:tc>
        <w:tc>
          <w:tcPr>
            <w:tcW w:w="2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EC4D23" w:rsidRDefault="008043F9" w:rsidP="008043F9">
            <w:pPr>
              <w:suppressAutoHyphens w:val="0"/>
              <w:jc w:val="center"/>
              <w:rPr>
                <w:b/>
                <w:bCs/>
                <w:lang w:eastAsia="sk-SK"/>
              </w:rPr>
            </w:pPr>
            <w:r w:rsidRPr="00EC4D23">
              <w:rPr>
                <w:b/>
                <w:bCs/>
                <w:lang w:eastAsia="sk-SK"/>
              </w:rPr>
              <w:t xml:space="preserve">Fixná zložka </w:t>
            </w: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183,7244</w:t>
            </w: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178,4146</w:t>
            </w:r>
          </w:p>
        </w:tc>
      </w:tr>
      <w:tr w:rsidR="008043F9" w:rsidRPr="001846EB" w:rsidTr="008043F9">
        <w:trPr>
          <w:trHeight w:val="285"/>
        </w:trPr>
        <w:tc>
          <w:tcPr>
            <w:tcW w:w="1780" w:type="dxa"/>
            <w:tcBorders>
              <w:top w:val="nil"/>
              <w:left w:val="single" w:sz="4" w:space="0" w:color="auto"/>
              <w:bottom w:val="single" w:sz="4" w:space="0" w:color="auto"/>
              <w:right w:val="single" w:sz="4" w:space="0" w:color="auto"/>
            </w:tcBorders>
            <w:shd w:val="clear" w:color="auto" w:fill="auto"/>
            <w:vAlign w:val="center"/>
            <w:hideMark/>
          </w:tcPr>
          <w:p w:rsidR="008043F9" w:rsidRPr="001846EB" w:rsidRDefault="008043F9" w:rsidP="008043F9">
            <w:pPr>
              <w:suppressAutoHyphens w:val="0"/>
              <w:rPr>
                <w:rFonts w:ascii="Arial" w:hAnsi="Arial" w:cs="Arial"/>
                <w:b/>
                <w:bCs/>
                <w:lang w:eastAsia="sk-SK"/>
              </w:rPr>
            </w:pPr>
            <w:r w:rsidRPr="001846EB">
              <w:rPr>
                <w:rFonts w:ascii="Arial" w:hAnsi="Arial" w:cs="Arial"/>
                <w:b/>
                <w:bCs/>
                <w:lang w:eastAsia="sk-SK"/>
              </w:rPr>
              <w:t>Od 1.8. do 31.12.</w:t>
            </w:r>
          </w:p>
        </w:tc>
        <w:tc>
          <w:tcPr>
            <w:tcW w:w="2080" w:type="dxa"/>
            <w:vMerge/>
            <w:tcBorders>
              <w:top w:val="single" w:sz="4" w:space="0" w:color="auto"/>
              <w:left w:val="single" w:sz="4" w:space="0" w:color="auto"/>
              <w:bottom w:val="single" w:sz="4" w:space="0" w:color="auto"/>
              <w:right w:val="single" w:sz="4" w:space="0" w:color="auto"/>
            </w:tcBorders>
            <w:vAlign w:val="center"/>
            <w:hideMark/>
          </w:tcPr>
          <w:p w:rsidR="008043F9" w:rsidRPr="001846EB" w:rsidRDefault="008043F9" w:rsidP="008043F9">
            <w:pPr>
              <w:suppressAutoHyphens w:val="0"/>
              <w:rPr>
                <w:rFonts w:ascii="Arial" w:hAnsi="Arial" w:cs="Arial"/>
                <w:b/>
                <w:bCs/>
                <w:lang w:eastAsia="sk-SK"/>
              </w:rPr>
            </w:pP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183,7244</w:t>
            </w: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1846EB" w:rsidRDefault="008043F9" w:rsidP="008043F9">
            <w:pPr>
              <w:suppressAutoHyphens w:val="0"/>
              <w:jc w:val="center"/>
              <w:rPr>
                <w:rFonts w:ascii="Arial" w:hAnsi="Arial" w:cs="Arial"/>
                <w:sz w:val="22"/>
                <w:szCs w:val="22"/>
                <w:lang w:eastAsia="sk-SK"/>
              </w:rPr>
            </w:pPr>
            <w:r w:rsidRPr="001846EB">
              <w:rPr>
                <w:rFonts w:ascii="Arial" w:hAnsi="Arial" w:cs="Arial"/>
                <w:sz w:val="22"/>
                <w:szCs w:val="22"/>
                <w:lang w:eastAsia="sk-SK"/>
              </w:rPr>
              <w:t>178,4146</w:t>
            </w:r>
          </w:p>
        </w:tc>
      </w:tr>
    </w:tbl>
    <w:p w:rsidR="008043F9" w:rsidRPr="0026794D" w:rsidRDefault="008043F9" w:rsidP="008043F9">
      <w:pPr>
        <w:jc w:val="both"/>
        <w:rPr>
          <w:rFonts w:ascii="Arial" w:hAnsi="Arial"/>
        </w:rPr>
      </w:pPr>
      <w:r w:rsidRPr="0026794D">
        <w:fldChar w:fldCharType="end"/>
      </w:r>
    </w:p>
    <w:p w:rsidR="008043F9" w:rsidRPr="0026794D" w:rsidRDefault="008043F9" w:rsidP="008043F9">
      <w:pPr>
        <w:jc w:val="both"/>
        <w:rPr>
          <w:rFonts w:ascii="Arial" w:hAnsi="Arial"/>
        </w:rPr>
      </w:pPr>
    </w:p>
    <w:p w:rsidR="008043F9" w:rsidRPr="0026794D" w:rsidRDefault="008043F9" w:rsidP="008043F9">
      <w:pPr>
        <w:jc w:val="both"/>
        <w:rPr>
          <w:b/>
          <w:u w:val="single"/>
        </w:rPr>
      </w:pPr>
      <w:r w:rsidRPr="0026794D">
        <w:rPr>
          <w:b/>
          <w:u w:val="single"/>
        </w:rPr>
        <w:t>TEPLO:</w:t>
      </w:r>
    </w:p>
    <w:p w:rsidR="008043F9" w:rsidRPr="0026794D" w:rsidRDefault="008043F9" w:rsidP="008043F9">
      <w:pPr>
        <w:jc w:val="both"/>
      </w:pPr>
    </w:p>
    <w:p w:rsidR="008043F9" w:rsidRPr="0026794D" w:rsidRDefault="008043F9" w:rsidP="008043F9">
      <w:pPr>
        <w:jc w:val="both"/>
      </w:pPr>
      <w:r w:rsidRPr="0026794D">
        <w:tab/>
        <w:t>Fakturovaných bolo na ÚK 726 670 kWh čo predstavuje pokles spotreby oproti roku 2017 o 57 300 kWh (7,31%). Priemerná merná spotreba tepla je 68,364 kWh/m</w:t>
      </w:r>
      <w:r w:rsidRPr="0026794D">
        <w:rPr>
          <w:vertAlign w:val="superscript"/>
        </w:rPr>
        <w:t>2</w:t>
      </w:r>
      <w:r w:rsidRPr="0026794D">
        <w:t>.</w:t>
      </w:r>
    </w:p>
    <w:p w:rsidR="008043F9" w:rsidRPr="0026794D" w:rsidRDefault="008043F9" w:rsidP="008043F9">
      <w:pPr>
        <w:jc w:val="both"/>
      </w:pPr>
    </w:p>
    <w:p w:rsidR="008043F9" w:rsidRPr="0026794D" w:rsidRDefault="008043F9" w:rsidP="008043F9">
      <w:pPr>
        <w:jc w:val="both"/>
        <w:rPr>
          <w:b/>
          <w:u w:val="single"/>
        </w:rPr>
      </w:pPr>
      <w:r w:rsidRPr="0026794D">
        <w:rPr>
          <w:b/>
          <w:u w:val="single"/>
        </w:rPr>
        <w:t>TÚV:</w:t>
      </w:r>
    </w:p>
    <w:p w:rsidR="008043F9" w:rsidRPr="0026794D" w:rsidRDefault="008043F9" w:rsidP="008043F9">
      <w:pPr>
        <w:jc w:val="both"/>
        <w:rPr>
          <w:b/>
          <w:u w:val="single"/>
        </w:rPr>
      </w:pPr>
    </w:p>
    <w:p w:rsidR="008043F9" w:rsidRPr="0026794D" w:rsidRDefault="008043F9" w:rsidP="008043F9">
      <w:pPr>
        <w:jc w:val="both"/>
      </w:pPr>
      <w:r w:rsidRPr="0026794D">
        <w:tab/>
        <w:t>Na prípravu TÚV bolo za fakturačné obdobie roku 2018 fakturovaných 335 920 kWh    ( 4 996 m</w:t>
      </w:r>
      <w:r w:rsidRPr="0026794D">
        <w:rPr>
          <w:vertAlign w:val="superscript"/>
        </w:rPr>
        <w:t>3</w:t>
      </w:r>
      <w:r w:rsidRPr="0026794D">
        <w:t>) čo predstavuje pokles tepla na prípravu TÚV oproti roku 2017 o 12 010 kWh tepla na prípravu TÚV. Spotreba vody na prípravu TÚV bola nižšia o 174 m</w:t>
      </w:r>
      <w:r w:rsidRPr="0026794D">
        <w:rPr>
          <w:vertAlign w:val="superscript"/>
        </w:rPr>
        <w:t>3</w:t>
      </w:r>
      <w:r w:rsidRPr="0026794D">
        <w:t xml:space="preserve"> oproti roku 2017. Priemerná merná spotreba tepla na prípravu TÚV bola v roku 2018 67,238 kWh/m</w:t>
      </w:r>
      <w:r w:rsidRPr="0026794D">
        <w:rPr>
          <w:vertAlign w:val="superscript"/>
        </w:rPr>
        <w:t>3</w:t>
      </w:r>
      <w:r w:rsidRPr="0026794D">
        <w:t xml:space="preserve"> a v roku 2017 67,298 kWh/m</w:t>
      </w:r>
      <w:r w:rsidRPr="0026794D">
        <w:rPr>
          <w:vertAlign w:val="superscript"/>
        </w:rPr>
        <w:t>3</w:t>
      </w:r>
      <w:r w:rsidRPr="0026794D">
        <w:t>. V roku 2017 bola priemerná spotreba 15,30 m</w:t>
      </w:r>
      <w:r w:rsidRPr="0026794D">
        <w:rPr>
          <w:vertAlign w:val="superscript"/>
        </w:rPr>
        <w:t>3</w:t>
      </w:r>
      <w:r w:rsidRPr="0026794D">
        <w:t>/osobu/rok a v roku 2018 bola 14,67 m</w:t>
      </w:r>
      <w:r w:rsidRPr="0026794D">
        <w:rPr>
          <w:vertAlign w:val="superscript"/>
        </w:rPr>
        <w:t>3</w:t>
      </w:r>
      <w:r w:rsidRPr="0026794D">
        <w:t>/osobu/rok.</w:t>
      </w:r>
    </w:p>
    <w:p w:rsidR="008043F9" w:rsidRPr="0026794D" w:rsidRDefault="008043F9" w:rsidP="008043F9">
      <w:pPr>
        <w:rPr>
          <w:sz w:val="16"/>
          <w:szCs w:val="16"/>
        </w:rPr>
      </w:pPr>
    </w:p>
    <w:p w:rsidR="008043F9" w:rsidRPr="0026794D" w:rsidRDefault="008043F9" w:rsidP="008043F9">
      <w:pPr>
        <w:jc w:val="center"/>
        <w:rPr>
          <w:b/>
          <w:sz w:val="28"/>
          <w:szCs w:val="28"/>
          <w:u w:val="single"/>
        </w:rPr>
      </w:pPr>
      <w:r w:rsidRPr="0026794D">
        <w:rPr>
          <w:b/>
          <w:sz w:val="28"/>
          <w:szCs w:val="28"/>
          <w:u w:val="single"/>
        </w:rPr>
        <w:t xml:space="preserve">Veolia Energia Východné Slovensko, </w:t>
      </w:r>
      <w:proofErr w:type="spellStart"/>
      <w:r w:rsidRPr="0026794D">
        <w:rPr>
          <w:b/>
          <w:sz w:val="28"/>
          <w:szCs w:val="28"/>
          <w:u w:val="single"/>
        </w:rPr>
        <w:t>s.r.o</w:t>
      </w:r>
      <w:proofErr w:type="spellEnd"/>
      <w:r w:rsidRPr="0026794D">
        <w:rPr>
          <w:b/>
          <w:sz w:val="28"/>
          <w:szCs w:val="28"/>
          <w:u w:val="single"/>
        </w:rPr>
        <w:t>.</w:t>
      </w:r>
    </w:p>
    <w:p w:rsidR="008043F9" w:rsidRPr="0026794D" w:rsidRDefault="008043F9" w:rsidP="008043F9">
      <w:pPr>
        <w:jc w:val="center"/>
        <w:rPr>
          <w:b/>
        </w:rPr>
      </w:pPr>
    </w:p>
    <w:p w:rsidR="008043F9" w:rsidRPr="0026794D" w:rsidRDefault="008043F9" w:rsidP="008043F9">
      <w:pPr>
        <w:ind w:firstLine="708"/>
        <w:jc w:val="both"/>
      </w:pPr>
      <w:r w:rsidRPr="0026794D">
        <w:t xml:space="preserve">Dňa 23.4.2019 obdŕžal energetický úsek konečnú faktúru od dodávateľa tepla Veolia Energia Východné Slovensko, </w:t>
      </w:r>
      <w:proofErr w:type="spellStart"/>
      <w:r w:rsidRPr="0026794D">
        <w:t>s.r.o</w:t>
      </w:r>
      <w:proofErr w:type="spellEnd"/>
      <w:r w:rsidRPr="0026794D">
        <w:t xml:space="preserve">. za dodávku tepla a TÚV za obdobie roku 2018 z DOST 1225 pre objekt ČSA 6,8,10. </w:t>
      </w:r>
    </w:p>
    <w:p w:rsidR="008043F9" w:rsidRPr="0026794D" w:rsidRDefault="008043F9" w:rsidP="008043F9">
      <w:pPr>
        <w:ind w:firstLine="708"/>
        <w:jc w:val="both"/>
      </w:pPr>
    </w:p>
    <w:p w:rsidR="008043F9" w:rsidRPr="0026794D" w:rsidRDefault="008043F9" w:rsidP="008043F9">
      <w:pPr>
        <w:pStyle w:val="Nadpis2"/>
        <w:ind w:left="360"/>
        <w:rPr>
          <w:rFonts w:ascii="Times New Roman" w:hAnsi="Times New Roman"/>
        </w:rPr>
      </w:pPr>
      <w:r w:rsidRPr="0026794D">
        <w:rPr>
          <w:rFonts w:ascii="Times New Roman" w:hAnsi="Times New Roman"/>
        </w:rPr>
        <w:t xml:space="preserve">Pre odberateľov, ktorý odoberajú teplo od dodávateľa tepla </w:t>
      </w:r>
      <w:proofErr w:type="spellStart"/>
      <w:r w:rsidRPr="0026794D">
        <w:rPr>
          <w:rFonts w:ascii="Times New Roman" w:hAnsi="Times New Roman"/>
        </w:rPr>
        <w:t>Dalkia</w:t>
      </w:r>
      <w:proofErr w:type="spellEnd"/>
      <w:r w:rsidRPr="0026794D">
        <w:rPr>
          <w:rFonts w:ascii="Times New Roman" w:hAnsi="Times New Roman"/>
        </w:rPr>
        <w:t xml:space="preserve"> Východné Slovensko, </w:t>
      </w:r>
      <w:proofErr w:type="spellStart"/>
      <w:r w:rsidRPr="0026794D">
        <w:rPr>
          <w:rFonts w:ascii="Times New Roman" w:hAnsi="Times New Roman"/>
        </w:rPr>
        <w:t>s.r.o</w:t>
      </w:r>
      <w:proofErr w:type="spellEnd"/>
      <w:r w:rsidRPr="0026794D">
        <w:rPr>
          <w:rFonts w:ascii="Times New Roman" w:hAnsi="Times New Roman"/>
        </w:rPr>
        <w:t>. boli pre rok 2018 stanovené maximálne a prehodnotené (fakturované) jednotkové ceny tepla (vrátane DPH) nasledovne:</w:t>
      </w:r>
    </w:p>
    <w:p w:rsidR="008043F9" w:rsidRPr="004726D1" w:rsidRDefault="008043F9" w:rsidP="008043F9">
      <w:pPr>
        <w:pStyle w:val="Zkladntext"/>
        <w:rPr>
          <w:lang w:eastAsia="sk-SK"/>
        </w:rPr>
      </w:pPr>
      <w:r w:rsidRPr="004726D1">
        <w:fldChar w:fldCharType="begin"/>
      </w:r>
      <w:r w:rsidRPr="004726D1">
        <w:instrText xml:space="preserve"> LINK Excel.Sheet.8 "O:\\Sprievodny list k vyúčtovaniu\\Tabuľka 13.xls" "2018!R19C1:R23C4" \a \f 4 \h  \* MERGEFORMAT </w:instrText>
      </w:r>
      <w:r w:rsidRPr="004726D1">
        <w:fldChar w:fldCharType="separate"/>
      </w:r>
    </w:p>
    <w:tbl>
      <w:tblPr>
        <w:tblW w:w="8420" w:type="dxa"/>
        <w:tblInd w:w="70" w:type="dxa"/>
        <w:tblCellMar>
          <w:left w:w="70" w:type="dxa"/>
          <w:right w:w="70" w:type="dxa"/>
        </w:tblCellMar>
        <w:tblLook w:val="04A0" w:firstRow="1" w:lastRow="0" w:firstColumn="1" w:lastColumn="0" w:noHBand="0" w:noVBand="1"/>
      </w:tblPr>
      <w:tblGrid>
        <w:gridCol w:w="1780"/>
        <w:gridCol w:w="2080"/>
        <w:gridCol w:w="2280"/>
        <w:gridCol w:w="2280"/>
      </w:tblGrid>
      <w:tr w:rsidR="008043F9" w:rsidRPr="004726D1" w:rsidTr="008043F9">
        <w:trPr>
          <w:trHeight w:val="259"/>
        </w:trPr>
        <w:tc>
          <w:tcPr>
            <w:tcW w:w="1780" w:type="dxa"/>
            <w:tcBorders>
              <w:top w:val="single" w:sz="4" w:space="0" w:color="FFFFFF"/>
              <w:left w:val="single" w:sz="4" w:space="0" w:color="FFFFFF"/>
              <w:bottom w:val="single" w:sz="4" w:space="0" w:color="FFFFFF"/>
              <w:right w:val="single" w:sz="4" w:space="0" w:color="FFFFFF"/>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080" w:type="dxa"/>
            <w:tcBorders>
              <w:top w:val="single" w:sz="4" w:space="0" w:color="FFFFFF"/>
              <w:left w:val="nil"/>
              <w:bottom w:val="single" w:sz="4" w:space="0" w:color="FFFFFF"/>
              <w:right w:val="nil"/>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2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 xml:space="preserve">Maximálna </w:t>
            </w:r>
            <w:proofErr w:type="spellStart"/>
            <w:r w:rsidRPr="004726D1">
              <w:rPr>
                <w:lang w:eastAsia="sk-SK"/>
              </w:rPr>
              <w:t>j.c</w:t>
            </w:r>
            <w:proofErr w:type="spellEnd"/>
            <w:r w:rsidRPr="004726D1">
              <w:rPr>
                <w:lang w:eastAsia="sk-SK"/>
              </w:rPr>
              <w:t>. v zmysle rozhodnutia URSO €/kW</w:t>
            </w:r>
          </w:p>
        </w:tc>
        <w:tc>
          <w:tcPr>
            <w:tcW w:w="2280" w:type="dxa"/>
            <w:vMerge w:val="restart"/>
            <w:tcBorders>
              <w:top w:val="single" w:sz="4" w:space="0" w:color="000000"/>
              <w:left w:val="nil"/>
              <w:bottom w:val="single" w:sz="4" w:space="0" w:color="000000"/>
              <w:right w:val="single" w:sz="4" w:space="0" w:color="auto"/>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 xml:space="preserve">Prehodnotená  (Fakturovaná) </w:t>
            </w:r>
            <w:proofErr w:type="spellStart"/>
            <w:r w:rsidRPr="004726D1">
              <w:rPr>
                <w:lang w:eastAsia="sk-SK"/>
              </w:rPr>
              <w:t>j.c</w:t>
            </w:r>
            <w:proofErr w:type="spellEnd"/>
            <w:r w:rsidRPr="004726D1">
              <w:rPr>
                <w:lang w:eastAsia="sk-SK"/>
              </w:rPr>
              <w:t xml:space="preserve"> €/kW</w:t>
            </w:r>
          </w:p>
        </w:tc>
      </w:tr>
      <w:tr w:rsidR="008043F9" w:rsidRPr="004726D1" w:rsidTr="008043F9">
        <w:trPr>
          <w:trHeight w:val="597"/>
        </w:trPr>
        <w:tc>
          <w:tcPr>
            <w:tcW w:w="1780" w:type="dxa"/>
            <w:tcBorders>
              <w:top w:val="nil"/>
              <w:left w:val="single" w:sz="4" w:space="0" w:color="FFFFFF"/>
              <w:bottom w:val="single" w:sz="4" w:space="0" w:color="FFFFFF"/>
              <w:right w:val="single" w:sz="4" w:space="0" w:color="FFFFFF"/>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080" w:type="dxa"/>
            <w:tcBorders>
              <w:top w:val="nil"/>
              <w:left w:val="nil"/>
              <w:bottom w:val="single" w:sz="4" w:space="0" w:color="FFFFFF"/>
              <w:right w:val="nil"/>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280" w:type="dxa"/>
            <w:vMerge/>
            <w:tcBorders>
              <w:top w:val="single" w:sz="4" w:space="0" w:color="auto"/>
              <w:left w:val="single" w:sz="4" w:space="0" w:color="auto"/>
              <w:bottom w:val="single" w:sz="4" w:space="0" w:color="000000"/>
              <w:right w:val="single" w:sz="4" w:space="0" w:color="auto"/>
            </w:tcBorders>
            <w:vAlign w:val="center"/>
            <w:hideMark/>
          </w:tcPr>
          <w:p w:rsidR="008043F9" w:rsidRPr="004726D1" w:rsidRDefault="008043F9" w:rsidP="008043F9">
            <w:pPr>
              <w:suppressAutoHyphens w:val="0"/>
              <w:rPr>
                <w:lang w:eastAsia="sk-SK"/>
              </w:rPr>
            </w:pPr>
          </w:p>
        </w:tc>
        <w:tc>
          <w:tcPr>
            <w:tcW w:w="2280" w:type="dxa"/>
            <w:vMerge/>
            <w:tcBorders>
              <w:top w:val="single" w:sz="4" w:space="0" w:color="000000"/>
              <w:left w:val="nil"/>
              <w:bottom w:val="single" w:sz="4" w:space="0" w:color="000000"/>
              <w:right w:val="single" w:sz="4" w:space="0" w:color="auto"/>
            </w:tcBorders>
            <w:vAlign w:val="center"/>
            <w:hideMark/>
          </w:tcPr>
          <w:p w:rsidR="008043F9" w:rsidRPr="004726D1" w:rsidRDefault="008043F9" w:rsidP="008043F9">
            <w:pPr>
              <w:suppressAutoHyphens w:val="0"/>
              <w:rPr>
                <w:lang w:eastAsia="sk-SK"/>
              </w:rPr>
            </w:pPr>
          </w:p>
        </w:tc>
      </w:tr>
      <w:tr w:rsidR="008043F9" w:rsidRPr="004726D1" w:rsidTr="008043F9">
        <w:trPr>
          <w:trHeight w:val="375"/>
        </w:trPr>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lang w:eastAsia="sk-SK"/>
              </w:rPr>
            </w:pPr>
            <w:r w:rsidRPr="004726D1">
              <w:rPr>
                <w:lang w:eastAsia="sk-SK"/>
              </w:rPr>
              <w:t>Od 1.1. do 31.7.</w:t>
            </w:r>
          </w:p>
        </w:tc>
        <w:tc>
          <w:tcPr>
            <w:tcW w:w="2080" w:type="dxa"/>
            <w:vMerge w:val="restart"/>
            <w:tcBorders>
              <w:top w:val="single" w:sz="4" w:space="0" w:color="000000"/>
              <w:left w:val="nil"/>
              <w:bottom w:val="single" w:sz="4" w:space="0" w:color="000000"/>
              <w:right w:val="nil"/>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 xml:space="preserve">Variabilná zložka </w:t>
            </w:r>
          </w:p>
        </w:tc>
        <w:tc>
          <w:tcPr>
            <w:tcW w:w="2280" w:type="dxa"/>
            <w:tcBorders>
              <w:top w:val="nil"/>
              <w:left w:val="single" w:sz="4" w:space="0" w:color="auto"/>
              <w:bottom w:val="single" w:sz="4" w:space="0" w:color="000000"/>
              <w:right w:val="single" w:sz="4" w:space="0" w:color="auto"/>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0,0439</w:t>
            </w:r>
          </w:p>
        </w:tc>
        <w:tc>
          <w:tcPr>
            <w:tcW w:w="2280" w:type="dxa"/>
            <w:vMerge w:val="restart"/>
            <w:tcBorders>
              <w:top w:val="nil"/>
              <w:left w:val="single" w:sz="4" w:space="0" w:color="auto"/>
              <w:bottom w:val="single" w:sz="4" w:space="0" w:color="000000"/>
              <w:right w:val="single" w:sz="4" w:space="0" w:color="auto"/>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0,0449</w:t>
            </w:r>
          </w:p>
        </w:tc>
      </w:tr>
      <w:tr w:rsidR="008043F9" w:rsidRPr="004726D1" w:rsidTr="008043F9">
        <w:trPr>
          <w:trHeight w:val="375"/>
        </w:trPr>
        <w:tc>
          <w:tcPr>
            <w:tcW w:w="1780" w:type="dxa"/>
            <w:tcBorders>
              <w:top w:val="nil"/>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lang w:eastAsia="sk-SK"/>
              </w:rPr>
            </w:pPr>
            <w:r w:rsidRPr="004726D1">
              <w:rPr>
                <w:lang w:eastAsia="sk-SK"/>
              </w:rPr>
              <w:t>Od 1.8. do 31.12.</w:t>
            </w:r>
          </w:p>
        </w:tc>
        <w:tc>
          <w:tcPr>
            <w:tcW w:w="2080" w:type="dxa"/>
            <w:vMerge/>
            <w:tcBorders>
              <w:top w:val="single" w:sz="4" w:space="0" w:color="000000"/>
              <w:left w:val="nil"/>
              <w:bottom w:val="single" w:sz="4" w:space="0" w:color="000000"/>
              <w:right w:val="nil"/>
            </w:tcBorders>
            <w:vAlign w:val="center"/>
            <w:hideMark/>
          </w:tcPr>
          <w:p w:rsidR="008043F9" w:rsidRPr="004726D1" w:rsidRDefault="008043F9" w:rsidP="008043F9">
            <w:pPr>
              <w:suppressAutoHyphens w:val="0"/>
              <w:rPr>
                <w:lang w:eastAsia="sk-SK"/>
              </w:rPr>
            </w:pPr>
          </w:p>
        </w:tc>
        <w:tc>
          <w:tcPr>
            <w:tcW w:w="2280" w:type="dxa"/>
            <w:tcBorders>
              <w:top w:val="nil"/>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0,0472</w:t>
            </w:r>
          </w:p>
        </w:tc>
        <w:tc>
          <w:tcPr>
            <w:tcW w:w="2280" w:type="dxa"/>
            <w:vMerge/>
            <w:tcBorders>
              <w:top w:val="nil"/>
              <w:left w:val="single" w:sz="4" w:space="0" w:color="auto"/>
              <w:bottom w:val="single" w:sz="4" w:space="0" w:color="000000"/>
              <w:right w:val="single" w:sz="4" w:space="0" w:color="auto"/>
            </w:tcBorders>
            <w:vAlign w:val="center"/>
            <w:hideMark/>
          </w:tcPr>
          <w:p w:rsidR="008043F9" w:rsidRPr="004726D1" w:rsidRDefault="008043F9" w:rsidP="008043F9">
            <w:pPr>
              <w:suppressAutoHyphens w:val="0"/>
              <w:rPr>
                <w:lang w:eastAsia="sk-SK"/>
              </w:rPr>
            </w:pPr>
          </w:p>
        </w:tc>
      </w:tr>
    </w:tbl>
    <w:p w:rsidR="008043F9" w:rsidRPr="004726D1" w:rsidRDefault="008043F9" w:rsidP="008043F9">
      <w:pPr>
        <w:pStyle w:val="Zkladntext"/>
      </w:pPr>
      <w:r w:rsidRPr="004726D1">
        <w:fldChar w:fldCharType="end"/>
      </w:r>
    </w:p>
    <w:p w:rsidR="008043F9" w:rsidRPr="004726D1" w:rsidRDefault="008043F9" w:rsidP="008043F9">
      <w:pPr>
        <w:tabs>
          <w:tab w:val="left" w:pos="2127"/>
          <w:tab w:val="right" w:pos="5245"/>
        </w:tabs>
        <w:ind w:firstLine="284"/>
        <w:jc w:val="both"/>
        <w:rPr>
          <w:lang w:eastAsia="sk-SK"/>
        </w:rPr>
      </w:pPr>
      <w:r w:rsidRPr="004726D1">
        <w:fldChar w:fldCharType="begin"/>
      </w:r>
      <w:r w:rsidRPr="004726D1">
        <w:instrText xml:space="preserve"> LINK Excel.Sheet.8 "O:\\Sprievodny list k vyúčtovaniu\\Tabuľka 13.xls" "2018!R19C9:R23C12" \a \f 4 \h  \* MERGEFORMAT </w:instrText>
      </w:r>
      <w:r w:rsidRPr="004726D1">
        <w:fldChar w:fldCharType="separate"/>
      </w:r>
    </w:p>
    <w:tbl>
      <w:tblPr>
        <w:tblW w:w="8420" w:type="dxa"/>
        <w:tblInd w:w="70" w:type="dxa"/>
        <w:tblCellMar>
          <w:left w:w="70" w:type="dxa"/>
          <w:right w:w="70" w:type="dxa"/>
        </w:tblCellMar>
        <w:tblLook w:val="04A0" w:firstRow="1" w:lastRow="0" w:firstColumn="1" w:lastColumn="0" w:noHBand="0" w:noVBand="1"/>
      </w:tblPr>
      <w:tblGrid>
        <w:gridCol w:w="1780"/>
        <w:gridCol w:w="2080"/>
        <w:gridCol w:w="2280"/>
        <w:gridCol w:w="2280"/>
      </w:tblGrid>
      <w:tr w:rsidR="008043F9" w:rsidRPr="004726D1" w:rsidTr="008043F9">
        <w:trPr>
          <w:trHeight w:val="259"/>
        </w:trPr>
        <w:tc>
          <w:tcPr>
            <w:tcW w:w="1780" w:type="dxa"/>
            <w:tcBorders>
              <w:top w:val="single" w:sz="4" w:space="0" w:color="FFFFFF"/>
              <w:left w:val="single" w:sz="4" w:space="0" w:color="FFFFFF"/>
              <w:bottom w:val="single" w:sz="4" w:space="0" w:color="FFFFFF"/>
              <w:right w:val="single" w:sz="4" w:space="0" w:color="FFFFFF"/>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080" w:type="dxa"/>
            <w:tcBorders>
              <w:top w:val="single" w:sz="4" w:space="0" w:color="FFFFFF"/>
              <w:left w:val="nil"/>
              <w:bottom w:val="single" w:sz="4" w:space="0" w:color="FFFFFF"/>
              <w:right w:val="nil"/>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2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 xml:space="preserve">Maximálna </w:t>
            </w:r>
            <w:proofErr w:type="spellStart"/>
            <w:r w:rsidRPr="004726D1">
              <w:rPr>
                <w:lang w:eastAsia="sk-SK"/>
              </w:rPr>
              <w:t>j.c</w:t>
            </w:r>
            <w:proofErr w:type="spellEnd"/>
            <w:r w:rsidRPr="004726D1">
              <w:rPr>
                <w:lang w:eastAsia="sk-SK"/>
              </w:rPr>
              <w:t>. v zmysle rozhodnutia URSO €/kW</w:t>
            </w:r>
          </w:p>
        </w:tc>
        <w:tc>
          <w:tcPr>
            <w:tcW w:w="2280" w:type="dxa"/>
            <w:vMerge w:val="restart"/>
            <w:tcBorders>
              <w:top w:val="single" w:sz="4" w:space="0" w:color="000000"/>
              <w:left w:val="nil"/>
              <w:bottom w:val="single" w:sz="4" w:space="0" w:color="000000"/>
              <w:right w:val="single" w:sz="4" w:space="0" w:color="000000"/>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 xml:space="preserve">Prehodnotená  (Fakturovaná) </w:t>
            </w:r>
            <w:proofErr w:type="spellStart"/>
            <w:r w:rsidRPr="004726D1">
              <w:rPr>
                <w:lang w:eastAsia="sk-SK"/>
              </w:rPr>
              <w:t>j.c</w:t>
            </w:r>
            <w:proofErr w:type="spellEnd"/>
            <w:r w:rsidRPr="004726D1">
              <w:rPr>
                <w:lang w:eastAsia="sk-SK"/>
              </w:rPr>
              <w:t xml:space="preserve"> €/kW</w:t>
            </w:r>
          </w:p>
        </w:tc>
      </w:tr>
      <w:tr w:rsidR="008043F9" w:rsidRPr="004726D1" w:rsidTr="008043F9">
        <w:trPr>
          <w:trHeight w:val="597"/>
        </w:trPr>
        <w:tc>
          <w:tcPr>
            <w:tcW w:w="1780" w:type="dxa"/>
            <w:tcBorders>
              <w:top w:val="nil"/>
              <w:left w:val="single" w:sz="4" w:space="0" w:color="FFFFFF"/>
              <w:bottom w:val="single" w:sz="4" w:space="0" w:color="FFFFFF"/>
              <w:right w:val="single" w:sz="4" w:space="0" w:color="FFFFFF"/>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080" w:type="dxa"/>
            <w:tcBorders>
              <w:top w:val="nil"/>
              <w:left w:val="nil"/>
              <w:bottom w:val="single" w:sz="4" w:space="0" w:color="FFFFFF"/>
              <w:right w:val="nil"/>
            </w:tcBorders>
            <w:shd w:val="clear" w:color="auto" w:fill="auto"/>
            <w:noWrap/>
            <w:vAlign w:val="bottom"/>
            <w:hideMark/>
          </w:tcPr>
          <w:p w:rsidR="008043F9" w:rsidRPr="004726D1" w:rsidRDefault="008043F9" w:rsidP="008043F9">
            <w:pPr>
              <w:suppressAutoHyphens w:val="0"/>
              <w:rPr>
                <w:lang w:eastAsia="sk-SK"/>
              </w:rPr>
            </w:pPr>
            <w:r w:rsidRPr="004726D1">
              <w:rPr>
                <w:lang w:eastAsia="sk-SK"/>
              </w:rPr>
              <w:t> </w:t>
            </w:r>
          </w:p>
        </w:tc>
        <w:tc>
          <w:tcPr>
            <w:tcW w:w="2280" w:type="dxa"/>
            <w:vMerge/>
            <w:tcBorders>
              <w:top w:val="single" w:sz="4" w:space="0" w:color="auto"/>
              <w:left w:val="single" w:sz="4" w:space="0" w:color="auto"/>
              <w:bottom w:val="single" w:sz="4" w:space="0" w:color="000000"/>
              <w:right w:val="single" w:sz="4" w:space="0" w:color="auto"/>
            </w:tcBorders>
            <w:vAlign w:val="center"/>
            <w:hideMark/>
          </w:tcPr>
          <w:p w:rsidR="008043F9" w:rsidRPr="004726D1" w:rsidRDefault="008043F9" w:rsidP="008043F9">
            <w:pPr>
              <w:suppressAutoHyphens w:val="0"/>
              <w:rPr>
                <w:lang w:eastAsia="sk-SK"/>
              </w:rPr>
            </w:pPr>
          </w:p>
        </w:tc>
        <w:tc>
          <w:tcPr>
            <w:tcW w:w="2280" w:type="dxa"/>
            <w:vMerge/>
            <w:tcBorders>
              <w:top w:val="single" w:sz="4" w:space="0" w:color="000000"/>
              <w:left w:val="nil"/>
              <w:bottom w:val="single" w:sz="4" w:space="0" w:color="000000"/>
              <w:right w:val="single" w:sz="4" w:space="0" w:color="000000"/>
            </w:tcBorders>
            <w:vAlign w:val="center"/>
            <w:hideMark/>
          </w:tcPr>
          <w:p w:rsidR="008043F9" w:rsidRPr="004726D1" w:rsidRDefault="008043F9" w:rsidP="008043F9">
            <w:pPr>
              <w:suppressAutoHyphens w:val="0"/>
              <w:rPr>
                <w:lang w:eastAsia="sk-SK"/>
              </w:rPr>
            </w:pPr>
          </w:p>
        </w:tc>
      </w:tr>
      <w:tr w:rsidR="008043F9" w:rsidRPr="004726D1" w:rsidTr="008043F9">
        <w:trPr>
          <w:trHeight w:val="375"/>
        </w:trPr>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lang w:eastAsia="sk-SK"/>
              </w:rPr>
            </w:pPr>
            <w:r w:rsidRPr="004726D1">
              <w:rPr>
                <w:lang w:eastAsia="sk-SK"/>
              </w:rPr>
              <w:t>Od 1.1. do 31.7.</w:t>
            </w:r>
          </w:p>
        </w:tc>
        <w:tc>
          <w:tcPr>
            <w:tcW w:w="2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jc w:val="center"/>
              <w:rPr>
                <w:lang w:eastAsia="sk-SK"/>
              </w:rPr>
            </w:pPr>
            <w:r w:rsidRPr="004726D1">
              <w:rPr>
                <w:lang w:eastAsia="sk-SK"/>
              </w:rPr>
              <w:t xml:space="preserve">Fixná zložka </w:t>
            </w: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4726D1" w:rsidRDefault="008043F9" w:rsidP="008043F9">
            <w:pPr>
              <w:suppressAutoHyphens w:val="0"/>
              <w:jc w:val="center"/>
              <w:rPr>
                <w:lang w:eastAsia="sk-SK"/>
              </w:rPr>
            </w:pPr>
            <w:r w:rsidRPr="004726D1">
              <w:rPr>
                <w:lang w:eastAsia="sk-SK"/>
              </w:rPr>
              <w:t>333,5166</w:t>
            </w:r>
          </w:p>
        </w:tc>
        <w:tc>
          <w:tcPr>
            <w:tcW w:w="22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043F9" w:rsidRPr="004726D1" w:rsidRDefault="008043F9" w:rsidP="008043F9">
            <w:pPr>
              <w:suppressAutoHyphens w:val="0"/>
              <w:jc w:val="center"/>
              <w:rPr>
                <w:lang w:eastAsia="sk-SK"/>
              </w:rPr>
            </w:pPr>
            <w:r w:rsidRPr="004726D1">
              <w:rPr>
                <w:lang w:eastAsia="sk-SK"/>
              </w:rPr>
              <w:t>315,3462</w:t>
            </w:r>
          </w:p>
        </w:tc>
      </w:tr>
      <w:tr w:rsidR="008043F9" w:rsidRPr="004726D1" w:rsidTr="008043F9">
        <w:trPr>
          <w:trHeight w:val="375"/>
        </w:trPr>
        <w:tc>
          <w:tcPr>
            <w:tcW w:w="1780" w:type="dxa"/>
            <w:tcBorders>
              <w:top w:val="nil"/>
              <w:left w:val="single" w:sz="4" w:space="0" w:color="auto"/>
              <w:bottom w:val="single" w:sz="4" w:space="0" w:color="auto"/>
              <w:right w:val="single" w:sz="4" w:space="0" w:color="auto"/>
            </w:tcBorders>
            <w:shd w:val="clear" w:color="auto" w:fill="auto"/>
            <w:vAlign w:val="center"/>
            <w:hideMark/>
          </w:tcPr>
          <w:p w:rsidR="008043F9" w:rsidRPr="004726D1" w:rsidRDefault="008043F9" w:rsidP="008043F9">
            <w:pPr>
              <w:suppressAutoHyphens w:val="0"/>
              <w:rPr>
                <w:lang w:eastAsia="sk-SK"/>
              </w:rPr>
            </w:pPr>
            <w:r w:rsidRPr="004726D1">
              <w:rPr>
                <w:lang w:eastAsia="sk-SK"/>
              </w:rPr>
              <w:t>Od 1.8. do 31.12.</w:t>
            </w:r>
          </w:p>
        </w:tc>
        <w:tc>
          <w:tcPr>
            <w:tcW w:w="2080" w:type="dxa"/>
            <w:vMerge/>
            <w:tcBorders>
              <w:top w:val="single" w:sz="4" w:space="0" w:color="auto"/>
              <w:left w:val="single" w:sz="4" w:space="0" w:color="auto"/>
              <w:bottom w:val="single" w:sz="4" w:space="0" w:color="auto"/>
              <w:right w:val="single" w:sz="4" w:space="0" w:color="auto"/>
            </w:tcBorders>
            <w:vAlign w:val="center"/>
            <w:hideMark/>
          </w:tcPr>
          <w:p w:rsidR="008043F9" w:rsidRPr="004726D1" w:rsidRDefault="008043F9" w:rsidP="008043F9">
            <w:pPr>
              <w:suppressAutoHyphens w:val="0"/>
              <w:rPr>
                <w:lang w:eastAsia="sk-SK"/>
              </w:rPr>
            </w:pPr>
          </w:p>
        </w:tc>
        <w:tc>
          <w:tcPr>
            <w:tcW w:w="2280" w:type="dxa"/>
            <w:tcBorders>
              <w:top w:val="nil"/>
              <w:left w:val="nil"/>
              <w:bottom w:val="single" w:sz="4" w:space="0" w:color="auto"/>
              <w:right w:val="single" w:sz="4" w:space="0" w:color="auto"/>
            </w:tcBorders>
            <w:shd w:val="clear" w:color="auto" w:fill="auto"/>
            <w:noWrap/>
            <w:vAlign w:val="center"/>
            <w:hideMark/>
          </w:tcPr>
          <w:p w:rsidR="008043F9" w:rsidRPr="004726D1" w:rsidRDefault="008043F9" w:rsidP="008043F9">
            <w:pPr>
              <w:suppressAutoHyphens w:val="0"/>
              <w:jc w:val="center"/>
              <w:rPr>
                <w:lang w:eastAsia="sk-SK"/>
              </w:rPr>
            </w:pPr>
            <w:r w:rsidRPr="004726D1">
              <w:rPr>
                <w:lang w:eastAsia="sk-SK"/>
              </w:rPr>
              <w:t>333,5166</w:t>
            </w:r>
          </w:p>
        </w:tc>
        <w:tc>
          <w:tcPr>
            <w:tcW w:w="2280" w:type="dxa"/>
            <w:vMerge/>
            <w:tcBorders>
              <w:top w:val="nil"/>
              <w:left w:val="single" w:sz="4" w:space="0" w:color="auto"/>
              <w:bottom w:val="single" w:sz="4" w:space="0" w:color="000000"/>
              <w:right w:val="single" w:sz="4" w:space="0" w:color="auto"/>
            </w:tcBorders>
            <w:vAlign w:val="center"/>
            <w:hideMark/>
          </w:tcPr>
          <w:p w:rsidR="008043F9" w:rsidRPr="004726D1" w:rsidRDefault="008043F9" w:rsidP="008043F9">
            <w:pPr>
              <w:suppressAutoHyphens w:val="0"/>
              <w:rPr>
                <w:lang w:eastAsia="sk-SK"/>
              </w:rPr>
            </w:pPr>
          </w:p>
        </w:tc>
      </w:tr>
    </w:tbl>
    <w:p w:rsidR="008043F9" w:rsidRDefault="008043F9" w:rsidP="008043F9">
      <w:pPr>
        <w:tabs>
          <w:tab w:val="left" w:pos="2127"/>
          <w:tab w:val="right" w:pos="5245"/>
        </w:tabs>
        <w:jc w:val="both"/>
      </w:pPr>
      <w:r w:rsidRPr="004726D1">
        <w:fldChar w:fldCharType="end"/>
      </w:r>
    </w:p>
    <w:p w:rsidR="004726D1" w:rsidRDefault="004726D1" w:rsidP="008043F9">
      <w:pPr>
        <w:tabs>
          <w:tab w:val="left" w:pos="2127"/>
          <w:tab w:val="right" w:pos="5245"/>
        </w:tabs>
        <w:jc w:val="both"/>
        <w:rPr>
          <w:b/>
          <w:u w:val="single"/>
        </w:rPr>
      </w:pPr>
    </w:p>
    <w:p w:rsidR="00886A69" w:rsidRDefault="00886A69" w:rsidP="008043F9">
      <w:pPr>
        <w:tabs>
          <w:tab w:val="left" w:pos="2127"/>
          <w:tab w:val="right" w:pos="5245"/>
        </w:tabs>
        <w:jc w:val="both"/>
        <w:rPr>
          <w:b/>
          <w:u w:val="single"/>
        </w:rPr>
      </w:pPr>
    </w:p>
    <w:p w:rsidR="00886A69" w:rsidRDefault="00886A69" w:rsidP="008043F9">
      <w:pPr>
        <w:tabs>
          <w:tab w:val="left" w:pos="2127"/>
          <w:tab w:val="right" w:pos="5245"/>
        </w:tabs>
        <w:jc w:val="both"/>
        <w:rPr>
          <w:b/>
          <w:u w:val="single"/>
        </w:rPr>
      </w:pPr>
    </w:p>
    <w:p w:rsidR="008043F9" w:rsidRPr="0026794D" w:rsidRDefault="008043F9" w:rsidP="008043F9">
      <w:pPr>
        <w:tabs>
          <w:tab w:val="left" w:pos="2127"/>
          <w:tab w:val="right" w:pos="5245"/>
        </w:tabs>
        <w:jc w:val="both"/>
        <w:rPr>
          <w:b/>
          <w:u w:val="single"/>
        </w:rPr>
      </w:pPr>
      <w:r w:rsidRPr="0026794D">
        <w:rPr>
          <w:b/>
          <w:u w:val="single"/>
        </w:rPr>
        <w:lastRenderedPageBreak/>
        <w:t>TEPLO:</w:t>
      </w:r>
    </w:p>
    <w:p w:rsidR="008043F9" w:rsidRPr="0026794D" w:rsidRDefault="008043F9" w:rsidP="008043F9">
      <w:pPr>
        <w:jc w:val="both"/>
      </w:pPr>
    </w:p>
    <w:p w:rsidR="008043F9" w:rsidRPr="0026794D" w:rsidRDefault="008043F9" w:rsidP="008043F9">
      <w:pPr>
        <w:jc w:val="both"/>
      </w:pPr>
      <w:r w:rsidRPr="0026794D">
        <w:tab/>
        <w:t>Fakturovaných bolo na ÚK 483 400 kWh čo predstavuje pokles spotreby oproti roku 2017 o 2 200 kWh ( 0,45%). Merná spotreba tepla je 101,114 kWh/m</w:t>
      </w:r>
      <w:r w:rsidRPr="0026794D">
        <w:rPr>
          <w:vertAlign w:val="superscript"/>
        </w:rPr>
        <w:t>2</w:t>
      </w:r>
      <w:r w:rsidRPr="0026794D">
        <w:t>.</w:t>
      </w:r>
    </w:p>
    <w:p w:rsidR="008043F9" w:rsidRPr="0026794D" w:rsidRDefault="008043F9" w:rsidP="008043F9">
      <w:pPr>
        <w:jc w:val="both"/>
      </w:pPr>
    </w:p>
    <w:p w:rsidR="008043F9" w:rsidRPr="0026794D" w:rsidRDefault="008043F9" w:rsidP="008043F9">
      <w:pPr>
        <w:jc w:val="both"/>
        <w:rPr>
          <w:b/>
          <w:u w:val="single"/>
        </w:rPr>
      </w:pPr>
      <w:r w:rsidRPr="0026794D">
        <w:rPr>
          <w:b/>
          <w:u w:val="single"/>
        </w:rPr>
        <w:t>TÚV:</w:t>
      </w:r>
    </w:p>
    <w:p w:rsidR="008043F9" w:rsidRPr="0026794D" w:rsidRDefault="008043F9" w:rsidP="008043F9">
      <w:pPr>
        <w:jc w:val="both"/>
      </w:pPr>
    </w:p>
    <w:p w:rsidR="008043F9" w:rsidRPr="0026794D" w:rsidRDefault="008043F9" w:rsidP="008043F9">
      <w:pPr>
        <w:jc w:val="both"/>
      </w:pPr>
      <w:r w:rsidRPr="0026794D">
        <w:tab/>
        <w:t>Na prípravu TÚV bolo za fakturačné obdobie roku 2018 fakturovaných 162 523 kWh    ( 2 088 m</w:t>
      </w:r>
      <w:r w:rsidRPr="0026794D">
        <w:rPr>
          <w:vertAlign w:val="superscript"/>
        </w:rPr>
        <w:t>3</w:t>
      </w:r>
      <w:r w:rsidRPr="0026794D">
        <w:t>) čo predstavuje nárast tepla na prípravu TÚV oproti roku 2017 o 2 658 kWh tepla na prípravu TÚV, zároveň bol zaznamenaný aj nárast množstva vody o 144 m</w:t>
      </w:r>
      <w:r w:rsidRPr="0026794D">
        <w:rPr>
          <w:vertAlign w:val="superscript"/>
        </w:rPr>
        <w:t>3</w:t>
      </w:r>
      <w:r w:rsidRPr="0026794D">
        <w:t>. Merná spotreba tepla na prípravu TÚV bola v roku 2017 82,235kWh/m</w:t>
      </w:r>
      <w:r w:rsidRPr="0026794D">
        <w:rPr>
          <w:vertAlign w:val="superscript"/>
        </w:rPr>
        <w:t>3</w:t>
      </w:r>
      <w:r w:rsidRPr="0026794D">
        <w:t xml:space="preserve"> a v roku 2018 77,836kWh/m</w:t>
      </w:r>
      <w:r w:rsidRPr="0026794D">
        <w:rPr>
          <w:vertAlign w:val="superscript"/>
        </w:rPr>
        <w:t>3</w:t>
      </w:r>
      <w:r w:rsidRPr="0026794D">
        <w:t>. Merná spotreba tepla na prípravu TÚV je značne vysoká v porovnaní s inými DOST. Uvedená vysoká spotreba tepla na prípravu TÚV je spôsobená veľmi nízkou spotrebou 13,21 m</w:t>
      </w:r>
      <w:r w:rsidRPr="0026794D">
        <w:rPr>
          <w:vertAlign w:val="superscript"/>
        </w:rPr>
        <w:t>3</w:t>
      </w:r>
      <w:r w:rsidRPr="0026794D">
        <w:t>/osobu/rok a zároveň aj požiadavkou vlastníkov bytov na zrušenie nočného útlmu.</w:t>
      </w:r>
    </w:p>
    <w:p w:rsidR="008043F9" w:rsidRPr="0026794D" w:rsidRDefault="008043F9" w:rsidP="008043F9">
      <w:pPr>
        <w:jc w:val="both"/>
        <w:rPr>
          <w:rStyle w:val="Nadpis1Char"/>
        </w:rPr>
      </w:pPr>
    </w:p>
    <w:p w:rsidR="008043F9" w:rsidRPr="00252742" w:rsidRDefault="008043F9" w:rsidP="008043F9">
      <w:pPr>
        <w:jc w:val="center"/>
        <w:rPr>
          <w:b/>
          <w:sz w:val="28"/>
          <w:szCs w:val="28"/>
          <w:u w:val="single"/>
        </w:rPr>
      </w:pPr>
      <w:r w:rsidRPr="00252742">
        <w:rPr>
          <w:b/>
          <w:sz w:val="28"/>
          <w:szCs w:val="28"/>
          <w:u w:val="single"/>
        </w:rPr>
        <w:t xml:space="preserve">Plynová kotolňa J. </w:t>
      </w:r>
      <w:proofErr w:type="spellStart"/>
      <w:r w:rsidRPr="00252742">
        <w:rPr>
          <w:b/>
          <w:sz w:val="28"/>
          <w:szCs w:val="28"/>
          <w:u w:val="single"/>
        </w:rPr>
        <w:t>Bačika</w:t>
      </w:r>
      <w:proofErr w:type="spellEnd"/>
    </w:p>
    <w:p w:rsidR="008043F9" w:rsidRPr="00252742" w:rsidRDefault="008043F9" w:rsidP="008043F9">
      <w:pPr>
        <w:jc w:val="both"/>
      </w:pPr>
    </w:p>
    <w:p w:rsidR="008043F9" w:rsidRPr="00252742" w:rsidRDefault="008043F9" w:rsidP="008043F9">
      <w:pPr>
        <w:ind w:firstLine="708"/>
        <w:jc w:val="both"/>
      </w:pPr>
      <w:r w:rsidRPr="00252742">
        <w:t>Spotreba plynu v plynovej kotolni pre výrobu tepla na ÚK za rok 2018 bola 12 172 m</w:t>
      </w:r>
      <w:r w:rsidRPr="00252742">
        <w:rPr>
          <w:rStyle w:val="Nadpis1Char"/>
          <w:rFonts w:ascii="Times New Roman" w:hAnsi="Times New Roman"/>
          <w:vertAlign w:val="superscript"/>
        </w:rPr>
        <w:t>3</w:t>
      </w:r>
      <w:r w:rsidRPr="00252742">
        <w:t xml:space="preserve"> </w:t>
      </w:r>
      <w:r w:rsidRPr="00252742">
        <w:rPr>
          <w:rStyle w:val="Nadpis1Char"/>
          <w:rFonts w:ascii="Times New Roman" w:hAnsi="Times New Roman"/>
        </w:rPr>
        <w:t>čo predstavuje pokles oproti roku 2017 o 1 955 m</w:t>
      </w:r>
      <w:r w:rsidRPr="00252742">
        <w:rPr>
          <w:rStyle w:val="Nadpis1Char"/>
          <w:rFonts w:ascii="Times New Roman" w:hAnsi="Times New Roman"/>
          <w:vertAlign w:val="superscript"/>
        </w:rPr>
        <w:t>3</w:t>
      </w:r>
      <w:r w:rsidRPr="00252742">
        <w:rPr>
          <w:rStyle w:val="Nadpis1Char"/>
          <w:rFonts w:ascii="Times New Roman" w:hAnsi="Times New Roman"/>
        </w:rPr>
        <w:t>. V uvedenom objekte bola merná spotreba za rok 2018 142,004 kWh/m</w:t>
      </w:r>
      <w:r w:rsidRPr="00252742">
        <w:rPr>
          <w:rStyle w:val="Nadpis1Char"/>
          <w:rFonts w:ascii="Times New Roman" w:hAnsi="Times New Roman"/>
          <w:vertAlign w:val="superscript"/>
        </w:rPr>
        <w:t>2</w:t>
      </w:r>
      <w:r w:rsidRPr="00252742">
        <w:rPr>
          <w:rStyle w:val="Nadpis1Char"/>
          <w:rFonts w:ascii="Times New Roman" w:hAnsi="Times New Roman"/>
        </w:rPr>
        <w:t xml:space="preserve">. </w:t>
      </w:r>
    </w:p>
    <w:p w:rsidR="004726D1" w:rsidRDefault="008043F9" w:rsidP="008043F9">
      <w:pPr>
        <w:ind w:firstLine="708"/>
        <w:jc w:val="both"/>
        <w:rPr>
          <w:rStyle w:val="Nadpis1Char"/>
          <w:rFonts w:ascii="Times New Roman" w:hAnsi="Times New Roman"/>
        </w:rPr>
      </w:pPr>
      <w:r w:rsidRPr="00252742">
        <w:rPr>
          <w:rStyle w:val="Nadpis1Char"/>
          <w:rFonts w:ascii="Times New Roman" w:hAnsi="Times New Roman"/>
        </w:rPr>
        <w:t xml:space="preserve">Celkové náklady plynovej kotolne na výrobu tepla predstavovali v roku 2018 </w:t>
      </w:r>
    </w:p>
    <w:p w:rsidR="008043F9" w:rsidRPr="00252742" w:rsidRDefault="008043F9" w:rsidP="004726D1">
      <w:pPr>
        <w:jc w:val="both"/>
        <w:rPr>
          <w:rStyle w:val="Nadpis1Char"/>
          <w:rFonts w:ascii="Times New Roman" w:hAnsi="Times New Roman"/>
        </w:rPr>
      </w:pPr>
      <w:r w:rsidRPr="00252742">
        <w:rPr>
          <w:rStyle w:val="Nadpis1Char"/>
          <w:rFonts w:ascii="Times New Roman" w:hAnsi="Times New Roman"/>
        </w:rPr>
        <w:t>10 570,77 €, čo predstavuje pokles oproti roku 2017 o 668,86 €.</w:t>
      </w:r>
    </w:p>
    <w:p w:rsidR="008043F9" w:rsidRPr="00252742" w:rsidRDefault="008043F9" w:rsidP="008043F9">
      <w:pPr>
        <w:ind w:firstLine="708"/>
        <w:jc w:val="both"/>
        <w:rPr>
          <w:rStyle w:val="Nadpis1Char"/>
          <w:rFonts w:ascii="Times New Roman" w:hAnsi="Times New Roman"/>
        </w:rPr>
      </w:pPr>
      <w:r w:rsidRPr="00252742">
        <w:rPr>
          <w:rStyle w:val="Nadpis1Char"/>
          <w:rFonts w:ascii="Times New Roman" w:hAnsi="Times New Roman"/>
        </w:rPr>
        <w:t>V mesiaci august 2018 bola zrealizovaná kompletná rekonštrukcia kotolne. Vzhľadom na skutočnosť, že zrekonštruovaná kotolňa nebola v prevádzke celé obdobie roku 2018, úspory získane uvedenou rekonštrukciou bude možné vyhodnotiť až za rok 2019.</w:t>
      </w:r>
    </w:p>
    <w:p w:rsidR="008043F9" w:rsidRPr="00252742" w:rsidRDefault="008043F9" w:rsidP="008043F9">
      <w:pPr>
        <w:ind w:firstLine="708"/>
        <w:jc w:val="both"/>
        <w:rPr>
          <w:rStyle w:val="Nadpis1Char"/>
          <w:rFonts w:ascii="Times New Roman" w:hAnsi="Times New Roman"/>
        </w:rPr>
      </w:pPr>
    </w:p>
    <w:p w:rsidR="008043F9" w:rsidRPr="00252742" w:rsidRDefault="008043F9" w:rsidP="008043F9">
      <w:pPr>
        <w:jc w:val="center"/>
        <w:rPr>
          <w:rStyle w:val="Nadpis1Char"/>
          <w:rFonts w:ascii="Times New Roman" w:hAnsi="Times New Roman"/>
          <w:b/>
          <w:sz w:val="28"/>
          <w:szCs w:val="28"/>
          <w:u w:val="single"/>
        </w:rPr>
      </w:pPr>
      <w:r w:rsidRPr="00252742">
        <w:rPr>
          <w:rStyle w:val="Nadpis1Char"/>
          <w:rFonts w:ascii="Times New Roman" w:hAnsi="Times New Roman"/>
          <w:b/>
          <w:sz w:val="28"/>
          <w:szCs w:val="28"/>
          <w:u w:val="single"/>
        </w:rPr>
        <w:t xml:space="preserve">Východoslovenská vodárenská spoločnosť </w:t>
      </w:r>
      <w:proofErr w:type="spellStart"/>
      <w:r w:rsidRPr="00252742">
        <w:rPr>
          <w:rStyle w:val="Nadpis1Char"/>
          <w:rFonts w:ascii="Times New Roman" w:hAnsi="Times New Roman"/>
          <w:b/>
          <w:sz w:val="28"/>
          <w:szCs w:val="28"/>
          <w:u w:val="single"/>
        </w:rPr>
        <w:t>a.s</w:t>
      </w:r>
      <w:proofErr w:type="spellEnd"/>
      <w:r w:rsidRPr="00252742">
        <w:rPr>
          <w:rStyle w:val="Nadpis1Char"/>
          <w:rFonts w:ascii="Times New Roman" w:hAnsi="Times New Roman"/>
          <w:b/>
          <w:sz w:val="28"/>
          <w:szCs w:val="28"/>
          <w:u w:val="single"/>
        </w:rPr>
        <w:t>.</w:t>
      </w:r>
    </w:p>
    <w:p w:rsidR="008043F9" w:rsidRPr="00252742" w:rsidRDefault="008043F9" w:rsidP="008043F9"/>
    <w:p w:rsidR="008043F9" w:rsidRPr="00252742" w:rsidRDefault="008043F9" w:rsidP="008043F9">
      <w:pPr>
        <w:jc w:val="both"/>
        <w:rPr>
          <w:b/>
          <w:u w:val="single"/>
        </w:rPr>
      </w:pPr>
      <w:r w:rsidRPr="00252742">
        <w:rPr>
          <w:b/>
          <w:u w:val="single"/>
        </w:rPr>
        <w:t>SV:</w:t>
      </w:r>
    </w:p>
    <w:p w:rsidR="008043F9" w:rsidRPr="00252742" w:rsidRDefault="008043F9" w:rsidP="008043F9"/>
    <w:p w:rsidR="008043F9" w:rsidRPr="00252742" w:rsidRDefault="008043F9" w:rsidP="008043F9">
      <w:pPr>
        <w:ind w:firstLine="708"/>
        <w:jc w:val="both"/>
      </w:pPr>
      <w:r w:rsidRPr="00252742">
        <w:t>Jednotková cena studenej vody bola pre rok 2018 stanovená na základe rozhodnutia Úradu pre reguláciu sieťových odvetví číslo 0267/2017/V vo výške 2,7878 €/m</w:t>
      </w:r>
      <w:r w:rsidRPr="00252742">
        <w:rPr>
          <w:vertAlign w:val="superscript"/>
        </w:rPr>
        <w:t xml:space="preserve">3 </w:t>
      </w:r>
      <w:r w:rsidRPr="00252742">
        <w:t xml:space="preserve">pre byty a nebytové priestory vrátane DPH. </w:t>
      </w:r>
    </w:p>
    <w:p w:rsidR="008043F9" w:rsidRPr="00252742" w:rsidRDefault="008043F9" w:rsidP="008043F9">
      <w:pPr>
        <w:jc w:val="both"/>
      </w:pPr>
    </w:p>
    <w:p w:rsidR="008043F9" w:rsidRPr="00252742" w:rsidRDefault="008043F9" w:rsidP="008043F9">
      <w:pPr>
        <w:jc w:val="both"/>
        <w:rPr>
          <w:rStyle w:val="Nadpis1Char"/>
          <w:rFonts w:ascii="Times New Roman" w:hAnsi="Times New Roman"/>
        </w:rPr>
      </w:pPr>
      <w:r w:rsidRPr="00252742">
        <w:rPr>
          <w:rStyle w:val="Nadpis1Char"/>
          <w:rFonts w:ascii="Times New Roman" w:hAnsi="Times New Roman"/>
        </w:rPr>
        <w:tab/>
        <w:t>Celková fakturovaná spotreba studenej vody v roku 2018 bola 267 750 m</w:t>
      </w:r>
      <w:r w:rsidRPr="00252742">
        <w:rPr>
          <w:rStyle w:val="Nadpis1Char"/>
          <w:rFonts w:ascii="Times New Roman" w:hAnsi="Times New Roman"/>
          <w:vertAlign w:val="superscript"/>
        </w:rPr>
        <w:t>3</w:t>
      </w:r>
      <w:r w:rsidRPr="00252742">
        <w:rPr>
          <w:rStyle w:val="Nadpis1Char"/>
          <w:rFonts w:ascii="Times New Roman" w:hAnsi="Times New Roman"/>
        </w:rPr>
        <w:t xml:space="preserve"> čo prestavuje pokles oproti roku 2017 o 5 978 m</w:t>
      </w:r>
      <w:r w:rsidRPr="00252742">
        <w:rPr>
          <w:rStyle w:val="Nadpis1Char"/>
          <w:rFonts w:ascii="Times New Roman" w:hAnsi="Times New Roman"/>
          <w:vertAlign w:val="superscript"/>
        </w:rPr>
        <w:t>3</w:t>
      </w:r>
      <w:r w:rsidRPr="00252742">
        <w:rPr>
          <w:rStyle w:val="Nadpis1Char"/>
          <w:rFonts w:ascii="Times New Roman" w:hAnsi="Times New Roman"/>
        </w:rPr>
        <w:t>.</w:t>
      </w:r>
    </w:p>
    <w:p w:rsidR="008043F9" w:rsidRPr="00252742" w:rsidRDefault="008043F9" w:rsidP="008043F9">
      <w:pPr>
        <w:jc w:val="both"/>
      </w:pPr>
    </w:p>
    <w:p w:rsidR="008043F9" w:rsidRPr="00252742" w:rsidRDefault="008043F9" w:rsidP="008043F9">
      <w:pPr>
        <w:jc w:val="both"/>
        <w:rPr>
          <w:rStyle w:val="Nadpis1Char"/>
          <w:rFonts w:ascii="Times New Roman" w:hAnsi="Times New Roman"/>
        </w:rPr>
      </w:pPr>
      <w:r w:rsidRPr="00252742">
        <w:rPr>
          <w:rStyle w:val="Nadpis1Char"/>
          <w:rFonts w:ascii="Times New Roman" w:hAnsi="Times New Roman"/>
        </w:rPr>
        <w:tab/>
        <w:t>Ročná spotreba SV podľa jednotlivých odberných miest sa pohybovala od 13,4 do 30,3 m</w:t>
      </w:r>
      <w:r w:rsidRPr="00252742">
        <w:rPr>
          <w:rStyle w:val="Nadpis1Char"/>
          <w:rFonts w:ascii="Times New Roman" w:hAnsi="Times New Roman"/>
          <w:vertAlign w:val="superscript"/>
        </w:rPr>
        <w:t>3</w:t>
      </w:r>
      <w:r w:rsidRPr="00252742">
        <w:rPr>
          <w:rStyle w:val="Nadpis1Char"/>
          <w:rFonts w:ascii="Times New Roman" w:hAnsi="Times New Roman"/>
        </w:rPr>
        <w:t>/osobu/rok resp. 36,5 do 82,8 l/osobu/deň, čo je v priemere 20,6 m</w:t>
      </w:r>
      <w:r w:rsidRPr="00252742">
        <w:rPr>
          <w:rStyle w:val="Nadpis1Char"/>
          <w:rFonts w:ascii="Times New Roman" w:hAnsi="Times New Roman"/>
          <w:vertAlign w:val="superscript"/>
        </w:rPr>
        <w:t>3</w:t>
      </w:r>
      <w:r w:rsidRPr="00252742">
        <w:rPr>
          <w:rStyle w:val="Nadpis1Char"/>
          <w:rFonts w:ascii="Times New Roman" w:hAnsi="Times New Roman"/>
        </w:rPr>
        <w:t>/osobu/rok resp. 56,2 l/osobu/deň za hodnotené obdobie.</w:t>
      </w:r>
    </w:p>
    <w:p w:rsidR="008043F9" w:rsidRPr="00252742" w:rsidRDefault="008043F9" w:rsidP="008043F9">
      <w:pPr>
        <w:ind w:firstLine="708"/>
        <w:jc w:val="both"/>
        <w:rPr>
          <w:rStyle w:val="Nadpis1Char"/>
          <w:rFonts w:ascii="Times New Roman" w:hAnsi="Times New Roman"/>
        </w:rPr>
      </w:pPr>
      <w:r w:rsidRPr="00252742">
        <w:rPr>
          <w:rStyle w:val="Nadpis1Char"/>
          <w:rFonts w:ascii="Times New Roman" w:hAnsi="Times New Roman"/>
        </w:rPr>
        <w:t xml:space="preserve">V zmysle Vyhlášky č.397/2003 </w:t>
      </w:r>
      <w:proofErr w:type="spellStart"/>
      <w:r w:rsidRPr="00252742">
        <w:rPr>
          <w:rStyle w:val="Nadpis1Char"/>
          <w:rFonts w:ascii="Times New Roman" w:hAnsi="Times New Roman"/>
        </w:rPr>
        <w:t>Z.z</w:t>
      </w:r>
      <w:proofErr w:type="spellEnd"/>
      <w:r w:rsidRPr="00252742">
        <w:rPr>
          <w:rStyle w:val="Nadpis1Char"/>
          <w:rFonts w:ascii="Times New Roman" w:hAnsi="Times New Roman"/>
        </w:rPr>
        <w:t>., príloha č.1 predstavuje pre byty a domy s výtokmi vody s WC a kúpeľňou s externou dodávkou teplej vody smerné číslo spotreby vody 40 m</w:t>
      </w:r>
      <w:r w:rsidRPr="00252742">
        <w:rPr>
          <w:rStyle w:val="Nadpis1Char"/>
          <w:rFonts w:ascii="Times New Roman" w:hAnsi="Times New Roman"/>
          <w:vertAlign w:val="superscript"/>
        </w:rPr>
        <w:t>3</w:t>
      </w:r>
      <w:r w:rsidRPr="00252742">
        <w:rPr>
          <w:rStyle w:val="Nadpis1Char"/>
          <w:rFonts w:ascii="Times New Roman" w:hAnsi="Times New Roman"/>
        </w:rPr>
        <w:t>/osobu/rok resp. 109,58 l/osobu/deň.</w:t>
      </w:r>
    </w:p>
    <w:p w:rsidR="008043F9" w:rsidRPr="00252742" w:rsidRDefault="008043F9" w:rsidP="008043F9">
      <w:pPr>
        <w:jc w:val="both"/>
        <w:rPr>
          <w:rStyle w:val="Nadpis1Char"/>
          <w:rFonts w:ascii="Times New Roman" w:hAnsi="Times New Roman"/>
        </w:rPr>
      </w:pPr>
    </w:p>
    <w:p w:rsidR="008043F9" w:rsidRPr="00252742" w:rsidRDefault="008043F9" w:rsidP="008043F9">
      <w:pPr>
        <w:ind w:firstLine="708"/>
        <w:jc w:val="both"/>
        <w:rPr>
          <w:rStyle w:val="Nadpis1Char"/>
          <w:rFonts w:ascii="Times New Roman" w:hAnsi="Times New Roman"/>
        </w:rPr>
      </w:pPr>
      <w:r w:rsidRPr="00252742">
        <w:rPr>
          <w:rStyle w:val="Nadpis1Char"/>
          <w:rFonts w:ascii="Times New Roman" w:hAnsi="Times New Roman"/>
        </w:rPr>
        <w:t xml:space="preserve">Ročná spotreba na odberných miestach kde sa odoberá iba SV pričom so studenej vody si jednotlivý odberatelia pripravujú TÚV individuálne napr. ulica </w:t>
      </w:r>
      <w:proofErr w:type="spellStart"/>
      <w:r w:rsidRPr="00252742">
        <w:rPr>
          <w:rStyle w:val="Nadpis1Char"/>
          <w:rFonts w:ascii="Times New Roman" w:hAnsi="Times New Roman"/>
        </w:rPr>
        <w:t>J.Bačika</w:t>
      </w:r>
      <w:proofErr w:type="spellEnd"/>
      <w:r w:rsidRPr="00252742">
        <w:rPr>
          <w:rStyle w:val="Nadpis1Char"/>
          <w:rFonts w:ascii="Times New Roman" w:hAnsi="Times New Roman"/>
        </w:rPr>
        <w:t>, Kavečianska cesta a Vihorlatská sa pohybovala od 25,3 do 47,0 m</w:t>
      </w:r>
      <w:r w:rsidRPr="00252742">
        <w:rPr>
          <w:rStyle w:val="Nadpis1Char"/>
          <w:rFonts w:ascii="Times New Roman" w:hAnsi="Times New Roman"/>
          <w:vertAlign w:val="superscript"/>
        </w:rPr>
        <w:t>3</w:t>
      </w:r>
      <w:r w:rsidRPr="00252742">
        <w:rPr>
          <w:rStyle w:val="Nadpis1Char"/>
          <w:rFonts w:ascii="Times New Roman" w:hAnsi="Times New Roman"/>
        </w:rPr>
        <w:t xml:space="preserve">/osobu/rok resp. 69,0 do 128,3 l/osobu/deň. </w:t>
      </w:r>
    </w:p>
    <w:p w:rsidR="009C28F3" w:rsidRDefault="009C28F3">
      <w:pPr>
        <w:rPr>
          <w:b/>
          <w:bCs/>
        </w:rPr>
      </w:pPr>
    </w:p>
    <w:p w:rsidR="009C28F3" w:rsidRDefault="009C28F3">
      <w:pPr>
        <w:rPr>
          <w:b/>
          <w:bCs/>
        </w:rPr>
      </w:pPr>
    </w:p>
    <w:p w:rsidR="00EC4D23" w:rsidRDefault="00EC4D23">
      <w:pPr>
        <w:rPr>
          <w:b/>
          <w:bCs/>
        </w:rPr>
      </w:pPr>
    </w:p>
    <w:p w:rsidR="00886A69" w:rsidRDefault="00886A69">
      <w:pPr>
        <w:rPr>
          <w:b/>
          <w:bCs/>
        </w:rPr>
      </w:pPr>
    </w:p>
    <w:p w:rsidR="00EC4D23" w:rsidRDefault="00EC4D23">
      <w:pPr>
        <w:rPr>
          <w:b/>
          <w:bCs/>
        </w:rPr>
      </w:pPr>
    </w:p>
    <w:p w:rsidR="00EC4D23" w:rsidRDefault="00EC4D23">
      <w:pPr>
        <w:rPr>
          <w:b/>
          <w:bCs/>
        </w:rPr>
      </w:pPr>
    </w:p>
    <w:p w:rsidR="008043F9" w:rsidRPr="00252EFB" w:rsidRDefault="008043F9" w:rsidP="008043F9">
      <w:pPr>
        <w:jc w:val="center"/>
        <w:rPr>
          <w:b/>
        </w:rPr>
      </w:pPr>
      <w:r w:rsidRPr="00252EFB">
        <w:rPr>
          <w:b/>
        </w:rPr>
        <w:lastRenderedPageBreak/>
        <w:t>ROZBOR  STREDISKA  ÚDRŽBA  ZA  ROK  2018</w:t>
      </w:r>
    </w:p>
    <w:p w:rsidR="008043F9" w:rsidRDefault="008043F9" w:rsidP="008043F9"/>
    <w:p w:rsidR="008043F9" w:rsidRDefault="008043F9" w:rsidP="008043F9"/>
    <w:p w:rsidR="008043F9" w:rsidRDefault="008043F9" w:rsidP="008043F9">
      <w:pPr>
        <w:jc w:val="both"/>
      </w:pPr>
      <w:r>
        <w:t xml:space="preserve">          Svoju činnosť stredisko údržba v uplynulom roku 2018 zameralo na zabezpečenie základných úloh v oblasti údržby a opráv družstevného bytového fondu, vrátane zabezpečovania havarijnej služby.</w:t>
      </w:r>
    </w:p>
    <w:p w:rsidR="008043F9" w:rsidRDefault="008043F9" w:rsidP="008043F9">
      <w:pPr>
        <w:jc w:val="both"/>
      </w:pPr>
      <w:r>
        <w:t xml:space="preserve">          Za hodnotiace obdobie stredisko údržba zabezpečovalo svoje služby v oblasti výťahových zariadení a všeobecnej údržby. Nie menej dôležitou úlohou bolo aj zabezpečovanie odstraňovania havarijných stavov v objektoch, pre ktoré bola nepretržite zabezpečovaná havarijná služba. Pre tento účel boli vyčlenení pracovníci údržby, ktorí túto úlohu zabezpečovali v profesiách plyn, voda – kúrenie, výťahy a elektro pre 6 028 bytových jednotiek.</w:t>
      </w:r>
    </w:p>
    <w:p w:rsidR="008043F9" w:rsidRDefault="008043F9" w:rsidP="008043F9">
      <w:pPr>
        <w:jc w:val="both"/>
      </w:pPr>
      <w:r>
        <w:t xml:space="preserve">          Opravy a údržbu, ako aj revízie výťahových zariadení zabezpečovalo stredisko výťahov pre 203 výťahových zariadení. V objektoch, kde boli výťahové zariadenia z technického hľadiska veľmi opotrebovane,  alebo už nespĺňali príslušné technické normy, po dohode so zástupcami členských samospráv, stredisko údržby pristúpilo k výmenám opotrebovaných časti, alebo rovno k modernizácií príslušných výťahových zariadení s prihliadnutím na finančné možnosti danej samosprávy. Vykonávali sa predovšetkým výmeny rozvádzačov a to z toho dôvodu, že táto súčasť výťahového zariadenia je najdôležitejšia.</w:t>
      </w:r>
    </w:p>
    <w:p w:rsidR="008043F9" w:rsidRDefault="008043F9" w:rsidP="008043F9">
      <w:pPr>
        <w:jc w:val="both"/>
      </w:pPr>
      <w:r>
        <w:t xml:space="preserve">          Činnosť v oblasti všeobecnej údržby bola zabezpečovaná pracovníkmi strediska údržba v profesiách voda – kúrenie, plyn a elektro. Realizácie týchto prác boli vykonávané na základe požiadaviek členských samospráv a zástupcov vlastníkov bytov s ktorými boli odsúhlasované materiálové a finančné náklady, potrebné na realizovanie údržby a opráv pred zahájením prác. V uplynulom hodnotiacom období stredisko údržby zabezpečovalo aj overovanie vodomerov, na studenú a teplú vodu, ktoré sa vykonávajú v </w:t>
      </w:r>
      <w:proofErr w:type="spellStart"/>
      <w:r>
        <w:t>štvor</w:t>
      </w:r>
      <w:proofErr w:type="spellEnd"/>
      <w:r>
        <w:t xml:space="preserve"> ročnom a šesť ročnom cykle. Tieto práce boli vykonávané v spolupráci s energetickým strediskom, podľa vypracovaného harmonogramu overovania vodomerov a príslušných zákonov a vyhlášok.   </w:t>
      </w:r>
    </w:p>
    <w:p w:rsidR="008043F9" w:rsidRDefault="008043F9" w:rsidP="008043F9">
      <w:pPr>
        <w:jc w:val="both"/>
      </w:pPr>
      <w:r>
        <w:t xml:space="preserve">          Za obdobie roka 2018 stredisko údržba realizovalo vlastným revíznym technikom aj predpísané revízie plynu, podľa vopred vypracovaného harmonogramu revízií plynu.</w:t>
      </w:r>
    </w:p>
    <w:p w:rsidR="008043F9" w:rsidRDefault="008043F9" w:rsidP="008043F9">
      <w:pPr>
        <w:jc w:val="both"/>
      </w:pPr>
      <w:r>
        <w:t xml:space="preserve">Súčasťou realizácie revízií plynu, bolo aj odstraňovanie zistených </w:t>
      </w:r>
      <w:proofErr w:type="spellStart"/>
      <w:r>
        <w:t>závad</w:t>
      </w:r>
      <w:proofErr w:type="spellEnd"/>
      <w:r>
        <w:t>.</w:t>
      </w:r>
    </w:p>
    <w:p w:rsidR="008043F9" w:rsidRDefault="008043F9" w:rsidP="008043F9">
      <w:pPr>
        <w:jc w:val="both"/>
      </w:pPr>
      <w:r>
        <w:t xml:space="preserve">          Prípravou a nákupom materiálu pre potreby údržby a opráv bytového fondu, boli poverení samostatní pracovníci údržby, ktorí sú priamo hmotne zodpovední za zverené zásoby. Aby nedochádzalo k zvyšovaniu skladových zásob, príprava materiálu, bola realizovaná individuálne , podľa požadovaných a vopred odsúhlasených prác.</w:t>
      </w:r>
    </w:p>
    <w:p w:rsidR="008043F9" w:rsidRDefault="008043F9" w:rsidP="008043F9">
      <w:pPr>
        <w:jc w:val="both"/>
      </w:pPr>
      <w:r>
        <w:t xml:space="preserve">          Celkový chod a činnosť strediska údržba, bola zabezpečovaná prostredníctvom jedenástich pracovníkov, z toho dvaja THP. K prepravným a referenčným účelom boli vyčlenené tri motorové vozidlá, ktoré slúžili aj k zabezpečovaniu nepretržitej </w:t>
      </w:r>
      <w:proofErr w:type="spellStart"/>
      <w:r>
        <w:t>havaríjnej</w:t>
      </w:r>
      <w:proofErr w:type="spellEnd"/>
      <w:r>
        <w:t xml:space="preserve"> služby.</w:t>
      </w:r>
    </w:p>
    <w:p w:rsidR="008043F9" w:rsidRDefault="008043F9" w:rsidP="008043F9">
      <w:pPr>
        <w:jc w:val="both"/>
      </w:pPr>
      <w:r>
        <w:t xml:space="preserve">          Celkový hospodársky výsledok strediska údržba za hodnotiace obdobie je zisk vo výške 849 € pri celkových nákladoch 262 386 € a dosiahnutých výnosoch 263 235 €.</w:t>
      </w:r>
    </w:p>
    <w:p w:rsidR="008043F9" w:rsidRDefault="008043F9">
      <w:pPr>
        <w:rPr>
          <w:b/>
          <w:bCs/>
        </w:rPr>
      </w:pPr>
    </w:p>
    <w:p w:rsidR="008043F9" w:rsidRDefault="008043F9">
      <w:pPr>
        <w:rPr>
          <w:b/>
          <w:bCs/>
        </w:rPr>
      </w:pPr>
    </w:p>
    <w:p w:rsidR="008043F9" w:rsidRDefault="008043F9">
      <w:pPr>
        <w:rPr>
          <w:b/>
          <w:bCs/>
        </w:rPr>
      </w:pPr>
    </w:p>
    <w:p w:rsidR="00EC4D23" w:rsidRDefault="00EC4D23">
      <w:pPr>
        <w:rPr>
          <w:b/>
          <w:bCs/>
        </w:rPr>
      </w:pPr>
    </w:p>
    <w:p w:rsidR="00EC4D23" w:rsidRDefault="00EC4D23">
      <w:pPr>
        <w:rPr>
          <w:b/>
          <w:bCs/>
        </w:rPr>
      </w:pPr>
    </w:p>
    <w:p w:rsidR="00EC4D23" w:rsidRDefault="00EC4D23">
      <w:pPr>
        <w:rPr>
          <w:b/>
          <w:bCs/>
        </w:rPr>
      </w:pPr>
    </w:p>
    <w:p w:rsidR="00EC4D23" w:rsidRDefault="00EC4D23">
      <w:pPr>
        <w:rPr>
          <w:b/>
          <w:bCs/>
        </w:rPr>
      </w:pPr>
    </w:p>
    <w:p w:rsidR="00EC4D23" w:rsidRDefault="00EC4D23">
      <w:pPr>
        <w:rPr>
          <w:b/>
          <w:bCs/>
        </w:rPr>
      </w:pPr>
    </w:p>
    <w:p w:rsidR="00EC4D23" w:rsidRDefault="00EC4D23">
      <w:pPr>
        <w:rPr>
          <w:b/>
          <w:bCs/>
        </w:rPr>
      </w:pPr>
    </w:p>
    <w:p w:rsidR="00EC4D23" w:rsidRDefault="00EC4D23">
      <w:pPr>
        <w:rPr>
          <w:b/>
          <w:bCs/>
        </w:rPr>
      </w:pPr>
    </w:p>
    <w:p w:rsidR="00886A69" w:rsidRDefault="00886A69">
      <w:pPr>
        <w:rPr>
          <w:b/>
          <w:bCs/>
        </w:rPr>
      </w:pPr>
    </w:p>
    <w:p w:rsidR="00EC4D23" w:rsidRDefault="00EC4D23">
      <w:pPr>
        <w:rPr>
          <w:b/>
          <w:bCs/>
        </w:rPr>
      </w:pPr>
    </w:p>
    <w:p w:rsidR="00EC4D23" w:rsidRDefault="00EC4D23">
      <w:pPr>
        <w:rPr>
          <w:b/>
          <w:bCs/>
        </w:rPr>
      </w:pPr>
    </w:p>
    <w:p w:rsidR="009C28F3" w:rsidRDefault="009C28F3">
      <w:pPr>
        <w:rPr>
          <w:b/>
          <w:bCs/>
        </w:rPr>
      </w:pPr>
    </w:p>
    <w:p w:rsidR="008043F9" w:rsidRPr="00931866" w:rsidRDefault="008043F9" w:rsidP="008043F9">
      <w:pPr>
        <w:tabs>
          <w:tab w:val="left" w:pos="5220"/>
        </w:tabs>
        <w:rPr>
          <w:b/>
          <w:sz w:val="28"/>
          <w:szCs w:val="28"/>
        </w:rPr>
      </w:pPr>
      <w:r>
        <w:rPr>
          <w:b/>
          <w:sz w:val="28"/>
          <w:szCs w:val="28"/>
        </w:rPr>
        <w:lastRenderedPageBreak/>
        <w:t xml:space="preserve">                                    </w:t>
      </w:r>
      <w:r w:rsidRPr="00931866">
        <w:rPr>
          <w:b/>
          <w:sz w:val="28"/>
          <w:szCs w:val="28"/>
        </w:rPr>
        <w:t>Právne služby za rok 2018</w:t>
      </w:r>
    </w:p>
    <w:p w:rsidR="008043F9" w:rsidRPr="00931866" w:rsidRDefault="008043F9" w:rsidP="008043F9">
      <w:pPr>
        <w:tabs>
          <w:tab w:val="left" w:pos="5220"/>
        </w:tabs>
        <w:rPr>
          <w:sz w:val="22"/>
          <w:szCs w:val="22"/>
        </w:rPr>
      </w:pPr>
    </w:p>
    <w:p w:rsidR="008043F9" w:rsidRPr="00931866" w:rsidRDefault="008043F9" w:rsidP="008043F9">
      <w:pPr>
        <w:tabs>
          <w:tab w:val="left" w:pos="540"/>
          <w:tab w:val="left" w:pos="5040"/>
        </w:tabs>
        <w:jc w:val="center"/>
        <w:rPr>
          <w:b/>
          <w:sz w:val="22"/>
          <w:szCs w:val="22"/>
        </w:rPr>
      </w:pPr>
      <w:r w:rsidRPr="00931866">
        <w:rPr>
          <w:b/>
          <w:sz w:val="22"/>
          <w:szCs w:val="22"/>
        </w:rPr>
        <w:t>I.</w:t>
      </w:r>
    </w:p>
    <w:p w:rsidR="008043F9" w:rsidRPr="00931866" w:rsidRDefault="008043F9" w:rsidP="008043F9">
      <w:pPr>
        <w:tabs>
          <w:tab w:val="left" w:pos="540"/>
          <w:tab w:val="left" w:pos="5040"/>
        </w:tabs>
        <w:jc w:val="center"/>
        <w:rPr>
          <w:b/>
        </w:rPr>
      </w:pPr>
      <w:r w:rsidRPr="00931866">
        <w:rPr>
          <w:b/>
        </w:rPr>
        <w:t xml:space="preserve">Problematika súdnych sporov </w:t>
      </w:r>
    </w:p>
    <w:p w:rsidR="008043F9" w:rsidRPr="00931866" w:rsidRDefault="008043F9" w:rsidP="008043F9">
      <w:pPr>
        <w:tabs>
          <w:tab w:val="left" w:pos="540"/>
          <w:tab w:val="left" w:pos="5040"/>
        </w:tabs>
        <w:jc w:val="both"/>
        <w:rPr>
          <w:sz w:val="22"/>
          <w:szCs w:val="22"/>
        </w:rPr>
      </w:pPr>
    </w:p>
    <w:p w:rsidR="008043F9" w:rsidRPr="00931866" w:rsidRDefault="008043F9" w:rsidP="008043F9">
      <w:pPr>
        <w:tabs>
          <w:tab w:val="left" w:pos="540"/>
          <w:tab w:val="left" w:pos="5040"/>
        </w:tabs>
        <w:spacing w:line="276" w:lineRule="auto"/>
        <w:jc w:val="both"/>
        <w:rPr>
          <w:b/>
        </w:rPr>
      </w:pPr>
      <w:r w:rsidRPr="00931866">
        <w:rPr>
          <w:b/>
        </w:rPr>
        <w:t xml:space="preserve">1.1. </w:t>
      </w:r>
    </w:p>
    <w:p w:rsidR="008043F9" w:rsidRPr="00931866" w:rsidRDefault="008043F9" w:rsidP="008043F9">
      <w:pPr>
        <w:tabs>
          <w:tab w:val="left" w:pos="540"/>
          <w:tab w:val="left" w:pos="5040"/>
        </w:tabs>
        <w:spacing w:line="276" w:lineRule="auto"/>
        <w:jc w:val="both"/>
      </w:pPr>
      <w:r w:rsidRPr="00931866">
        <w:t xml:space="preserve">Počas roku 2018 boli na súde žalovaní všetci neplatiči,  pri ktorých ma SBD I Košice požiadalo o vyriešenie sporu súdnou cestou. </w:t>
      </w:r>
    </w:p>
    <w:p w:rsidR="008043F9" w:rsidRPr="00931866" w:rsidRDefault="008043F9" w:rsidP="008043F9">
      <w:pPr>
        <w:tabs>
          <w:tab w:val="left" w:pos="540"/>
          <w:tab w:val="left" w:pos="5040"/>
        </w:tabs>
        <w:spacing w:line="276" w:lineRule="auto"/>
        <w:jc w:val="both"/>
      </w:pPr>
      <w:r w:rsidRPr="00931866">
        <w:t>Spolu s podaním návrhu na začatie konania sa v prípade nájomcov zasielala neplatičom výpoveď z nájmu bytu čo malo veľmi pozitívny vplyv na uhradzovania nedoplatkov a z uvedeného dôvodu takmer všetci neplatiči – nájomcovia bytov svoj nedoplatok uhradili.</w:t>
      </w:r>
    </w:p>
    <w:p w:rsidR="008043F9" w:rsidRPr="00931866" w:rsidRDefault="008043F9" w:rsidP="008043F9">
      <w:pPr>
        <w:tabs>
          <w:tab w:val="left" w:pos="540"/>
          <w:tab w:val="left" w:pos="5040"/>
        </w:tabs>
        <w:spacing w:line="276" w:lineRule="auto"/>
        <w:jc w:val="both"/>
      </w:pPr>
      <w:r w:rsidRPr="00931866">
        <w:t xml:space="preserve">V prípade neplatičov – vlastníkov bytov (ktorí mali nedoplatok nad 2000 €)  sme spolu s podaním žaloby zasielali vlastníkom bytov oznámenie o začatí výkonu záložného práva k bytu formou predaja bytu na dobrovoľnej dražbe.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rPr>
          <w:b/>
        </w:rPr>
      </w:pPr>
      <w:r w:rsidRPr="00931866">
        <w:rPr>
          <w:b/>
        </w:rPr>
        <w:t xml:space="preserve">1.2. </w:t>
      </w:r>
    </w:p>
    <w:p w:rsidR="008043F9" w:rsidRPr="00931866" w:rsidRDefault="008043F9" w:rsidP="008043F9">
      <w:pPr>
        <w:tabs>
          <w:tab w:val="left" w:pos="540"/>
          <w:tab w:val="left" w:pos="5040"/>
        </w:tabs>
        <w:spacing w:line="276" w:lineRule="auto"/>
        <w:jc w:val="both"/>
      </w:pPr>
      <w:r w:rsidRPr="00931866">
        <w:t>Okrem uvedenej agendy bolo pochopiteľne nevyhnutné riešiť aj pasívne spory kde družstvo vystupovalo ako žalovaný subjekt  a súdne spory kde družstvo je žalobcom ale spor sa netýka nedoplatkov zo strany užívateľov bytov alebo nebytových priestorov. V tejto súvislosti za podstatné považujem nasledovné súdne spory:</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center"/>
        <w:rPr>
          <w:b/>
        </w:rPr>
      </w:pPr>
      <w:r w:rsidRPr="00931866">
        <w:rPr>
          <w:b/>
        </w:rPr>
        <w:t>Súdne spory kde je žalobcom SBD I Košice</w:t>
      </w:r>
    </w:p>
    <w:p w:rsidR="008043F9" w:rsidRPr="00931866" w:rsidRDefault="008043F9" w:rsidP="008043F9">
      <w:pPr>
        <w:tabs>
          <w:tab w:val="left" w:pos="540"/>
          <w:tab w:val="left" w:pos="5040"/>
        </w:tabs>
        <w:spacing w:line="276" w:lineRule="auto"/>
        <w:rPr>
          <w:b/>
        </w:rPr>
      </w:pPr>
    </w:p>
    <w:p w:rsidR="008043F9" w:rsidRPr="00931866" w:rsidRDefault="008043F9" w:rsidP="008043F9">
      <w:pPr>
        <w:tabs>
          <w:tab w:val="left" w:pos="540"/>
          <w:tab w:val="left" w:pos="5040"/>
        </w:tabs>
        <w:spacing w:line="276" w:lineRule="auto"/>
        <w:jc w:val="both"/>
      </w:pPr>
      <w:r w:rsidRPr="00931866">
        <w:rPr>
          <w:b/>
        </w:rPr>
        <w:t>1. SBD I Košice/Mesto Košice o zaplatenie 10.949,30 € s </w:t>
      </w:r>
      <w:proofErr w:type="spellStart"/>
      <w:r w:rsidRPr="00931866">
        <w:rPr>
          <w:b/>
        </w:rPr>
        <w:t>prísl</w:t>
      </w:r>
      <w:proofErr w:type="spellEnd"/>
      <w:r w:rsidRPr="00931866">
        <w:t xml:space="preserve">. Vec je právoplatne ukončená potvrdzujúcim rozsudkom KS Košice (Mesto Košice už dlžnú sumu medzičasom aj uhradilo).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931866">
        <w:rPr>
          <w:b/>
        </w:rPr>
        <w:t>2.</w:t>
      </w:r>
      <w:r w:rsidRPr="00931866">
        <w:t xml:space="preserve">  </w:t>
      </w:r>
      <w:r w:rsidRPr="00931866">
        <w:rPr>
          <w:b/>
        </w:rPr>
        <w:t>SBD I Košice/Mesto Košice o zaplatenie 14.166,68 € s </w:t>
      </w:r>
      <w:proofErr w:type="spellStart"/>
      <w:r w:rsidRPr="00931866">
        <w:rPr>
          <w:b/>
        </w:rPr>
        <w:t>prísl</w:t>
      </w:r>
      <w:proofErr w:type="spellEnd"/>
      <w:r w:rsidRPr="00931866">
        <w:t xml:space="preserve">.  Súd vo veci rozhodol rozsudkom tak, že zaviazal žalovaného k úhrade žalovanej sumy. Voči rozsudku podalo Mesto Košice odvolanie o ktorom zatiaľ nie je rozhodnuté.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931866">
        <w:rPr>
          <w:b/>
        </w:rPr>
        <w:t>3.</w:t>
      </w:r>
      <w:r w:rsidRPr="00931866">
        <w:t xml:space="preserve"> </w:t>
      </w:r>
      <w:r w:rsidRPr="00931866">
        <w:rPr>
          <w:b/>
        </w:rPr>
        <w:t>SBD I Košice/Mesto Košice o zaplatenie 8371,22 € s </w:t>
      </w:r>
      <w:proofErr w:type="spellStart"/>
      <w:r w:rsidRPr="00931866">
        <w:rPr>
          <w:b/>
        </w:rPr>
        <w:t>prísl</w:t>
      </w:r>
      <w:proofErr w:type="spellEnd"/>
      <w:r w:rsidRPr="00931866">
        <w:rPr>
          <w:b/>
        </w:rPr>
        <w:t xml:space="preserve">. </w:t>
      </w:r>
      <w:r w:rsidRPr="00931866">
        <w:t>Vec je právoplatne skončená potvrdzujúcim rozsudkom KS Košice (Mesto zatiaľ dlžnú sumu neuhradilo).</w:t>
      </w:r>
      <w:r w:rsidRPr="00931866">
        <w:rPr>
          <w:b/>
        </w:rPr>
        <w:t xml:space="preserve">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931866">
        <w:rPr>
          <w:b/>
        </w:rPr>
        <w:t>4.</w:t>
      </w:r>
      <w:r w:rsidRPr="00931866">
        <w:t xml:space="preserve"> </w:t>
      </w:r>
      <w:r w:rsidRPr="00931866">
        <w:rPr>
          <w:b/>
        </w:rPr>
        <w:t>SBD I Košice/Mesto Košice o zaplatenie 13.522,74 € s </w:t>
      </w:r>
      <w:proofErr w:type="spellStart"/>
      <w:r w:rsidRPr="00931866">
        <w:rPr>
          <w:b/>
        </w:rPr>
        <w:t>prísl</w:t>
      </w:r>
      <w:proofErr w:type="spellEnd"/>
      <w:r w:rsidRPr="00931866">
        <w:rPr>
          <w:b/>
        </w:rPr>
        <w:t xml:space="preserve">. </w:t>
      </w:r>
      <w:r w:rsidRPr="00931866">
        <w:t>Konanie bolo začaté dňa 20.2.2015</w:t>
      </w:r>
      <w:r w:rsidRPr="00931866">
        <w:rPr>
          <w:b/>
        </w:rPr>
        <w:t xml:space="preserve">.  </w:t>
      </w:r>
      <w:r w:rsidRPr="00931866">
        <w:t xml:space="preserve">Vo veci zatiaľ nie je rozhodnutá ani súdom I. inštancie. Súd ustanovil pred 2 rokmi </w:t>
      </w:r>
      <w:proofErr w:type="spellStart"/>
      <w:r w:rsidRPr="00931866">
        <w:t>znalaca</w:t>
      </w:r>
      <w:proofErr w:type="spellEnd"/>
      <w:r w:rsidRPr="00931866">
        <w:t>, ktorý dodnes znalecký posudok nevypracoval. Vo veci som už 3 krát súd urgoval o vytýčenie pojednávania ale bezvýsledne. Osobne navrhujem zvážiť podanie sťažnosti predsedovi súdu nakoľko iné (aj časovo neskôr podané žaloby) už boli rozhodnuté minimálne súdom I. inštancie</w:t>
      </w:r>
      <w:r>
        <w:t>.</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931866">
        <w:rPr>
          <w:b/>
        </w:rPr>
        <w:t>5.</w:t>
      </w:r>
      <w:r w:rsidRPr="00931866">
        <w:t xml:space="preserve"> </w:t>
      </w:r>
      <w:r w:rsidRPr="00931866">
        <w:rPr>
          <w:b/>
        </w:rPr>
        <w:t>SBD I Košice/Mesto Košice o zaplatenie 7.727,28 € s </w:t>
      </w:r>
      <w:proofErr w:type="spellStart"/>
      <w:r w:rsidRPr="00931866">
        <w:rPr>
          <w:b/>
        </w:rPr>
        <w:t>prísl</w:t>
      </w:r>
      <w:proofErr w:type="spellEnd"/>
      <w:r w:rsidRPr="00931866">
        <w:t>. Konanie bolo začaté dňa 19.02.2016. Súd vo veci rozhodol rozsudkom tak, že zaviazal žalovaného k úhrade žalovanej sumy. Voči rozsudku podalo Mesto Košice odvolanie o ktorom zatiaľ nie je rozhodnuté.</w:t>
      </w:r>
    </w:p>
    <w:p w:rsidR="008043F9" w:rsidRDefault="008043F9" w:rsidP="008043F9">
      <w:pPr>
        <w:tabs>
          <w:tab w:val="left" w:pos="540"/>
          <w:tab w:val="left" w:pos="5040"/>
        </w:tabs>
        <w:spacing w:line="276" w:lineRule="auto"/>
        <w:jc w:val="both"/>
        <w:rPr>
          <w:b/>
        </w:rPr>
      </w:pPr>
    </w:p>
    <w:p w:rsidR="008043F9" w:rsidRPr="00931866" w:rsidRDefault="008043F9" w:rsidP="008043F9">
      <w:pPr>
        <w:tabs>
          <w:tab w:val="left" w:pos="540"/>
          <w:tab w:val="left" w:pos="5040"/>
        </w:tabs>
        <w:spacing w:line="276" w:lineRule="auto"/>
        <w:jc w:val="both"/>
      </w:pPr>
      <w:r w:rsidRPr="00931866">
        <w:rPr>
          <w:b/>
        </w:rPr>
        <w:t>6.</w:t>
      </w:r>
      <w:r w:rsidRPr="00931866">
        <w:t xml:space="preserve"> </w:t>
      </w:r>
      <w:r w:rsidRPr="00931866">
        <w:rPr>
          <w:b/>
        </w:rPr>
        <w:t>SBD I Košice/Mesto Košice o zaplatenie 5151,52 € s </w:t>
      </w:r>
      <w:proofErr w:type="spellStart"/>
      <w:r w:rsidRPr="00931866">
        <w:rPr>
          <w:b/>
        </w:rPr>
        <w:t>prísl</w:t>
      </w:r>
      <w:proofErr w:type="spellEnd"/>
      <w:r w:rsidRPr="00931866">
        <w:t>. Konanie bolo začaté dňa 12.9.2017. Súd vo veci rozhodol rozsudkom tak, že zaviazal žalovaného k úhrade žalovanej sumy . Voči rozsudku podalo Mesto Košice odvolanie o ktorom zatiaľ nie je rozhodnuté.</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p>
    <w:p w:rsidR="008043F9" w:rsidRDefault="008043F9" w:rsidP="008043F9">
      <w:pPr>
        <w:tabs>
          <w:tab w:val="left" w:pos="540"/>
          <w:tab w:val="left" w:pos="5040"/>
        </w:tabs>
        <w:spacing w:line="276" w:lineRule="auto"/>
        <w:jc w:val="both"/>
      </w:pPr>
      <w:r w:rsidRPr="00931866">
        <w:rPr>
          <w:b/>
        </w:rPr>
        <w:t>7.</w:t>
      </w:r>
      <w:r w:rsidRPr="00931866">
        <w:t xml:space="preserve"> </w:t>
      </w:r>
      <w:r w:rsidRPr="00931866">
        <w:rPr>
          <w:b/>
        </w:rPr>
        <w:t xml:space="preserve">SBD I Košice / Vlastníci bytov Kuzmányho 55 Košice a Floriánska 2 Košice </w:t>
      </w:r>
      <w:r w:rsidRPr="00931866">
        <w:t xml:space="preserve">o určenie vlastníckeho práva k nebytovému priestoru na ul. Floriánska 2 Košice. Spor sa začal 29.4.2013. Súd žalobu zamietol s odôvodnením, že podľa jeho názoru sme pri prevode bytov previedli vlastníkom aj nebytový priestor. Ide o právny nonsens. Voči rozhodnutiu sme podali odvolanie o ktorom zatiaľ nie je rozhodnuté. Osobne očakávam zrušenie rozsudku súdu I inštancie alebo jeho zmenu. </w:t>
      </w:r>
    </w:p>
    <w:p w:rsidR="00EC4D23" w:rsidRPr="00931866" w:rsidRDefault="00EC4D23" w:rsidP="008043F9">
      <w:pPr>
        <w:tabs>
          <w:tab w:val="left" w:pos="540"/>
          <w:tab w:val="left" w:pos="5040"/>
        </w:tabs>
        <w:spacing w:line="276" w:lineRule="auto"/>
        <w:jc w:val="both"/>
      </w:pPr>
    </w:p>
    <w:p w:rsidR="008043F9" w:rsidRPr="00D24FD9" w:rsidRDefault="008043F9" w:rsidP="008043F9">
      <w:pPr>
        <w:tabs>
          <w:tab w:val="left" w:pos="540"/>
          <w:tab w:val="left" w:pos="5040"/>
        </w:tabs>
        <w:spacing w:line="276" w:lineRule="auto"/>
        <w:jc w:val="center"/>
        <w:rPr>
          <w:b/>
        </w:rPr>
      </w:pPr>
      <w:r w:rsidRPr="00D24FD9">
        <w:rPr>
          <w:b/>
        </w:rPr>
        <w:t>Súdne spory kde je žalovaným subjektom SBD I Košice</w:t>
      </w:r>
    </w:p>
    <w:p w:rsidR="008043F9" w:rsidRPr="00931866" w:rsidRDefault="008043F9" w:rsidP="008043F9">
      <w:pPr>
        <w:spacing w:line="276" w:lineRule="auto"/>
        <w:jc w:val="both"/>
      </w:pPr>
    </w:p>
    <w:p w:rsidR="008043F9" w:rsidRPr="00931866" w:rsidRDefault="008043F9" w:rsidP="008043F9">
      <w:pPr>
        <w:spacing w:line="276" w:lineRule="auto"/>
        <w:jc w:val="both"/>
      </w:pPr>
      <w:r w:rsidRPr="00A62E8E">
        <w:rPr>
          <w:b/>
          <w:bCs/>
        </w:rPr>
        <w:t>1.</w:t>
      </w:r>
      <w:r w:rsidRPr="00931866">
        <w:t xml:space="preserve"> Vlastníci bytov Kuzmányho 55 Košice a Floriánska 2 Košice/SBD I Košice o zaplatenie 22.956,71 € s </w:t>
      </w:r>
      <w:proofErr w:type="spellStart"/>
      <w:r w:rsidRPr="00931866">
        <w:t>prísl</w:t>
      </w:r>
      <w:proofErr w:type="spellEnd"/>
      <w:r w:rsidRPr="00931866">
        <w:t>.. Konanie je prerušené do právoplatného skončenia súdneho sporu kde SBD I Košice žaluje uvedených vlastníkov a domáha sa určenia vlastníckeho práva k nebytovým priestorom nachádzajúcim sa pod bytovým domom (viď A 7).</w:t>
      </w:r>
    </w:p>
    <w:p w:rsidR="008043F9" w:rsidRPr="00931866" w:rsidRDefault="008043F9" w:rsidP="008043F9">
      <w:pPr>
        <w:spacing w:line="276" w:lineRule="auto"/>
        <w:jc w:val="both"/>
      </w:pPr>
    </w:p>
    <w:p w:rsidR="008043F9" w:rsidRPr="00931866" w:rsidRDefault="008043F9" w:rsidP="008043F9">
      <w:pPr>
        <w:tabs>
          <w:tab w:val="left" w:pos="540"/>
          <w:tab w:val="left" w:pos="5040"/>
        </w:tabs>
        <w:spacing w:line="276" w:lineRule="auto"/>
        <w:jc w:val="both"/>
      </w:pPr>
      <w:r w:rsidRPr="00A62E8E">
        <w:rPr>
          <w:b/>
          <w:bCs/>
        </w:rPr>
        <w:t>2.</w:t>
      </w:r>
      <w:r w:rsidRPr="00931866">
        <w:t xml:space="preserve"> Ervín </w:t>
      </w:r>
      <w:proofErr w:type="spellStart"/>
      <w:r w:rsidRPr="00931866">
        <w:t>Šadibol</w:t>
      </w:r>
      <w:proofErr w:type="spellEnd"/>
      <w:r w:rsidRPr="00931866">
        <w:t xml:space="preserve">/SBD I Košice o určenie neplatnosti dražby bytu. Súd I. inštancie žalobe vyhovel. Voči rozsudku sme podali odvolanie. Osobne však očakávam potvrdenie rozsudku. V prípade jeho potvrdenia bude potrebné dražobnej spoločnosti uhradiť náklady dražby a sumu ktorú nám dražobná spoločnosť vyplatila po uskutočnení dražby.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A62E8E">
        <w:rPr>
          <w:b/>
          <w:bCs/>
        </w:rPr>
        <w:t>3.</w:t>
      </w:r>
      <w:r w:rsidRPr="00931866">
        <w:t xml:space="preserve"> Slovenská asociácia producentov v audiovízii /SBD I Košice o zaplatenie 22.865,01 € s </w:t>
      </w:r>
      <w:proofErr w:type="spellStart"/>
      <w:r w:rsidRPr="00931866">
        <w:t>prísl</w:t>
      </w:r>
      <w:proofErr w:type="spellEnd"/>
      <w:r w:rsidRPr="00931866">
        <w:rPr>
          <w:b/>
        </w:rPr>
        <w:t>.</w:t>
      </w:r>
      <w:r w:rsidRPr="00931866">
        <w:t xml:space="preserve"> Konanie bolo začaté dňa 20.12.2017. Vo veci zatiaľ nie je rozhodnuté. Spor sa týka káblovej retransmisie, konkrétne poplatkov ktoré požaduje uvedená organizácia kolektívnej správy. Osobne očakávam zamietnutie žaloby.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A62E8E">
        <w:rPr>
          <w:b/>
          <w:bCs/>
        </w:rPr>
        <w:t>4.</w:t>
      </w:r>
      <w:r w:rsidRPr="00931866">
        <w:t xml:space="preserve"> P.B. </w:t>
      </w:r>
      <w:proofErr w:type="spellStart"/>
      <w:r w:rsidRPr="00931866">
        <w:t>Capital</w:t>
      </w:r>
      <w:proofErr w:type="spellEnd"/>
      <w:r w:rsidRPr="00931866">
        <w:t xml:space="preserve"> / SBD I Košice a spol. o určenie vlastníckeho práva</w:t>
      </w:r>
      <w:r w:rsidRPr="00931866">
        <w:rPr>
          <w:b/>
        </w:rPr>
        <w:t xml:space="preserve"> . </w:t>
      </w:r>
      <w:r w:rsidRPr="00931866">
        <w:t xml:space="preserve">Konanie bolo začaté 15.4.2011. Žaloba je právoplatne zamietnutá . Vo veci ale žalobca podal dovolanie na NS SR a o dovolaní zatiaľ nie je rozhodnuté .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A62E8E">
        <w:rPr>
          <w:b/>
          <w:bCs/>
        </w:rPr>
        <w:t>5.</w:t>
      </w:r>
      <w:r w:rsidRPr="00931866">
        <w:t xml:space="preserve"> MUDr. Spurná / SBD I Košice o zaplatenie 7350 €</w:t>
      </w:r>
      <w:r w:rsidRPr="00931866">
        <w:rPr>
          <w:b/>
        </w:rPr>
        <w:t>.</w:t>
      </w:r>
      <w:r w:rsidRPr="00931866">
        <w:t xml:space="preserve"> Konanie bolo začaté 20.8.2013. Súd vo veci rozhodol rozsudkom tohto roku tak, že nás zaviazal zaplatiť 2942,05 € s </w:t>
      </w:r>
      <w:proofErr w:type="spellStart"/>
      <w:r w:rsidRPr="00931866">
        <w:t>prísl</w:t>
      </w:r>
      <w:proofErr w:type="spellEnd"/>
      <w:r w:rsidRPr="00931866">
        <w:t xml:space="preserve">., vo zvyšku žalobu zamietol. Voči rozsudku sme podali odvolanie o ktorom zatiaľ nie je rozhodnuté. Obsahom tohto konania je náhrada škody spôsobená vytopením bytu žalobkyne z družstevného bytu nad ňou. V konečnom dôsledku by uvedenú škodu mala uhradiť poisťovňa, ktorá je intervenientom v tomto konaní.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931866">
        <w:t xml:space="preserve">Zároveň v priebehu roka prebiehali viaceré konania ohľadom žalôb podaných v minulých rokoch. Celkovo je z minulých období neukončených 70 súdnych sporov.  </w:t>
      </w:r>
    </w:p>
    <w:p w:rsidR="008043F9" w:rsidRDefault="008043F9" w:rsidP="008043F9">
      <w:pPr>
        <w:tabs>
          <w:tab w:val="left" w:pos="540"/>
          <w:tab w:val="left" w:pos="5040"/>
        </w:tabs>
        <w:spacing w:line="276" w:lineRule="auto"/>
        <w:jc w:val="both"/>
      </w:pPr>
    </w:p>
    <w:p w:rsidR="009C28F3" w:rsidRDefault="009C28F3" w:rsidP="008043F9">
      <w:pPr>
        <w:tabs>
          <w:tab w:val="left" w:pos="540"/>
          <w:tab w:val="left" w:pos="5040"/>
        </w:tabs>
        <w:spacing w:line="276" w:lineRule="auto"/>
        <w:jc w:val="both"/>
      </w:pPr>
    </w:p>
    <w:p w:rsidR="009C28F3" w:rsidRDefault="009C28F3" w:rsidP="008043F9">
      <w:pPr>
        <w:tabs>
          <w:tab w:val="left" w:pos="540"/>
          <w:tab w:val="left" w:pos="5040"/>
        </w:tabs>
        <w:spacing w:line="276" w:lineRule="auto"/>
        <w:jc w:val="both"/>
      </w:pPr>
    </w:p>
    <w:p w:rsidR="00886A69" w:rsidRDefault="00886A69" w:rsidP="008043F9">
      <w:pPr>
        <w:tabs>
          <w:tab w:val="left" w:pos="540"/>
          <w:tab w:val="left" w:pos="5040"/>
        </w:tabs>
        <w:spacing w:line="276" w:lineRule="auto"/>
        <w:jc w:val="both"/>
      </w:pPr>
    </w:p>
    <w:p w:rsidR="00886A69" w:rsidRDefault="00886A69" w:rsidP="008043F9">
      <w:pPr>
        <w:tabs>
          <w:tab w:val="left" w:pos="540"/>
          <w:tab w:val="left" w:pos="5040"/>
        </w:tabs>
        <w:spacing w:line="276" w:lineRule="auto"/>
        <w:jc w:val="both"/>
      </w:pPr>
    </w:p>
    <w:p w:rsidR="00886A69" w:rsidRDefault="00886A69" w:rsidP="008043F9">
      <w:pPr>
        <w:tabs>
          <w:tab w:val="left" w:pos="540"/>
          <w:tab w:val="left" w:pos="5040"/>
        </w:tabs>
        <w:spacing w:line="276" w:lineRule="auto"/>
        <w:jc w:val="both"/>
      </w:pPr>
    </w:p>
    <w:p w:rsidR="00886A69" w:rsidRPr="00931866" w:rsidRDefault="00886A6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center"/>
        <w:rPr>
          <w:b/>
        </w:rPr>
      </w:pPr>
      <w:r w:rsidRPr="00931866">
        <w:rPr>
          <w:b/>
        </w:rPr>
        <w:lastRenderedPageBreak/>
        <w:t>II</w:t>
      </w:r>
    </w:p>
    <w:p w:rsidR="008043F9" w:rsidRPr="00A62E8E" w:rsidRDefault="008043F9" w:rsidP="008043F9">
      <w:pPr>
        <w:tabs>
          <w:tab w:val="left" w:pos="540"/>
          <w:tab w:val="left" w:pos="5040"/>
        </w:tabs>
        <w:spacing w:line="276" w:lineRule="auto"/>
        <w:jc w:val="center"/>
        <w:rPr>
          <w:b/>
        </w:rPr>
      </w:pPr>
      <w:r w:rsidRPr="00A62E8E">
        <w:rPr>
          <w:b/>
        </w:rPr>
        <w:t xml:space="preserve">Iné právne služby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rPr>
          <w:b/>
        </w:rPr>
      </w:pPr>
      <w:r w:rsidRPr="00931866">
        <w:rPr>
          <w:b/>
        </w:rPr>
        <w:t xml:space="preserve">2.1.poradenská činnosť </w:t>
      </w:r>
    </w:p>
    <w:p w:rsidR="008043F9" w:rsidRPr="00931866" w:rsidRDefault="008043F9" w:rsidP="008043F9">
      <w:pPr>
        <w:tabs>
          <w:tab w:val="left" w:pos="540"/>
          <w:tab w:val="left" w:pos="5040"/>
        </w:tabs>
        <w:spacing w:line="276" w:lineRule="auto"/>
        <w:jc w:val="both"/>
      </w:pPr>
    </w:p>
    <w:p w:rsidR="008043F9" w:rsidRPr="00931866" w:rsidRDefault="008043F9" w:rsidP="008043F9">
      <w:pPr>
        <w:tabs>
          <w:tab w:val="left" w:pos="540"/>
          <w:tab w:val="left" w:pos="5040"/>
        </w:tabs>
        <w:spacing w:line="276" w:lineRule="auto"/>
        <w:jc w:val="both"/>
      </w:pPr>
      <w:r w:rsidRPr="00931866">
        <w:t xml:space="preserve">Počas celého roka bola súčasne poskytovaná  poradenská činnosť v prospech zamestnancov družstva v prípade nejasností alebo potreby konzultácií sporných otázok. Toto poradenstvo  sa  poskytovalo v takej forme aby sa okrem vyriešenia problému zabezpečovalo aj zvyšovanie právneho vedomia zamestnancov. Právne poradenstvo pozostávalo aj z prípravy zmlúv o nájme nebytových priestorov a riešenia problematiky nájmov nebytových priestorov a nájmov spoločných častí a zariadení bytových domov.  Právne poradenstvo ohľadom družstevnej problematiky, osobitne k otázkam právneho vysporiadania sa s družstevným bytom v prípade rozvodových konaní členov družstiev bolo  poskytované v rámci stránkových dní družstiev viacerým členom družstva. Činnosť advokátskej kancelárie spočívala v neposlednom rade aj v hodnotení a v právnych analýzach zmlúv (najmä zmlúv o dielo)  predkladaných družstvu zo strany rôznych dodávateľov služieb, v samostatnej tvorbe rôznorodých zmlúv a ich dodatkov a v rozmanitej korešpondencii družstva, ktorá si vyžadovala právne posúdenie alebo právne odborné stanovisko. Zároveň počas celého roku dochádzalo k pripomienkovaniu legislatívnych návrhov týkajúcich sa právnych predpisov majúcich dopad na činnosť SBD I Košice. </w:t>
      </w:r>
    </w:p>
    <w:p w:rsidR="008043F9" w:rsidRPr="00931866" w:rsidRDefault="008043F9" w:rsidP="008043F9">
      <w:pPr>
        <w:tabs>
          <w:tab w:val="left" w:pos="540"/>
          <w:tab w:val="left" w:pos="5040"/>
        </w:tabs>
        <w:spacing w:line="276" w:lineRule="auto"/>
        <w:jc w:val="both"/>
        <w:rPr>
          <w:b/>
        </w:rPr>
      </w:pPr>
    </w:p>
    <w:p w:rsidR="008043F9" w:rsidRPr="00931866" w:rsidRDefault="008043F9" w:rsidP="008043F9">
      <w:pPr>
        <w:tabs>
          <w:tab w:val="left" w:pos="540"/>
          <w:tab w:val="left" w:pos="5040"/>
        </w:tabs>
        <w:spacing w:line="276" w:lineRule="auto"/>
        <w:jc w:val="both"/>
        <w:rPr>
          <w:b/>
        </w:rPr>
      </w:pPr>
      <w:r w:rsidRPr="00931866">
        <w:rPr>
          <w:b/>
        </w:rPr>
        <w:t>2.2. káblová retransmisia</w:t>
      </w:r>
    </w:p>
    <w:p w:rsidR="008043F9" w:rsidRDefault="008043F9" w:rsidP="008043F9">
      <w:pPr>
        <w:tabs>
          <w:tab w:val="left" w:pos="540"/>
          <w:tab w:val="left" w:pos="5040"/>
        </w:tabs>
        <w:spacing w:line="276" w:lineRule="auto"/>
        <w:jc w:val="both"/>
      </w:pPr>
      <w:r w:rsidRPr="00931866">
        <w:t xml:space="preserve">V priebehu roku 2018 dochádzalo aj k právnemu poradenstvu v oblasti káblovej retransmisie či už vo vzťahu k Rade pre vysielanie pre retransmisiu ale aj vo vzťahu k vysielateľom a vo vzťahu k SOZE ktorá zastrešuje jednotný výber v prospech ostatných organizácii kolektívnej správy  a pod. </w:t>
      </w:r>
    </w:p>
    <w:p w:rsidR="008043F9" w:rsidRDefault="008043F9" w:rsidP="008043F9">
      <w:pPr>
        <w:tabs>
          <w:tab w:val="left" w:pos="540"/>
          <w:tab w:val="left" w:pos="5040"/>
        </w:tabs>
        <w:jc w:val="both"/>
      </w:pPr>
    </w:p>
    <w:p w:rsidR="00B84360" w:rsidRDefault="00B84360" w:rsidP="008043F9">
      <w:pPr>
        <w:tabs>
          <w:tab w:val="left" w:pos="540"/>
          <w:tab w:val="left" w:pos="5040"/>
        </w:tabs>
        <w:jc w:val="both"/>
      </w:pPr>
    </w:p>
    <w:p w:rsidR="00B84360" w:rsidRDefault="00B84360"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886A69" w:rsidRDefault="00886A69" w:rsidP="008043F9">
      <w:pPr>
        <w:tabs>
          <w:tab w:val="left" w:pos="540"/>
          <w:tab w:val="left" w:pos="5040"/>
        </w:tabs>
        <w:jc w:val="both"/>
      </w:pPr>
    </w:p>
    <w:p w:rsidR="009C28F3" w:rsidRDefault="009C28F3" w:rsidP="008043F9">
      <w:pPr>
        <w:tabs>
          <w:tab w:val="left" w:pos="540"/>
          <w:tab w:val="left" w:pos="5040"/>
        </w:tabs>
        <w:jc w:val="both"/>
      </w:pPr>
    </w:p>
    <w:p w:rsidR="009C28F3" w:rsidRDefault="009C28F3" w:rsidP="008043F9">
      <w:pPr>
        <w:tabs>
          <w:tab w:val="left" w:pos="540"/>
          <w:tab w:val="left" w:pos="5040"/>
        </w:tabs>
        <w:jc w:val="both"/>
      </w:pPr>
    </w:p>
    <w:p w:rsidR="00B84360" w:rsidRDefault="00B84360" w:rsidP="00B84360">
      <w:pPr>
        <w:ind w:right="102"/>
        <w:jc w:val="center"/>
        <w:rPr>
          <w:b/>
          <w:caps/>
          <w:sz w:val="28"/>
          <w:szCs w:val="28"/>
        </w:rPr>
      </w:pPr>
      <w:r>
        <w:rPr>
          <w:b/>
          <w:caps/>
          <w:sz w:val="28"/>
          <w:szCs w:val="28"/>
        </w:rPr>
        <w:lastRenderedPageBreak/>
        <w:t>S p r á v a</w:t>
      </w:r>
    </w:p>
    <w:p w:rsidR="00B84360" w:rsidRDefault="00B84360" w:rsidP="00B84360">
      <w:pPr>
        <w:ind w:right="102"/>
        <w:jc w:val="center"/>
        <w:rPr>
          <w:b/>
          <w:caps/>
          <w:sz w:val="28"/>
          <w:szCs w:val="28"/>
        </w:rPr>
      </w:pPr>
      <w:r>
        <w:rPr>
          <w:b/>
          <w:caps/>
          <w:sz w:val="28"/>
          <w:szCs w:val="28"/>
        </w:rPr>
        <w:t xml:space="preserve">o stave ochrany PRED POŽIARMI v sUBJEKTE SBD I, Košice </w:t>
      </w:r>
    </w:p>
    <w:p w:rsidR="00B84360" w:rsidRDefault="00B84360" w:rsidP="00B84360">
      <w:pPr>
        <w:ind w:right="102"/>
        <w:jc w:val="center"/>
        <w:rPr>
          <w:b/>
          <w:caps/>
          <w:sz w:val="28"/>
          <w:szCs w:val="28"/>
        </w:rPr>
      </w:pPr>
      <w:r>
        <w:rPr>
          <w:b/>
          <w:caps/>
          <w:sz w:val="28"/>
          <w:szCs w:val="28"/>
        </w:rPr>
        <w:t>V ROKU 2018</w:t>
      </w:r>
    </w:p>
    <w:p w:rsidR="00B84360" w:rsidRDefault="00B84360" w:rsidP="00B84360">
      <w:pPr>
        <w:ind w:right="102"/>
        <w:jc w:val="center"/>
        <w:rPr>
          <w:b/>
          <w:caps/>
          <w:sz w:val="28"/>
          <w:szCs w:val="28"/>
        </w:rPr>
      </w:pPr>
    </w:p>
    <w:p w:rsidR="00B84360" w:rsidRDefault="00B84360" w:rsidP="00B84360">
      <w:pPr>
        <w:ind w:right="102"/>
        <w:jc w:val="both"/>
        <w:rPr>
          <w:rFonts w:eastAsia="Garamond" w:cs="Garamond"/>
          <w:b/>
        </w:rPr>
      </w:pPr>
      <w:r>
        <w:rPr>
          <w:sz w:val="28"/>
        </w:rPr>
        <w:tab/>
      </w:r>
      <w:r>
        <w:rPr>
          <w:rFonts w:eastAsia="Garamond" w:cs="Garamond"/>
        </w:rPr>
        <w:t xml:space="preserve">Firma HAMAG, </w:t>
      </w:r>
      <w:proofErr w:type="spellStart"/>
      <w:r>
        <w:rPr>
          <w:rFonts w:eastAsia="Garamond" w:cs="Garamond"/>
        </w:rPr>
        <w:t>s.r.o</w:t>
      </w:r>
      <w:proofErr w:type="spellEnd"/>
      <w:r>
        <w:rPr>
          <w:rFonts w:eastAsia="Garamond" w:cs="Garamond"/>
        </w:rPr>
        <w:t>., Košice vykonáva funkciu technika PO pre právny subjekt SBD I, Košice od 15.5.2010 na základe zmluvy o poskytovaní služieb v oblasti ochrany pred požiarmi. Požiarnymi technikmi firmy sú vykonávané:</w:t>
      </w:r>
    </w:p>
    <w:p w:rsidR="00B84360" w:rsidRDefault="00B84360" w:rsidP="00B84360">
      <w:pPr>
        <w:ind w:right="102"/>
        <w:jc w:val="both"/>
        <w:rPr>
          <w:rFonts w:eastAsia="Garamond" w:cs="Garamond"/>
          <w:b/>
        </w:rPr>
      </w:pPr>
      <w:r>
        <w:rPr>
          <w:rFonts w:eastAsia="Garamond" w:cs="Garamond"/>
          <w:b/>
        </w:rPr>
        <w:t xml:space="preserve"> </w:t>
      </w:r>
    </w:p>
    <w:p w:rsidR="00B84360" w:rsidRDefault="00B84360" w:rsidP="00B84360">
      <w:pPr>
        <w:ind w:right="102"/>
        <w:jc w:val="both"/>
        <w:rPr>
          <w:rFonts w:eastAsia="Garamond" w:cs="Garamond"/>
          <w:b/>
        </w:rPr>
      </w:pPr>
    </w:p>
    <w:p w:rsidR="00B84360" w:rsidRDefault="00B84360" w:rsidP="00B84360">
      <w:pPr>
        <w:widowControl w:val="0"/>
        <w:numPr>
          <w:ilvl w:val="0"/>
          <w:numId w:val="7"/>
        </w:numPr>
        <w:tabs>
          <w:tab w:val="left" w:pos="0"/>
        </w:tabs>
        <w:suppressAutoHyphens w:val="0"/>
        <w:overflowPunct w:val="0"/>
        <w:autoSpaceDE w:val="0"/>
        <w:ind w:right="102"/>
        <w:jc w:val="both"/>
        <w:textAlignment w:val="baseline"/>
        <w:rPr>
          <w:rFonts w:eastAsia="Garamond" w:cs="Garamond"/>
        </w:rPr>
      </w:pPr>
      <w:r>
        <w:rPr>
          <w:rFonts w:eastAsia="Garamond" w:cs="Garamond"/>
          <w:b/>
        </w:rPr>
        <w:t>preventívne protipožiarne prehliadky v budove SBD I na Vojenskej ul. 14, v Košiciach</w:t>
      </w:r>
      <w:r>
        <w:rPr>
          <w:rFonts w:eastAsia="Garamond" w:cs="Garamond"/>
        </w:rPr>
        <w:t xml:space="preserve">  v zmysle § 14 MV SR č. 121/2002 </w:t>
      </w:r>
      <w:proofErr w:type="spellStart"/>
      <w:r>
        <w:rPr>
          <w:rFonts w:eastAsia="Garamond" w:cs="Garamond"/>
        </w:rPr>
        <w:t>Z.z</w:t>
      </w:r>
      <w:proofErr w:type="spellEnd"/>
      <w:r>
        <w:rPr>
          <w:rFonts w:eastAsia="Garamond" w:cs="Garamond"/>
        </w:rPr>
        <w:t xml:space="preserve"> </w:t>
      </w:r>
    </w:p>
    <w:p w:rsidR="00B84360" w:rsidRDefault="00B84360" w:rsidP="00B84360">
      <w:pPr>
        <w:widowControl w:val="0"/>
        <w:numPr>
          <w:ilvl w:val="0"/>
          <w:numId w:val="2"/>
        </w:numPr>
        <w:tabs>
          <w:tab w:val="left" w:pos="0"/>
          <w:tab w:val="num" w:pos="720"/>
          <w:tab w:val="left" w:pos="1440"/>
          <w:tab w:val="left" w:pos="2160"/>
        </w:tabs>
        <w:suppressAutoHyphens w:val="0"/>
        <w:overflowPunct w:val="0"/>
        <w:autoSpaceDE w:val="0"/>
        <w:ind w:left="1440" w:right="102" w:hanging="360"/>
        <w:jc w:val="both"/>
        <w:textAlignment w:val="baseline"/>
        <w:rPr>
          <w:rFonts w:eastAsia="Garamond" w:cs="Garamond"/>
        </w:rPr>
      </w:pPr>
      <w:r>
        <w:rPr>
          <w:rFonts w:eastAsia="Garamond" w:cs="Garamond"/>
        </w:rPr>
        <w:t>raz za tri mesiace, obsahom prehliadky je predovšetkým:</w:t>
      </w:r>
    </w:p>
    <w:p w:rsidR="00B84360" w:rsidRDefault="00B84360" w:rsidP="00B84360">
      <w:pPr>
        <w:widowControl w:val="0"/>
        <w:numPr>
          <w:ilvl w:val="0"/>
          <w:numId w:val="6"/>
        </w:numPr>
        <w:tabs>
          <w:tab w:val="left" w:pos="0"/>
          <w:tab w:val="left" w:pos="1080"/>
          <w:tab w:val="left" w:pos="1800"/>
        </w:tabs>
        <w:suppressAutoHyphens w:val="0"/>
        <w:overflowPunct w:val="0"/>
        <w:autoSpaceDE w:val="0"/>
        <w:ind w:left="1080" w:right="102"/>
        <w:jc w:val="both"/>
        <w:textAlignment w:val="baseline"/>
        <w:rPr>
          <w:rFonts w:eastAsia="Garamond" w:cs="Garamond"/>
        </w:rPr>
      </w:pPr>
      <w:r>
        <w:rPr>
          <w:rFonts w:eastAsia="Garamond" w:cs="Garamond"/>
        </w:rPr>
        <w:t xml:space="preserve">kontrola aktuálnosti dokumentácie o ochrane pred požiarmi /OPP/ v zmysle platných predpisov na úseku OPP, dopĺňanie, oprava dokumentácie </w:t>
      </w:r>
    </w:p>
    <w:p w:rsidR="00B84360" w:rsidRDefault="00B84360" w:rsidP="00B84360">
      <w:pPr>
        <w:widowControl w:val="0"/>
        <w:numPr>
          <w:ilvl w:val="0"/>
          <w:numId w:val="6"/>
        </w:numPr>
        <w:tabs>
          <w:tab w:val="left" w:pos="0"/>
          <w:tab w:val="left" w:pos="1080"/>
          <w:tab w:val="left" w:pos="1800"/>
        </w:tabs>
        <w:suppressAutoHyphens w:val="0"/>
        <w:overflowPunct w:val="0"/>
        <w:autoSpaceDE w:val="0"/>
        <w:ind w:left="1080" w:right="102"/>
        <w:jc w:val="both"/>
        <w:textAlignment w:val="baseline"/>
        <w:rPr>
          <w:rFonts w:eastAsia="Garamond" w:cs="Garamond"/>
        </w:rPr>
      </w:pPr>
      <w:r>
        <w:rPr>
          <w:rFonts w:eastAsia="Garamond" w:cs="Garamond"/>
        </w:rPr>
        <w:t xml:space="preserve">školenie zamestnancov družstva o ochrane pred požiarmi v zmysle zákona 314/2002 </w:t>
      </w:r>
      <w:proofErr w:type="spellStart"/>
      <w:r>
        <w:rPr>
          <w:rFonts w:eastAsia="Garamond" w:cs="Garamond"/>
        </w:rPr>
        <w:t>Z.z</w:t>
      </w:r>
      <w:proofErr w:type="spellEnd"/>
      <w:r>
        <w:rPr>
          <w:rFonts w:eastAsia="Garamond" w:cs="Garamond"/>
        </w:rPr>
        <w:t>. v </w:t>
      </w:r>
      <w:proofErr w:type="spellStart"/>
      <w:r>
        <w:rPr>
          <w:rFonts w:eastAsia="Garamond" w:cs="Garamond"/>
        </w:rPr>
        <w:t>znp</w:t>
      </w:r>
      <w:proofErr w:type="spellEnd"/>
      <w:r>
        <w:rPr>
          <w:rFonts w:eastAsia="Garamond" w:cs="Garamond"/>
        </w:rPr>
        <w:t xml:space="preserve"> a vyhl. MV SR 121/2002 </w:t>
      </w:r>
      <w:proofErr w:type="spellStart"/>
      <w:r>
        <w:rPr>
          <w:rFonts w:eastAsia="Garamond" w:cs="Garamond"/>
        </w:rPr>
        <w:t>Z.z</w:t>
      </w:r>
      <w:proofErr w:type="spellEnd"/>
      <w:r>
        <w:rPr>
          <w:rFonts w:eastAsia="Garamond" w:cs="Garamond"/>
        </w:rPr>
        <w:t>. v </w:t>
      </w:r>
      <w:proofErr w:type="spellStart"/>
      <w:r>
        <w:rPr>
          <w:rFonts w:eastAsia="Garamond" w:cs="Garamond"/>
        </w:rPr>
        <w:t>znp</w:t>
      </w:r>
      <w:proofErr w:type="spellEnd"/>
      <w:r>
        <w:rPr>
          <w:rFonts w:eastAsia="Garamond" w:cs="Garamond"/>
        </w:rPr>
        <w:t>.</w:t>
      </w:r>
    </w:p>
    <w:p w:rsidR="00B84360" w:rsidRDefault="00B84360" w:rsidP="00B84360">
      <w:pPr>
        <w:widowControl w:val="0"/>
        <w:numPr>
          <w:ilvl w:val="0"/>
          <w:numId w:val="6"/>
        </w:numPr>
        <w:tabs>
          <w:tab w:val="left" w:pos="0"/>
          <w:tab w:val="left" w:pos="1080"/>
          <w:tab w:val="left" w:pos="1800"/>
        </w:tabs>
        <w:suppressAutoHyphens w:val="0"/>
        <w:overflowPunct w:val="0"/>
        <w:autoSpaceDE w:val="0"/>
        <w:ind w:left="1080" w:right="102"/>
        <w:jc w:val="both"/>
        <w:textAlignment w:val="baseline"/>
        <w:rPr>
          <w:rFonts w:eastAsia="Garamond" w:cs="Garamond"/>
        </w:rPr>
      </w:pPr>
      <w:r>
        <w:rPr>
          <w:rFonts w:eastAsia="Garamond" w:cs="Garamond"/>
        </w:rPr>
        <w:t>kontrola únikových ciest</w:t>
      </w:r>
    </w:p>
    <w:p w:rsidR="00B84360" w:rsidRDefault="00B84360" w:rsidP="00B84360">
      <w:pPr>
        <w:widowControl w:val="0"/>
        <w:numPr>
          <w:ilvl w:val="0"/>
          <w:numId w:val="6"/>
        </w:numPr>
        <w:tabs>
          <w:tab w:val="left" w:pos="0"/>
          <w:tab w:val="left" w:pos="1080"/>
          <w:tab w:val="left" w:pos="1800"/>
        </w:tabs>
        <w:suppressAutoHyphens w:val="0"/>
        <w:overflowPunct w:val="0"/>
        <w:autoSpaceDE w:val="0"/>
        <w:ind w:left="1080" w:right="102"/>
        <w:jc w:val="both"/>
        <w:textAlignment w:val="baseline"/>
        <w:rPr>
          <w:rFonts w:eastAsia="Garamond" w:cs="Garamond"/>
        </w:rPr>
      </w:pPr>
      <w:r>
        <w:rPr>
          <w:rFonts w:eastAsia="Garamond" w:cs="Garamond"/>
        </w:rPr>
        <w:t>vykonávanie  cvičného požiarneho poplachu raz za 12 mesiacov</w:t>
      </w:r>
    </w:p>
    <w:p w:rsidR="00B84360" w:rsidRDefault="00B84360" w:rsidP="00B84360">
      <w:pPr>
        <w:widowControl w:val="0"/>
        <w:numPr>
          <w:ilvl w:val="0"/>
          <w:numId w:val="6"/>
        </w:numPr>
        <w:tabs>
          <w:tab w:val="left" w:pos="0"/>
          <w:tab w:val="left" w:pos="1080"/>
          <w:tab w:val="left" w:pos="1800"/>
        </w:tabs>
        <w:suppressAutoHyphens w:val="0"/>
        <w:overflowPunct w:val="0"/>
        <w:autoSpaceDE w:val="0"/>
        <w:ind w:left="1080" w:right="102"/>
        <w:jc w:val="both"/>
        <w:textAlignment w:val="baseline"/>
        <w:rPr>
          <w:rFonts w:eastAsia="Garamond" w:cs="Garamond"/>
        </w:rPr>
      </w:pPr>
      <w:r>
        <w:rPr>
          <w:rFonts w:eastAsia="Garamond" w:cs="Garamond"/>
        </w:rPr>
        <w:t>kontrola stavu budovy z hľadiska protipožiarnej bezpečnosti stavby</w:t>
      </w:r>
    </w:p>
    <w:p w:rsidR="00B84360" w:rsidRDefault="00B84360" w:rsidP="00B84360">
      <w:pPr>
        <w:widowControl w:val="0"/>
        <w:numPr>
          <w:ilvl w:val="0"/>
          <w:numId w:val="6"/>
        </w:numPr>
        <w:tabs>
          <w:tab w:val="left" w:pos="0"/>
          <w:tab w:val="left" w:pos="1080"/>
          <w:tab w:val="left" w:pos="1800"/>
        </w:tabs>
        <w:suppressAutoHyphens w:val="0"/>
        <w:overflowPunct w:val="0"/>
        <w:autoSpaceDE w:val="0"/>
        <w:ind w:left="1080" w:right="102"/>
        <w:jc w:val="both"/>
        <w:textAlignment w:val="baseline"/>
        <w:rPr>
          <w:rFonts w:eastAsia="Garamond" w:cs="Garamond"/>
        </w:rPr>
      </w:pPr>
      <w:r>
        <w:rPr>
          <w:rFonts w:eastAsia="Garamond" w:cs="Garamond"/>
        </w:rPr>
        <w:t>kontrola vedenia denníka kontroly požiarnych uzáverov</w:t>
      </w:r>
    </w:p>
    <w:p w:rsidR="00B84360" w:rsidRDefault="00B84360" w:rsidP="00B84360">
      <w:pPr>
        <w:ind w:right="102"/>
        <w:jc w:val="both"/>
        <w:rPr>
          <w:rFonts w:eastAsia="Garamond" w:cs="Garamond"/>
        </w:rPr>
      </w:pPr>
      <w:r>
        <w:rPr>
          <w:rFonts w:eastAsia="Garamond" w:cs="Garamond"/>
        </w:rPr>
        <w:t>Výsledky  z prehliadok sú zapisované do Požiarnej knihy I, uložené opatrenia sú zo strany SBD I priebežne odstraňované.</w:t>
      </w:r>
    </w:p>
    <w:p w:rsidR="00B84360" w:rsidRDefault="00B84360" w:rsidP="00B84360">
      <w:pPr>
        <w:ind w:right="102"/>
        <w:jc w:val="both"/>
        <w:rPr>
          <w:rFonts w:eastAsia="Garamond" w:cs="Garamond"/>
        </w:rPr>
      </w:pPr>
    </w:p>
    <w:p w:rsidR="00B84360" w:rsidRDefault="00B84360" w:rsidP="00B84360">
      <w:pPr>
        <w:ind w:right="102"/>
        <w:jc w:val="both"/>
        <w:rPr>
          <w:rFonts w:eastAsia="Garamond" w:cs="Garamond"/>
        </w:rPr>
      </w:pPr>
    </w:p>
    <w:p w:rsidR="00B84360" w:rsidRDefault="00B84360" w:rsidP="00B84360">
      <w:pPr>
        <w:widowControl w:val="0"/>
        <w:numPr>
          <w:ilvl w:val="0"/>
          <w:numId w:val="7"/>
        </w:numPr>
        <w:tabs>
          <w:tab w:val="left" w:pos="0"/>
        </w:tabs>
        <w:suppressAutoHyphens w:val="0"/>
        <w:overflowPunct w:val="0"/>
        <w:autoSpaceDE w:val="0"/>
        <w:ind w:right="102"/>
        <w:jc w:val="both"/>
        <w:textAlignment w:val="baseline"/>
        <w:rPr>
          <w:rFonts w:eastAsia="Garamond" w:cs="Garamond"/>
        </w:rPr>
      </w:pPr>
      <w:r>
        <w:rPr>
          <w:rFonts w:eastAsia="Garamond" w:cs="Garamond"/>
          <w:b/>
        </w:rPr>
        <w:t>preventívne protipožiarne prehliadky v obytných domov v správe SBD I, v Košiciach</w:t>
      </w:r>
    </w:p>
    <w:p w:rsidR="00B84360" w:rsidRDefault="00B84360" w:rsidP="00B84360">
      <w:pPr>
        <w:widowControl w:val="0"/>
        <w:numPr>
          <w:ilvl w:val="0"/>
          <w:numId w:val="2"/>
        </w:numPr>
        <w:tabs>
          <w:tab w:val="left" w:pos="0"/>
          <w:tab w:val="num" w:pos="720"/>
          <w:tab w:val="left" w:pos="1440"/>
          <w:tab w:val="left" w:pos="2160"/>
        </w:tabs>
        <w:suppressAutoHyphens w:val="0"/>
        <w:overflowPunct w:val="0"/>
        <w:autoSpaceDE w:val="0"/>
        <w:ind w:left="1440" w:right="102" w:hanging="360"/>
        <w:jc w:val="both"/>
        <w:textAlignment w:val="baseline"/>
        <w:rPr>
          <w:rFonts w:eastAsia="Garamond" w:cs="Garamond"/>
        </w:rPr>
      </w:pPr>
      <w:r>
        <w:rPr>
          <w:rFonts w:eastAsia="Garamond" w:cs="Garamond"/>
        </w:rPr>
        <w:t>raz za dvanásť mesiacov  obsahom prehliadky je predovšetkým:</w:t>
      </w:r>
    </w:p>
    <w:p w:rsidR="00B84360" w:rsidRDefault="00B84360" w:rsidP="00B84360">
      <w:pPr>
        <w:widowControl w:val="0"/>
        <w:numPr>
          <w:ilvl w:val="0"/>
          <w:numId w:val="1"/>
        </w:numPr>
        <w:tabs>
          <w:tab w:val="left" w:pos="0"/>
          <w:tab w:val="left" w:pos="1440"/>
          <w:tab w:val="left" w:pos="2160"/>
        </w:tabs>
        <w:suppressAutoHyphens w:val="0"/>
        <w:overflowPunct w:val="0"/>
        <w:autoSpaceDE w:val="0"/>
        <w:ind w:left="1440" w:right="102"/>
        <w:jc w:val="both"/>
        <w:textAlignment w:val="baseline"/>
        <w:rPr>
          <w:rFonts w:eastAsia="Garamond" w:cs="Garamond"/>
        </w:rPr>
      </w:pPr>
      <w:r>
        <w:rPr>
          <w:rFonts w:eastAsia="Garamond" w:cs="Garamond"/>
        </w:rPr>
        <w:t xml:space="preserve">kontrola stavu obytného domu z hľadiska protipožiarnej bezpečnosti stavby </w:t>
      </w:r>
    </w:p>
    <w:p w:rsidR="00B84360" w:rsidRDefault="00B84360" w:rsidP="00B84360">
      <w:pPr>
        <w:widowControl w:val="0"/>
        <w:numPr>
          <w:ilvl w:val="0"/>
          <w:numId w:val="1"/>
        </w:numPr>
        <w:tabs>
          <w:tab w:val="left" w:pos="0"/>
          <w:tab w:val="left" w:pos="1440"/>
          <w:tab w:val="left" w:pos="2160"/>
        </w:tabs>
        <w:suppressAutoHyphens w:val="0"/>
        <w:overflowPunct w:val="0"/>
        <w:autoSpaceDE w:val="0"/>
        <w:ind w:left="1440" w:right="102"/>
        <w:jc w:val="both"/>
        <w:textAlignment w:val="baseline"/>
        <w:rPr>
          <w:rFonts w:eastAsia="Garamond" w:cs="Garamond"/>
        </w:rPr>
      </w:pPr>
      <w:r>
        <w:rPr>
          <w:rFonts w:eastAsia="Garamond" w:cs="Garamond"/>
        </w:rPr>
        <w:t xml:space="preserve">kontrola vybavenie obytného domu požiarnymi zariadeniami </w:t>
      </w:r>
      <w:proofErr w:type="spellStart"/>
      <w:r>
        <w:rPr>
          <w:rFonts w:eastAsia="Garamond" w:cs="Garamond"/>
        </w:rPr>
        <w:t>t.j</w:t>
      </w:r>
      <w:proofErr w:type="spellEnd"/>
      <w:r>
        <w:rPr>
          <w:rFonts w:eastAsia="Garamond" w:cs="Garamond"/>
        </w:rPr>
        <w:t>. hasiacimi   prístrojmi, hydrantmi - v prístupných priestoroch</w:t>
      </w:r>
    </w:p>
    <w:p w:rsidR="00B84360" w:rsidRDefault="00B84360" w:rsidP="00B84360">
      <w:pPr>
        <w:widowControl w:val="0"/>
        <w:numPr>
          <w:ilvl w:val="0"/>
          <w:numId w:val="1"/>
        </w:numPr>
        <w:tabs>
          <w:tab w:val="left" w:pos="0"/>
          <w:tab w:val="left" w:pos="1440"/>
          <w:tab w:val="left" w:pos="2160"/>
        </w:tabs>
        <w:suppressAutoHyphens w:val="0"/>
        <w:overflowPunct w:val="0"/>
        <w:autoSpaceDE w:val="0"/>
        <w:ind w:left="1440" w:right="102"/>
        <w:jc w:val="both"/>
        <w:textAlignment w:val="baseline"/>
        <w:rPr>
          <w:rFonts w:eastAsia="Garamond" w:cs="Garamond"/>
        </w:rPr>
      </w:pPr>
      <w:r>
        <w:rPr>
          <w:rFonts w:eastAsia="Garamond" w:cs="Garamond"/>
        </w:rPr>
        <w:t xml:space="preserve">kontrola označenia hlavných požiarnych uzáverov (plyn, voda) a elektrických zariadení ( hl. rozvádzač </w:t>
      </w:r>
      <w:proofErr w:type="spellStart"/>
      <w:r>
        <w:rPr>
          <w:rFonts w:eastAsia="Garamond" w:cs="Garamond"/>
        </w:rPr>
        <w:t>elektr</w:t>
      </w:r>
      <w:proofErr w:type="spellEnd"/>
      <w:r>
        <w:rPr>
          <w:rFonts w:eastAsia="Garamond" w:cs="Garamond"/>
        </w:rPr>
        <w:t xml:space="preserve">. </w:t>
      </w:r>
      <w:proofErr w:type="spellStart"/>
      <w:r>
        <w:rPr>
          <w:rFonts w:eastAsia="Garamond" w:cs="Garamond"/>
        </w:rPr>
        <w:t>zar</w:t>
      </w:r>
      <w:proofErr w:type="spellEnd"/>
      <w:r>
        <w:rPr>
          <w:rFonts w:eastAsia="Garamond" w:cs="Garamond"/>
        </w:rPr>
        <w:t>.) - v prístupných priestoroch</w:t>
      </w:r>
    </w:p>
    <w:p w:rsidR="00B84360" w:rsidRDefault="00B84360" w:rsidP="00B84360">
      <w:pPr>
        <w:widowControl w:val="0"/>
        <w:numPr>
          <w:ilvl w:val="0"/>
          <w:numId w:val="1"/>
        </w:numPr>
        <w:tabs>
          <w:tab w:val="left" w:pos="0"/>
          <w:tab w:val="left" w:pos="1440"/>
          <w:tab w:val="left" w:pos="2160"/>
        </w:tabs>
        <w:suppressAutoHyphens w:val="0"/>
        <w:overflowPunct w:val="0"/>
        <w:autoSpaceDE w:val="0"/>
        <w:ind w:left="1440" w:right="102"/>
        <w:jc w:val="both"/>
        <w:textAlignment w:val="baseline"/>
        <w:rPr>
          <w:rFonts w:eastAsia="Garamond" w:cs="Garamond"/>
        </w:rPr>
      </w:pPr>
      <w:r>
        <w:rPr>
          <w:rFonts w:eastAsia="Garamond" w:cs="Garamond"/>
        </w:rPr>
        <w:t>kontrola únikových ciest</w:t>
      </w:r>
    </w:p>
    <w:p w:rsidR="00B84360" w:rsidRDefault="00B84360" w:rsidP="00B84360">
      <w:pPr>
        <w:ind w:right="102"/>
        <w:jc w:val="both"/>
        <w:rPr>
          <w:rFonts w:eastAsia="Garamond" w:cs="Garamond"/>
        </w:rPr>
      </w:pPr>
      <w:r>
        <w:rPr>
          <w:rFonts w:eastAsia="Garamond" w:cs="Garamond"/>
        </w:rPr>
        <w:t>Výsledky z prehliadok sú vedené formou v samostatných záznamov, predkladané SBD I.</w:t>
      </w:r>
    </w:p>
    <w:p w:rsidR="00B84360" w:rsidRDefault="00B84360" w:rsidP="00B84360">
      <w:pPr>
        <w:ind w:right="102"/>
        <w:jc w:val="both"/>
        <w:rPr>
          <w:rFonts w:eastAsia="Garamond" w:cs="Garamond"/>
        </w:rPr>
      </w:pPr>
    </w:p>
    <w:p w:rsidR="00B84360" w:rsidRDefault="00B84360" w:rsidP="00B84360">
      <w:pPr>
        <w:ind w:left="709" w:right="102"/>
        <w:jc w:val="both"/>
        <w:rPr>
          <w:rFonts w:eastAsia="Garamond" w:cs="Garamond"/>
        </w:rPr>
      </w:pPr>
      <w:r>
        <w:rPr>
          <w:rFonts w:eastAsia="Garamond" w:cs="Garamond"/>
        </w:rPr>
        <w:t xml:space="preserve">Kontrola a oprava hasiacich prístrojov podľa vyhlášky MV SR č. 719/2002 </w:t>
      </w:r>
      <w:proofErr w:type="spellStart"/>
      <w:r>
        <w:rPr>
          <w:rFonts w:eastAsia="Garamond" w:cs="Garamond"/>
        </w:rPr>
        <w:t>Z.z</w:t>
      </w:r>
      <w:proofErr w:type="spellEnd"/>
      <w:r>
        <w:rPr>
          <w:rFonts w:eastAsia="Garamond" w:cs="Garamond"/>
        </w:rPr>
        <w:t xml:space="preserve">.  je vykonávaná  pre objekty v správe SBD I dodávateľsky. </w:t>
      </w:r>
    </w:p>
    <w:p w:rsidR="00B84360" w:rsidRDefault="00B84360" w:rsidP="00B84360">
      <w:pPr>
        <w:ind w:right="102"/>
        <w:jc w:val="both"/>
        <w:rPr>
          <w:rFonts w:eastAsia="Garamond" w:cs="Garamond"/>
          <w:b/>
        </w:rPr>
      </w:pPr>
      <w:r>
        <w:rPr>
          <w:rFonts w:eastAsia="Garamond" w:cs="Garamond"/>
        </w:rPr>
        <w:tab/>
        <w:t xml:space="preserve">Údržbárskym strediskom na sídlisku Ťahanovce sú vykonané tlakové skúšky hydrantov a kontroly tesnosti hydrantových hadíc. </w:t>
      </w:r>
    </w:p>
    <w:p w:rsidR="00B84360" w:rsidRDefault="00B84360" w:rsidP="00B84360">
      <w:pPr>
        <w:ind w:right="102" w:firstLine="709"/>
        <w:jc w:val="both"/>
        <w:rPr>
          <w:rFonts w:eastAsia="Garamond" w:cs="Garamond"/>
          <w:b/>
        </w:rPr>
      </w:pPr>
    </w:p>
    <w:p w:rsidR="00B84360" w:rsidRPr="00E63EA9" w:rsidRDefault="00B84360" w:rsidP="00B84360">
      <w:pPr>
        <w:widowControl w:val="0"/>
        <w:numPr>
          <w:ilvl w:val="0"/>
          <w:numId w:val="7"/>
        </w:numPr>
        <w:tabs>
          <w:tab w:val="left" w:pos="0"/>
        </w:tabs>
        <w:suppressAutoHyphens w:val="0"/>
        <w:overflowPunct w:val="0"/>
        <w:autoSpaceDE w:val="0"/>
        <w:jc w:val="both"/>
        <w:textAlignment w:val="baseline"/>
      </w:pPr>
      <w:r w:rsidRPr="00E63EA9">
        <w:rPr>
          <w:rFonts w:eastAsia="Garamond" w:cs="Garamond"/>
        </w:rPr>
        <w:t xml:space="preserve">Dňa 29.3.2018 vznikol požiar v obytnom dome na Tatranskej 21, v Košiciach. Požiar bol uhasený zásahom jednotky HaZZ Košice. </w:t>
      </w:r>
    </w:p>
    <w:p w:rsidR="00B84360" w:rsidRPr="00E63EA9" w:rsidRDefault="00B84360" w:rsidP="00B84360">
      <w:pPr>
        <w:ind w:left="720"/>
        <w:jc w:val="both"/>
      </w:pPr>
    </w:p>
    <w:p w:rsidR="00B84360" w:rsidRPr="00E63EA9" w:rsidRDefault="00B84360" w:rsidP="00B84360">
      <w:pPr>
        <w:jc w:val="both"/>
      </w:pPr>
    </w:p>
    <w:p w:rsidR="00B84360" w:rsidRPr="00E63EA9" w:rsidRDefault="00B84360" w:rsidP="00B84360">
      <w:pPr>
        <w:widowControl w:val="0"/>
        <w:numPr>
          <w:ilvl w:val="0"/>
          <w:numId w:val="7"/>
        </w:numPr>
        <w:tabs>
          <w:tab w:val="left" w:pos="0"/>
        </w:tabs>
        <w:suppressAutoHyphens w:val="0"/>
        <w:overflowPunct w:val="0"/>
        <w:autoSpaceDE w:val="0"/>
        <w:jc w:val="both"/>
        <w:textAlignment w:val="baseline"/>
      </w:pPr>
      <w:r w:rsidRPr="00E63EA9">
        <w:rPr>
          <w:rFonts w:eastAsia="Garamond" w:cs="Garamond"/>
        </w:rPr>
        <w:t xml:space="preserve">Dňa 17.4.2018 bola vykonaná mimoriadna </w:t>
      </w:r>
      <w:r w:rsidRPr="00E63EA9">
        <w:t>protipožiarna prehliadka v obytnom dome  na ul.  L. Novomeského  3, v Košiciach.</w:t>
      </w:r>
    </w:p>
    <w:p w:rsidR="00B84360" w:rsidRPr="00E63EA9" w:rsidRDefault="00B84360" w:rsidP="00B84360">
      <w:pPr>
        <w:ind w:left="720"/>
      </w:pPr>
    </w:p>
    <w:p w:rsidR="00B84360" w:rsidRPr="00E63EA9" w:rsidRDefault="00B84360" w:rsidP="00B84360">
      <w:pPr>
        <w:pStyle w:val="Odsekzoznamu"/>
        <w:rPr>
          <w:sz w:val="24"/>
          <w:szCs w:val="24"/>
        </w:rPr>
      </w:pPr>
    </w:p>
    <w:p w:rsidR="00B84360" w:rsidRPr="00E63EA9" w:rsidRDefault="00B84360" w:rsidP="00B84360">
      <w:pPr>
        <w:widowControl w:val="0"/>
        <w:numPr>
          <w:ilvl w:val="0"/>
          <w:numId w:val="7"/>
        </w:numPr>
        <w:tabs>
          <w:tab w:val="left" w:pos="0"/>
        </w:tabs>
        <w:suppressAutoHyphens w:val="0"/>
        <w:overflowPunct w:val="0"/>
        <w:autoSpaceDE w:val="0"/>
        <w:jc w:val="both"/>
        <w:textAlignment w:val="baseline"/>
      </w:pPr>
      <w:r w:rsidRPr="00E63EA9">
        <w:rPr>
          <w:rFonts w:eastAsia="Garamond" w:cs="Garamond"/>
        </w:rPr>
        <w:t xml:space="preserve">Dňa 17. 10.2018 bola vykonaná mimoriadna </w:t>
      </w:r>
      <w:r w:rsidRPr="00E63EA9">
        <w:t>protipožiarna prehliadka v obytnom dome  na Braniskovej 9,v Košiciach.</w:t>
      </w:r>
    </w:p>
    <w:p w:rsidR="00B84360" w:rsidRPr="00E63EA9" w:rsidRDefault="00B84360" w:rsidP="00B84360">
      <w:pPr>
        <w:rPr>
          <w:rFonts w:eastAsia="Garamond" w:cs="Garamond"/>
        </w:rPr>
      </w:pPr>
    </w:p>
    <w:p w:rsidR="00886A69" w:rsidRDefault="00886A69" w:rsidP="00B84360">
      <w:pPr>
        <w:ind w:right="102"/>
        <w:jc w:val="both"/>
        <w:rPr>
          <w:rFonts w:eastAsia="Garamond" w:cs="Garamond"/>
          <w:b/>
          <w:sz w:val="28"/>
          <w:szCs w:val="28"/>
        </w:rPr>
      </w:pPr>
    </w:p>
    <w:p w:rsidR="00B84360" w:rsidRDefault="00B84360" w:rsidP="00B84360">
      <w:pPr>
        <w:ind w:right="102"/>
        <w:jc w:val="both"/>
        <w:rPr>
          <w:rFonts w:eastAsia="Garamond" w:cs="Garamond"/>
          <w:b/>
        </w:rPr>
      </w:pPr>
      <w:r>
        <w:rPr>
          <w:rFonts w:eastAsia="Garamond" w:cs="Garamond"/>
          <w:b/>
          <w:sz w:val="28"/>
          <w:szCs w:val="28"/>
        </w:rPr>
        <w:lastRenderedPageBreak/>
        <w:t>Záver:</w:t>
      </w:r>
    </w:p>
    <w:p w:rsidR="00B84360" w:rsidRPr="00D97C04" w:rsidRDefault="00B84360" w:rsidP="00B84360">
      <w:pPr>
        <w:ind w:firstLine="720"/>
        <w:rPr>
          <w:rFonts w:eastAsia="Garamond" w:cs="Garamond"/>
        </w:rPr>
      </w:pPr>
      <w:r w:rsidRPr="00D97C04">
        <w:rPr>
          <w:rFonts w:eastAsia="Garamond" w:cs="Garamond"/>
        </w:rPr>
        <w:t>V obytných domoch je dodržiavanie opatrení na úseku ochrany pred požiarmi na uspokojivej úrovni. Najčastejšie sa vyskytujú nasledujúce nedostatky:</w:t>
      </w:r>
    </w:p>
    <w:p w:rsidR="00B84360" w:rsidRDefault="00B84360" w:rsidP="00B84360">
      <w:pPr>
        <w:ind w:firstLine="720"/>
        <w:rPr>
          <w:rFonts w:eastAsia="Garamond" w:cs="Garamond"/>
          <w:b/>
        </w:rPr>
      </w:pPr>
    </w:p>
    <w:p w:rsidR="00B84360" w:rsidRPr="00EC76CC" w:rsidRDefault="00B84360" w:rsidP="00B84360">
      <w:pPr>
        <w:widowControl w:val="0"/>
        <w:numPr>
          <w:ilvl w:val="0"/>
          <w:numId w:val="8"/>
        </w:numPr>
        <w:tabs>
          <w:tab w:val="left" w:pos="0"/>
        </w:tabs>
        <w:suppressAutoHyphens w:val="0"/>
        <w:overflowPunct w:val="0"/>
        <w:autoSpaceDE w:val="0"/>
        <w:textAlignment w:val="baseline"/>
        <w:rPr>
          <w:rFonts w:eastAsia="Garamond" w:cs="Garamond"/>
          <w:b/>
        </w:rPr>
      </w:pPr>
      <w:r>
        <w:t>Ú</w:t>
      </w:r>
      <w:r w:rsidRPr="0068461C">
        <w:t>nikov</w:t>
      </w:r>
      <w:r>
        <w:t xml:space="preserve">é </w:t>
      </w:r>
      <w:r w:rsidRPr="0068461C">
        <w:t xml:space="preserve"> cest</w:t>
      </w:r>
      <w:r>
        <w:t>y nie sú</w:t>
      </w:r>
      <w:r w:rsidRPr="0068461C">
        <w:t xml:space="preserve"> trval</w:t>
      </w:r>
      <w:r>
        <w:t>e voľné, čím ne</w:t>
      </w:r>
      <w:r w:rsidRPr="0068461C">
        <w:t>umožňuj</w:t>
      </w:r>
      <w:r>
        <w:t>ú</w:t>
      </w:r>
      <w:r w:rsidRPr="0068461C">
        <w:t xml:space="preserve"> bezpečnú  evakuáciu osôb zo stavby</w:t>
      </w:r>
      <w:r>
        <w:t>,</w:t>
      </w:r>
      <w:r w:rsidRPr="0068461C">
        <w:t xml:space="preserve"> ohrozen</w:t>
      </w:r>
      <w:r>
        <w:t xml:space="preserve">ej </w:t>
      </w:r>
      <w:r w:rsidRPr="0068461C">
        <w:t xml:space="preserve"> požiarom na voľné  priestranstvo</w:t>
      </w:r>
    </w:p>
    <w:p w:rsidR="00B84360" w:rsidRPr="00D97C04" w:rsidRDefault="00B84360" w:rsidP="00B84360">
      <w:pPr>
        <w:ind w:left="142"/>
        <w:rPr>
          <w:rFonts w:eastAsia="Garamond" w:cs="Garamond"/>
          <w:b/>
        </w:rPr>
      </w:pPr>
    </w:p>
    <w:p w:rsidR="00B84360" w:rsidRPr="00EC76CC" w:rsidRDefault="00B84360" w:rsidP="00B84360">
      <w:pPr>
        <w:widowControl w:val="0"/>
        <w:numPr>
          <w:ilvl w:val="0"/>
          <w:numId w:val="8"/>
        </w:numPr>
        <w:tabs>
          <w:tab w:val="left" w:pos="0"/>
        </w:tabs>
        <w:suppressAutoHyphens w:val="0"/>
        <w:overflowPunct w:val="0"/>
        <w:autoSpaceDE w:val="0"/>
        <w:textAlignment w:val="baseline"/>
        <w:rPr>
          <w:rFonts w:eastAsia="Garamond" w:cs="Garamond"/>
          <w:b/>
        </w:rPr>
      </w:pPr>
      <w:r>
        <w:t>V spoločných priestoroch, na únikových cestách, schodiskách sú ukladané horľavé materiály, ktoré môžu prispieť ako, k vzniku požiaru, tak aj k zvýšeniu jeho intenzity</w:t>
      </w:r>
    </w:p>
    <w:p w:rsidR="00B84360" w:rsidRDefault="00B84360" w:rsidP="00B84360">
      <w:pPr>
        <w:rPr>
          <w:rFonts w:eastAsia="Garamond" w:cs="Garamond"/>
          <w:b/>
        </w:rPr>
      </w:pPr>
    </w:p>
    <w:p w:rsidR="00B84360" w:rsidRDefault="00B84360" w:rsidP="00B84360">
      <w:pPr>
        <w:ind w:firstLine="851"/>
        <w:rPr>
          <w:rFonts w:eastAsia="Garamond" w:cs="Garamond"/>
        </w:rPr>
      </w:pPr>
      <w:r w:rsidRPr="00EC76CC">
        <w:rPr>
          <w:rFonts w:eastAsia="Garamond" w:cs="Garamond"/>
        </w:rPr>
        <w:t xml:space="preserve">Požiare vznikajúce v spoločných priestoroch obytných domov sú vo väčšine prípadov spozorované neskoro, kedy dochádza k silnému zadymeniu únikových ciest, čo značne komplikuje evakuáciu osôb z objektu ohrozeného požiarom. </w:t>
      </w:r>
    </w:p>
    <w:p w:rsidR="00B84360" w:rsidRPr="00EC76CC" w:rsidRDefault="00B84360" w:rsidP="00B84360">
      <w:pPr>
        <w:ind w:firstLine="851"/>
        <w:rPr>
          <w:rFonts w:eastAsia="Garamond" w:cs="Garamond"/>
        </w:rPr>
      </w:pPr>
    </w:p>
    <w:p w:rsidR="00B84360" w:rsidRDefault="00B84360" w:rsidP="00B84360">
      <w:pPr>
        <w:ind w:firstLine="851"/>
        <w:rPr>
          <w:rFonts w:eastAsia="Garamond" w:cs="Garamond"/>
          <w:i/>
        </w:rPr>
      </w:pPr>
      <w:r>
        <w:rPr>
          <w:rFonts w:eastAsia="Garamond" w:cs="Garamond"/>
          <w:i/>
        </w:rPr>
        <w:t xml:space="preserve"> Z tohto dôvodu navrhujeme inštalovať do spoločných priestorov požiarne hlásiče zabezpečujúce detekciu dymu fotoelektrickým princípom snímania.</w:t>
      </w:r>
    </w:p>
    <w:p w:rsidR="00B84360" w:rsidRPr="00EC76CC" w:rsidRDefault="00B84360" w:rsidP="00B84360">
      <w:pPr>
        <w:ind w:firstLine="851"/>
        <w:rPr>
          <w:rFonts w:eastAsia="Garamond" w:cs="Garamond"/>
          <w:i/>
        </w:rPr>
      </w:pPr>
      <w:r>
        <w:rPr>
          <w:rFonts w:eastAsia="Garamond" w:cs="Garamond"/>
          <w:i/>
        </w:rPr>
        <w:t>Podotýkame, že sa jedná o </w:t>
      </w:r>
      <w:proofErr w:type="spellStart"/>
      <w:r>
        <w:rPr>
          <w:rFonts w:eastAsia="Garamond" w:cs="Garamond"/>
          <w:i/>
        </w:rPr>
        <w:t>doporučenie</w:t>
      </w:r>
      <w:proofErr w:type="spellEnd"/>
      <w:r>
        <w:rPr>
          <w:rFonts w:eastAsia="Garamond" w:cs="Garamond"/>
          <w:i/>
        </w:rPr>
        <w:t xml:space="preserve"> na zvýšenie úrovne ochrany pred požiarmi (OPP) v obytných domoch. Inštalovanie požiarnych hlásičov v obytných domoch neukladá žiaden záväzný platný predpis na úseku OPP.</w:t>
      </w:r>
    </w:p>
    <w:p w:rsidR="00B84360" w:rsidRDefault="00B84360" w:rsidP="00B84360">
      <w:pPr>
        <w:ind w:right="102" w:firstLine="709"/>
        <w:jc w:val="both"/>
      </w:pPr>
    </w:p>
    <w:p w:rsidR="00B84360" w:rsidRDefault="00B84360" w:rsidP="00B84360">
      <w:pPr>
        <w:ind w:right="102" w:firstLine="709"/>
        <w:jc w:val="both"/>
      </w:pPr>
    </w:p>
    <w:p w:rsidR="00B84360" w:rsidRDefault="00B84360" w:rsidP="00B84360">
      <w:pPr>
        <w:ind w:right="102"/>
        <w:jc w:val="both"/>
      </w:pPr>
    </w:p>
    <w:p w:rsidR="00B84360" w:rsidRDefault="00B84360" w:rsidP="00B84360">
      <w:pPr>
        <w:ind w:right="102"/>
        <w:jc w:val="both"/>
        <w:rPr>
          <w:rFonts w:ascii="Garamond" w:hAnsi="Garamond" w:cs="Garamond"/>
        </w:rPr>
      </w:pPr>
    </w:p>
    <w:p w:rsidR="00B84360" w:rsidRDefault="00B84360"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8043F9" w:rsidRDefault="008043F9" w:rsidP="008043F9">
      <w:pPr>
        <w:tabs>
          <w:tab w:val="left" w:pos="540"/>
          <w:tab w:val="left" w:pos="5040"/>
        </w:tabs>
        <w:jc w:val="both"/>
      </w:pPr>
    </w:p>
    <w:p w:rsidR="002150AB" w:rsidRDefault="002150AB" w:rsidP="00843A3C">
      <w:pPr>
        <w:rPr>
          <w:b/>
          <w:bCs/>
          <w:sz w:val="32"/>
          <w:szCs w:val="32"/>
        </w:rPr>
      </w:pPr>
      <w:bookmarkStart w:id="3" w:name="_GoBack"/>
      <w:bookmarkEnd w:id="3"/>
    </w:p>
    <w:sectPr w:rsidR="002150AB" w:rsidSect="00886A69">
      <w:footerReference w:type="default" r:id="rId8"/>
      <w:pgSz w:w="11906" w:h="16838" w:code="9"/>
      <w:pgMar w:top="1134" w:right="1418" w:bottom="284" w:left="1418"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52668" w:rsidRDefault="00452668" w:rsidP="00354700">
      <w:r>
        <w:separator/>
      </w:r>
    </w:p>
  </w:endnote>
  <w:endnote w:type="continuationSeparator" w:id="0">
    <w:p w:rsidR="00452668" w:rsidRDefault="00452668" w:rsidP="00354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altName w:val="Arial"/>
    <w:panose1 w:val="020B0604020202020204"/>
    <w:charset w:val="00"/>
    <w:family w:val="roman"/>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panose1 w:val="02020603050405020304"/>
    <w:charset w:val="EE"/>
    <w:family w:val="roman"/>
    <w:pitch w:val="variable"/>
    <w:sig w:usb0="E0000AFF" w:usb1="500078FF" w:usb2="00000021" w:usb3="00000000" w:csb0="000001BF" w:csb1="00000000"/>
  </w:font>
  <w:font w:name="Calibri">
    <w:panose1 w:val="020F0502020204030204"/>
    <w:charset w:val="EE"/>
    <w:family w:val="swiss"/>
    <w:pitch w:val="variable"/>
    <w:sig w:usb0="E0002A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Bitstream Vera Sans">
    <w:altName w:val="Cambria"/>
    <w:charset w:val="EE"/>
    <w:family w:val="roman"/>
    <w:pitch w:val="variable"/>
  </w:font>
  <w:font w:name="Bitstream Vera Sans CE">
    <w:altName w:val="Cambria"/>
    <w:charset w:val="EE"/>
    <w:family w:val="roman"/>
    <w:pitch w:val="variable"/>
  </w:font>
  <w:font w:name="Albertus Medium">
    <w:panose1 w:val="00000000000000000000"/>
    <w:charset w:val="00"/>
    <w:family w:val="roman"/>
    <w:notTrueType/>
    <w:pitch w:val="default"/>
  </w:font>
  <w:font w:name="Bookman Old Style">
    <w:panose1 w:val="02050604050505020204"/>
    <w:charset w:val="EE"/>
    <w:family w:val="roman"/>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9432778"/>
      <w:docPartObj>
        <w:docPartGallery w:val="Page Numbers (Bottom of Page)"/>
        <w:docPartUnique/>
      </w:docPartObj>
    </w:sdtPr>
    <w:sdtEndPr/>
    <w:sdtContent>
      <w:p w:rsidR="00BF4C3C" w:rsidRDefault="00BF4C3C">
        <w:pPr>
          <w:pStyle w:val="Pta"/>
          <w:jc w:val="center"/>
        </w:pPr>
        <w:r>
          <w:fldChar w:fldCharType="begin"/>
        </w:r>
        <w:r>
          <w:instrText>PAGE   \* MERGEFORMAT</w:instrText>
        </w:r>
        <w:r>
          <w:fldChar w:fldCharType="separate"/>
        </w:r>
        <w:r>
          <w:t>2</w:t>
        </w:r>
        <w:r>
          <w:fldChar w:fldCharType="end"/>
        </w:r>
      </w:p>
    </w:sdtContent>
  </w:sdt>
  <w:p w:rsidR="00BF4C3C" w:rsidRDefault="00BF4C3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52668" w:rsidRDefault="00452668" w:rsidP="00354700">
      <w:r>
        <w:separator/>
      </w:r>
    </w:p>
  </w:footnote>
  <w:footnote w:type="continuationSeparator" w:id="0">
    <w:p w:rsidR="00452668" w:rsidRDefault="00452668" w:rsidP="003547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rPr>
        <w:rFonts w:hint="default"/>
      </w:rPr>
    </w:lvl>
  </w:abstractNum>
  <w:abstractNum w:abstractNumId="1" w15:restartNumberingAfterBreak="0">
    <w:nsid w:val="00000002"/>
    <w:multiLevelType w:val="multilevel"/>
    <w:tmpl w:val="B1C8E962"/>
    <w:lvl w:ilvl="0">
      <w:start w:val="1"/>
      <w:numFmt w:val="decimal"/>
      <w:lvlText w:val="%1."/>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Arial" w:hAnsi="Arial" w:cs="Arial" w:hint="default"/>
      </w:rPr>
    </w:lvl>
  </w:abstractNum>
  <w:abstractNum w:abstractNumId="3" w15:restartNumberingAfterBreak="0">
    <w:nsid w:val="00000004"/>
    <w:multiLevelType w:val="singleLevel"/>
    <w:tmpl w:val="00000004"/>
    <w:name w:val="WW8Num6"/>
    <w:lvl w:ilvl="0">
      <w:start w:val="1"/>
      <w:numFmt w:val="bullet"/>
      <w:lvlText w:val=""/>
      <w:lvlJc w:val="left"/>
      <w:pPr>
        <w:tabs>
          <w:tab w:val="num" w:pos="720"/>
        </w:tabs>
        <w:ind w:left="720" w:hanging="360"/>
      </w:pPr>
      <w:rPr>
        <w:rFonts w:ascii="Wingdings" w:hAnsi="Wingdings" w:cs="Wingdings" w:hint="default"/>
        <w:sz w:val="24"/>
        <w:szCs w:val="24"/>
        <w:lang w:val="sk-SK"/>
      </w:rPr>
    </w:lvl>
  </w:abstractNum>
  <w:abstractNum w:abstractNumId="4" w15:restartNumberingAfterBreak="0">
    <w:nsid w:val="043D34A9"/>
    <w:multiLevelType w:val="multilevel"/>
    <w:tmpl w:val="43DEE98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0"/>
        </w:tabs>
        <w:ind w:left="0" w:firstLine="0"/>
      </w:pPr>
      <w:rPr>
        <w:rFonts w:ascii="Symbol" w:hAnsi="Symbol" w:hint="default"/>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15DF3699"/>
    <w:multiLevelType w:val="hybridMultilevel"/>
    <w:tmpl w:val="980A4F58"/>
    <w:lvl w:ilvl="0" w:tplc="041B000F">
      <w:start w:val="1"/>
      <w:numFmt w:val="decimal"/>
      <w:lvlText w:val="%1."/>
      <w:lvlJc w:val="left"/>
      <w:pPr>
        <w:ind w:left="1485" w:hanging="360"/>
      </w:pPr>
    </w:lvl>
    <w:lvl w:ilvl="1" w:tplc="041B0019" w:tentative="1">
      <w:start w:val="1"/>
      <w:numFmt w:val="lowerLetter"/>
      <w:lvlText w:val="%2."/>
      <w:lvlJc w:val="left"/>
      <w:pPr>
        <w:ind w:left="2205" w:hanging="360"/>
      </w:pPr>
    </w:lvl>
    <w:lvl w:ilvl="2" w:tplc="041B001B" w:tentative="1">
      <w:start w:val="1"/>
      <w:numFmt w:val="lowerRoman"/>
      <w:lvlText w:val="%3."/>
      <w:lvlJc w:val="right"/>
      <w:pPr>
        <w:ind w:left="2925" w:hanging="180"/>
      </w:pPr>
    </w:lvl>
    <w:lvl w:ilvl="3" w:tplc="041B000F" w:tentative="1">
      <w:start w:val="1"/>
      <w:numFmt w:val="decimal"/>
      <w:lvlText w:val="%4."/>
      <w:lvlJc w:val="left"/>
      <w:pPr>
        <w:ind w:left="3645" w:hanging="360"/>
      </w:pPr>
    </w:lvl>
    <w:lvl w:ilvl="4" w:tplc="041B0019" w:tentative="1">
      <w:start w:val="1"/>
      <w:numFmt w:val="lowerLetter"/>
      <w:lvlText w:val="%5."/>
      <w:lvlJc w:val="left"/>
      <w:pPr>
        <w:ind w:left="4365" w:hanging="360"/>
      </w:pPr>
    </w:lvl>
    <w:lvl w:ilvl="5" w:tplc="041B001B" w:tentative="1">
      <w:start w:val="1"/>
      <w:numFmt w:val="lowerRoman"/>
      <w:lvlText w:val="%6."/>
      <w:lvlJc w:val="right"/>
      <w:pPr>
        <w:ind w:left="5085" w:hanging="180"/>
      </w:pPr>
    </w:lvl>
    <w:lvl w:ilvl="6" w:tplc="041B000F" w:tentative="1">
      <w:start w:val="1"/>
      <w:numFmt w:val="decimal"/>
      <w:lvlText w:val="%7."/>
      <w:lvlJc w:val="left"/>
      <w:pPr>
        <w:ind w:left="5805" w:hanging="360"/>
      </w:pPr>
    </w:lvl>
    <w:lvl w:ilvl="7" w:tplc="041B0019" w:tentative="1">
      <w:start w:val="1"/>
      <w:numFmt w:val="lowerLetter"/>
      <w:lvlText w:val="%8."/>
      <w:lvlJc w:val="left"/>
      <w:pPr>
        <w:ind w:left="6525" w:hanging="360"/>
      </w:pPr>
    </w:lvl>
    <w:lvl w:ilvl="8" w:tplc="041B001B" w:tentative="1">
      <w:start w:val="1"/>
      <w:numFmt w:val="lowerRoman"/>
      <w:lvlText w:val="%9."/>
      <w:lvlJc w:val="right"/>
      <w:pPr>
        <w:ind w:left="7245" w:hanging="180"/>
      </w:pPr>
    </w:lvl>
  </w:abstractNum>
  <w:abstractNum w:abstractNumId="6" w15:restartNumberingAfterBreak="0">
    <w:nsid w:val="19E46988"/>
    <w:multiLevelType w:val="hybridMultilevel"/>
    <w:tmpl w:val="071AB462"/>
    <w:lvl w:ilvl="0" w:tplc="E910CB8A">
      <w:start w:val="1"/>
      <w:numFmt w:val="bullet"/>
      <w:lvlText w:val=""/>
      <w:lvlJc w:val="left"/>
      <w:pPr>
        <w:ind w:left="540" w:hanging="360"/>
      </w:pPr>
      <w:rPr>
        <w:rFonts w:ascii="Symbol" w:eastAsia="SimSun" w:hAnsi="Symbol" w:cs="Times New Roman" w:hint="default"/>
        <w:i/>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7" w15:restartNumberingAfterBreak="0">
    <w:nsid w:val="1F6C3829"/>
    <w:multiLevelType w:val="hybridMultilevel"/>
    <w:tmpl w:val="003C704A"/>
    <w:lvl w:ilvl="0" w:tplc="059EC5B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30512B2"/>
    <w:multiLevelType w:val="hybridMultilevel"/>
    <w:tmpl w:val="83361A88"/>
    <w:lvl w:ilvl="0" w:tplc="B852BE28">
      <w:start w:val="1"/>
      <w:numFmt w:val="decimal"/>
      <w:lvlText w:val="%1."/>
      <w:lvlJc w:val="left"/>
      <w:pPr>
        <w:ind w:left="502" w:hanging="360"/>
      </w:pPr>
      <w:rPr>
        <w:rFonts w:eastAsia="Times New Roman" w:cs="Times New Roman"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4994757C"/>
    <w:multiLevelType w:val="hybridMultilevel"/>
    <w:tmpl w:val="DD8282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9"/>
  </w:num>
  <w:num w:numId="4">
    <w:abstractNumId w:val="6"/>
  </w:num>
  <w:num w:numId="5">
    <w:abstractNumId w:val="2"/>
  </w:num>
  <w:num w:numId="6">
    <w:abstractNumId w:val="3"/>
  </w:num>
  <w:num w:numId="7">
    <w:abstractNumId w:val="7"/>
  </w:num>
  <w:num w:numId="8">
    <w:abstractNumId w:val="8"/>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C17"/>
    <w:rsid w:val="00003BCB"/>
    <w:rsid w:val="00016C12"/>
    <w:rsid w:val="00031BEF"/>
    <w:rsid w:val="000A7E33"/>
    <w:rsid w:val="000F3BAF"/>
    <w:rsid w:val="00140CE6"/>
    <w:rsid w:val="002150AB"/>
    <w:rsid w:val="00233B10"/>
    <w:rsid w:val="00242C57"/>
    <w:rsid w:val="002504B1"/>
    <w:rsid w:val="00252742"/>
    <w:rsid w:val="002550C7"/>
    <w:rsid w:val="00354700"/>
    <w:rsid w:val="00363D12"/>
    <w:rsid w:val="003767F8"/>
    <w:rsid w:val="00394A77"/>
    <w:rsid w:val="003A1999"/>
    <w:rsid w:val="003A7035"/>
    <w:rsid w:val="00452668"/>
    <w:rsid w:val="004726D1"/>
    <w:rsid w:val="00481E1E"/>
    <w:rsid w:val="005A6BF6"/>
    <w:rsid w:val="00612C22"/>
    <w:rsid w:val="00632F86"/>
    <w:rsid w:val="0063355C"/>
    <w:rsid w:val="00660665"/>
    <w:rsid w:val="00696123"/>
    <w:rsid w:val="007315A7"/>
    <w:rsid w:val="00747ABD"/>
    <w:rsid w:val="00765FC7"/>
    <w:rsid w:val="008043F9"/>
    <w:rsid w:val="00815F02"/>
    <w:rsid w:val="008319A0"/>
    <w:rsid w:val="00843A3C"/>
    <w:rsid w:val="00886A69"/>
    <w:rsid w:val="00894DB6"/>
    <w:rsid w:val="008B5504"/>
    <w:rsid w:val="00965FCA"/>
    <w:rsid w:val="00983A5C"/>
    <w:rsid w:val="0099777E"/>
    <w:rsid w:val="009C28F3"/>
    <w:rsid w:val="00A82125"/>
    <w:rsid w:val="00B26120"/>
    <w:rsid w:val="00B64CBD"/>
    <w:rsid w:val="00B84360"/>
    <w:rsid w:val="00BB0593"/>
    <w:rsid w:val="00BE18A2"/>
    <w:rsid w:val="00BE6A4F"/>
    <w:rsid w:val="00BF4C3C"/>
    <w:rsid w:val="00C17C17"/>
    <w:rsid w:val="00C8459A"/>
    <w:rsid w:val="00C95D3A"/>
    <w:rsid w:val="00D11DC7"/>
    <w:rsid w:val="00D2413B"/>
    <w:rsid w:val="00D40F55"/>
    <w:rsid w:val="00D54BAD"/>
    <w:rsid w:val="00D66046"/>
    <w:rsid w:val="00DB2BB1"/>
    <w:rsid w:val="00E35722"/>
    <w:rsid w:val="00E61DD8"/>
    <w:rsid w:val="00E73F60"/>
    <w:rsid w:val="00E91888"/>
    <w:rsid w:val="00EC4D23"/>
    <w:rsid w:val="00F4718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47B13B8C"/>
  <w15:chartTrackingRefBased/>
  <w15:docId w15:val="{A72B2F9B-CAEF-45C0-AA01-C09BA8E98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rPr>
      <w:rFonts w:eastAsia="SimSun"/>
      <w:sz w:val="24"/>
      <w:szCs w:val="24"/>
      <w:lang w:eastAsia="zh-CN"/>
    </w:rPr>
  </w:style>
  <w:style w:type="paragraph" w:styleId="Nadpis1">
    <w:name w:val="heading 1"/>
    <w:basedOn w:val="Normlny"/>
    <w:next w:val="Normlny"/>
    <w:link w:val="Nadpis1Char1"/>
    <w:uiPriority w:val="9"/>
    <w:qFormat/>
    <w:rsid w:val="00E61DD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y"/>
    <w:next w:val="Normlny"/>
    <w:link w:val="Nadpis2Char"/>
    <w:qFormat/>
    <w:rsid w:val="008043F9"/>
    <w:pPr>
      <w:keepNext/>
      <w:jc w:val="both"/>
      <w:outlineLvl w:val="1"/>
    </w:pPr>
    <w:rPr>
      <w:rFonts w:ascii="Arial" w:eastAsia="Times New Roman" w:hAnsi="Arial"/>
      <w:i/>
      <w:iCs/>
      <w:szCs w:val="20"/>
      <w:u w:val="single"/>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hint="default"/>
    </w:rPr>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Predvolenpsmoodseku1">
    <w:name w:val="Predvolené písmo odseku1"/>
  </w:style>
  <w:style w:type="paragraph" w:customStyle="1" w:styleId="Nadpis">
    <w:name w:val="Nadpis"/>
    <w:basedOn w:val="Normlny"/>
    <w:next w:val="Zkladntext"/>
    <w:pPr>
      <w:keepNext/>
      <w:spacing w:before="240" w:after="120"/>
    </w:pPr>
    <w:rPr>
      <w:rFonts w:ascii="Liberation Sans" w:eastAsia="Microsoft YaHei" w:hAnsi="Liberation Sans" w:cs="Arial Unicode MS"/>
      <w:sz w:val="28"/>
      <w:szCs w:val="28"/>
    </w:rPr>
  </w:style>
  <w:style w:type="paragraph" w:styleId="Zkladntext">
    <w:name w:val="Body Text"/>
    <w:basedOn w:val="Normlny"/>
    <w:pPr>
      <w:spacing w:after="140" w:line="288" w:lineRule="auto"/>
    </w:pPr>
  </w:style>
  <w:style w:type="paragraph" w:styleId="Zoznam">
    <w:name w:val="List"/>
    <w:basedOn w:val="Zkladntext"/>
    <w:rPr>
      <w:rFonts w:cs="Arial Unicode MS"/>
    </w:rPr>
  </w:style>
  <w:style w:type="paragraph" w:styleId="Popis">
    <w:name w:val="caption"/>
    <w:basedOn w:val="Normlny"/>
    <w:qFormat/>
    <w:pPr>
      <w:suppressLineNumbers/>
      <w:spacing w:before="120" w:after="120"/>
    </w:pPr>
    <w:rPr>
      <w:rFonts w:cs="Arial Unicode MS"/>
      <w:i/>
      <w:iCs/>
    </w:rPr>
  </w:style>
  <w:style w:type="paragraph" w:customStyle="1" w:styleId="Index">
    <w:name w:val="Index"/>
    <w:basedOn w:val="Normlny"/>
    <w:pPr>
      <w:suppressLineNumbers/>
    </w:pPr>
    <w:rPr>
      <w:rFonts w:cs="Arial Unicode MS"/>
    </w:rPr>
  </w:style>
  <w:style w:type="paragraph" w:customStyle="1" w:styleId="western">
    <w:name w:val="western"/>
    <w:basedOn w:val="Normlny"/>
    <w:rsid w:val="00E35722"/>
    <w:pPr>
      <w:suppressAutoHyphens w:val="0"/>
      <w:spacing w:before="100" w:beforeAutospacing="1" w:after="142" w:line="288" w:lineRule="auto"/>
    </w:pPr>
    <w:rPr>
      <w:rFonts w:eastAsia="Times New Roman"/>
      <w:color w:val="000000"/>
      <w:lang w:eastAsia="sk-SK"/>
    </w:rPr>
  </w:style>
  <w:style w:type="paragraph" w:styleId="Textbubliny">
    <w:name w:val="Balloon Text"/>
    <w:basedOn w:val="Normlny"/>
    <w:link w:val="TextbublinyChar"/>
    <w:uiPriority w:val="99"/>
    <w:semiHidden/>
    <w:unhideWhenUsed/>
    <w:rsid w:val="00242C57"/>
    <w:rPr>
      <w:rFonts w:ascii="Segoe UI" w:hAnsi="Segoe UI" w:cs="Segoe UI"/>
      <w:sz w:val="18"/>
      <w:szCs w:val="18"/>
    </w:rPr>
  </w:style>
  <w:style w:type="character" w:customStyle="1" w:styleId="TextbublinyChar">
    <w:name w:val="Text bubliny Char"/>
    <w:link w:val="Textbubliny"/>
    <w:uiPriority w:val="99"/>
    <w:semiHidden/>
    <w:rsid w:val="00242C57"/>
    <w:rPr>
      <w:rFonts w:ascii="Segoe UI" w:eastAsia="SimSun" w:hAnsi="Segoe UI" w:cs="Segoe UI"/>
      <w:sz w:val="18"/>
      <w:szCs w:val="18"/>
      <w:lang w:eastAsia="zh-CN"/>
    </w:rPr>
  </w:style>
  <w:style w:type="table" w:styleId="Mriekatabuky">
    <w:name w:val="Table Grid"/>
    <w:basedOn w:val="Normlnatabuka"/>
    <w:uiPriority w:val="59"/>
    <w:rsid w:val="006335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8043F9"/>
    <w:pPr>
      <w:suppressAutoHyphens/>
      <w:autoSpaceDN w:val="0"/>
      <w:textAlignment w:val="baseline"/>
    </w:pPr>
    <w:rPr>
      <w:rFonts w:ascii="Liberation Serif" w:eastAsia="SimSun" w:hAnsi="Liberation Serif" w:cs="Arial"/>
      <w:kern w:val="3"/>
      <w:sz w:val="24"/>
      <w:szCs w:val="24"/>
      <w:lang w:eastAsia="zh-CN" w:bidi="hi-IN"/>
    </w:rPr>
  </w:style>
  <w:style w:type="character" w:styleId="Vrazn">
    <w:name w:val="Strong"/>
    <w:basedOn w:val="Predvolenpsmoodseku"/>
    <w:qFormat/>
    <w:rsid w:val="008043F9"/>
    <w:rPr>
      <w:b/>
      <w:bCs/>
    </w:rPr>
  </w:style>
  <w:style w:type="paragraph" w:styleId="Normlnywebov">
    <w:name w:val="Normal (Web)"/>
    <w:basedOn w:val="Normlny"/>
    <w:rsid w:val="008043F9"/>
    <w:pPr>
      <w:spacing w:before="280" w:after="280"/>
    </w:pPr>
    <w:rPr>
      <w:rFonts w:eastAsia="Times New Roman"/>
    </w:rPr>
  </w:style>
  <w:style w:type="character" w:customStyle="1" w:styleId="Nadpis2Char">
    <w:name w:val="Nadpis 2 Char"/>
    <w:basedOn w:val="Predvolenpsmoodseku"/>
    <w:link w:val="Nadpis2"/>
    <w:rsid w:val="008043F9"/>
    <w:rPr>
      <w:rFonts w:ascii="Arial" w:hAnsi="Arial"/>
      <w:i/>
      <w:iCs/>
      <w:sz w:val="24"/>
      <w:u w:val="single"/>
      <w:lang w:eastAsia="ar-SA"/>
    </w:rPr>
  </w:style>
  <w:style w:type="character" w:customStyle="1" w:styleId="Nadpis1Char">
    <w:name w:val="Nadpis 1 Char"/>
    <w:rsid w:val="008043F9"/>
    <w:rPr>
      <w:rFonts w:ascii="Arial" w:hAnsi="Arial"/>
      <w:sz w:val="24"/>
      <w:lang w:val="sk-SK" w:eastAsia="ar-SA" w:bidi="ar-SA"/>
    </w:rPr>
  </w:style>
  <w:style w:type="paragraph" w:styleId="Odsekzoznamu">
    <w:name w:val="List Paragraph"/>
    <w:basedOn w:val="Normlny"/>
    <w:qFormat/>
    <w:rsid w:val="00B84360"/>
    <w:pPr>
      <w:suppressAutoHyphens w:val="0"/>
      <w:ind w:left="720"/>
      <w:contextualSpacing/>
      <w:jc w:val="both"/>
    </w:pPr>
    <w:rPr>
      <w:rFonts w:ascii="Calibri" w:eastAsia="Calibri" w:hAnsi="Calibri" w:cs="Calibri"/>
      <w:kern w:val="1"/>
      <w:sz w:val="22"/>
      <w:szCs w:val="22"/>
    </w:rPr>
  </w:style>
  <w:style w:type="paragraph" w:customStyle="1" w:styleId="Zkladntext1">
    <w:name w:val="Základní text1"/>
    <w:basedOn w:val="Normlny"/>
    <w:qFormat/>
    <w:rsid w:val="00354700"/>
    <w:pPr>
      <w:widowControl w:val="0"/>
      <w:overflowPunct w:val="0"/>
      <w:spacing w:line="288" w:lineRule="auto"/>
    </w:pPr>
    <w:rPr>
      <w:rFonts w:eastAsia="Lucida Sans Unicode" w:cs="Tahoma"/>
      <w:szCs w:val="20"/>
      <w:lang w:eastAsia="sk-SK" w:bidi="hi-IN"/>
    </w:rPr>
  </w:style>
  <w:style w:type="paragraph" w:styleId="Hlavika">
    <w:name w:val="header"/>
    <w:basedOn w:val="Normlny"/>
    <w:link w:val="HlavikaChar"/>
    <w:uiPriority w:val="99"/>
    <w:unhideWhenUsed/>
    <w:rsid w:val="00354700"/>
    <w:pPr>
      <w:tabs>
        <w:tab w:val="center" w:pos="4536"/>
        <w:tab w:val="right" w:pos="9072"/>
      </w:tabs>
    </w:pPr>
  </w:style>
  <w:style w:type="character" w:customStyle="1" w:styleId="HlavikaChar">
    <w:name w:val="Hlavička Char"/>
    <w:basedOn w:val="Predvolenpsmoodseku"/>
    <w:link w:val="Hlavika"/>
    <w:uiPriority w:val="99"/>
    <w:rsid w:val="00354700"/>
    <w:rPr>
      <w:rFonts w:eastAsia="SimSun"/>
      <w:sz w:val="24"/>
      <w:szCs w:val="24"/>
      <w:lang w:eastAsia="zh-CN"/>
    </w:rPr>
  </w:style>
  <w:style w:type="paragraph" w:styleId="Pta">
    <w:name w:val="footer"/>
    <w:basedOn w:val="Normlny"/>
    <w:link w:val="PtaChar"/>
    <w:uiPriority w:val="99"/>
    <w:unhideWhenUsed/>
    <w:rsid w:val="00354700"/>
    <w:pPr>
      <w:tabs>
        <w:tab w:val="center" w:pos="4536"/>
        <w:tab w:val="right" w:pos="9072"/>
      </w:tabs>
    </w:pPr>
  </w:style>
  <w:style w:type="character" w:customStyle="1" w:styleId="PtaChar">
    <w:name w:val="Päta Char"/>
    <w:basedOn w:val="Predvolenpsmoodseku"/>
    <w:link w:val="Pta"/>
    <w:uiPriority w:val="99"/>
    <w:rsid w:val="00354700"/>
    <w:rPr>
      <w:rFonts w:eastAsia="SimSun"/>
      <w:sz w:val="24"/>
      <w:szCs w:val="24"/>
      <w:lang w:eastAsia="zh-CN"/>
    </w:rPr>
  </w:style>
  <w:style w:type="character" w:customStyle="1" w:styleId="Nadpis1Char1">
    <w:name w:val="Nadpis 1 Char1"/>
    <w:basedOn w:val="Predvolenpsmoodseku"/>
    <w:link w:val="Nadpis1"/>
    <w:uiPriority w:val="9"/>
    <w:rsid w:val="00E61DD8"/>
    <w:rPr>
      <w:rFonts w:asciiTheme="majorHAnsi" w:eastAsiaTheme="majorEastAsia" w:hAnsiTheme="majorHAnsi" w:cstheme="majorBidi"/>
      <w:color w:val="2F5496" w:themeColor="accent1" w:themeShade="BF"/>
      <w:sz w:val="32"/>
      <w:szCs w:val="32"/>
      <w:lang w:eastAsia="zh-CN"/>
    </w:rPr>
  </w:style>
  <w:style w:type="paragraph" w:customStyle="1" w:styleId="Zkladntext0">
    <w:name w:val="Základní text"/>
    <w:basedOn w:val="Normlny"/>
    <w:rsid w:val="00BF4C3C"/>
    <w:pPr>
      <w:widowControl w:val="0"/>
      <w:spacing w:line="288" w:lineRule="auto"/>
    </w:pPr>
    <w:rPr>
      <w:rFonts w:cs="Mangal"/>
      <w:kern w:val="1"/>
      <w:szCs w:val="20"/>
      <w:lang w:eastAsia="sk-SK"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109798">
      <w:bodyDiv w:val="1"/>
      <w:marLeft w:val="0"/>
      <w:marRight w:val="0"/>
      <w:marTop w:val="0"/>
      <w:marBottom w:val="0"/>
      <w:divBdr>
        <w:top w:val="none" w:sz="0" w:space="0" w:color="auto"/>
        <w:left w:val="none" w:sz="0" w:space="0" w:color="auto"/>
        <w:bottom w:val="none" w:sz="0" w:space="0" w:color="auto"/>
        <w:right w:val="none" w:sz="0" w:space="0" w:color="auto"/>
      </w:divBdr>
    </w:div>
    <w:div w:id="276564185">
      <w:bodyDiv w:val="1"/>
      <w:marLeft w:val="0"/>
      <w:marRight w:val="0"/>
      <w:marTop w:val="0"/>
      <w:marBottom w:val="0"/>
      <w:divBdr>
        <w:top w:val="none" w:sz="0" w:space="0" w:color="auto"/>
        <w:left w:val="none" w:sz="0" w:space="0" w:color="auto"/>
        <w:bottom w:val="none" w:sz="0" w:space="0" w:color="auto"/>
        <w:right w:val="none" w:sz="0" w:space="0" w:color="auto"/>
      </w:divBdr>
    </w:div>
    <w:div w:id="356320280">
      <w:bodyDiv w:val="1"/>
      <w:marLeft w:val="0"/>
      <w:marRight w:val="0"/>
      <w:marTop w:val="0"/>
      <w:marBottom w:val="0"/>
      <w:divBdr>
        <w:top w:val="none" w:sz="0" w:space="0" w:color="auto"/>
        <w:left w:val="none" w:sz="0" w:space="0" w:color="auto"/>
        <w:bottom w:val="none" w:sz="0" w:space="0" w:color="auto"/>
        <w:right w:val="none" w:sz="0" w:space="0" w:color="auto"/>
      </w:divBdr>
    </w:div>
    <w:div w:id="366025627">
      <w:bodyDiv w:val="1"/>
      <w:marLeft w:val="0"/>
      <w:marRight w:val="0"/>
      <w:marTop w:val="0"/>
      <w:marBottom w:val="0"/>
      <w:divBdr>
        <w:top w:val="none" w:sz="0" w:space="0" w:color="auto"/>
        <w:left w:val="none" w:sz="0" w:space="0" w:color="auto"/>
        <w:bottom w:val="none" w:sz="0" w:space="0" w:color="auto"/>
        <w:right w:val="none" w:sz="0" w:space="0" w:color="auto"/>
      </w:divBdr>
    </w:div>
    <w:div w:id="399131396">
      <w:bodyDiv w:val="1"/>
      <w:marLeft w:val="0"/>
      <w:marRight w:val="0"/>
      <w:marTop w:val="0"/>
      <w:marBottom w:val="0"/>
      <w:divBdr>
        <w:top w:val="none" w:sz="0" w:space="0" w:color="auto"/>
        <w:left w:val="none" w:sz="0" w:space="0" w:color="auto"/>
        <w:bottom w:val="none" w:sz="0" w:space="0" w:color="auto"/>
        <w:right w:val="none" w:sz="0" w:space="0" w:color="auto"/>
      </w:divBdr>
    </w:div>
    <w:div w:id="623464322">
      <w:bodyDiv w:val="1"/>
      <w:marLeft w:val="0"/>
      <w:marRight w:val="0"/>
      <w:marTop w:val="0"/>
      <w:marBottom w:val="0"/>
      <w:divBdr>
        <w:top w:val="none" w:sz="0" w:space="0" w:color="auto"/>
        <w:left w:val="none" w:sz="0" w:space="0" w:color="auto"/>
        <w:bottom w:val="none" w:sz="0" w:space="0" w:color="auto"/>
        <w:right w:val="none" w:sz="0" w:space="0" w:color="auto"/>
      </w:divBdr>
    </w:div>
    <w:div w:id="742874132">
      <w:bodyDiv w:val="1"/>
      <w:marLeft w:val="0"/>
      <w:marRight w:val="0"/>
      <w:marTop w:val="0"/>
      <w:marBottom w:val="0"/>
      <w:divBdr>
        <w:top w:val="none" w:sz="0" w:space="0" w:color="auto"/>
        <w:left w:val="none" w:sz="0" w:space="0" w:color="auto"/>
        <w:bottom w:val="none" w:sz="0" w:space="0" w:color="auto"/>
        <w:right w:val="none" w:sz="0" w:space="0" w:color="auto"/>
      </w:divBdr>
    </w:div>
    <w:div w:id="757294161">
      <w:bodyDiv w:val="1"/>
      <w:marLeft w:val="0"/>
      <w:marRight w:val="0"/>
      <w:marTop w:val="0"/>
      <w:marBottom w:val="0"/>
      <w:divBdr>
        <w:top w:val="none" w:sz="0" w:space="0" w:color="auto"/>
        <w:left w:val="none" w:sz="0" w:space="0" w:color="auto"/>
        <w:bottom w:val="none" w:sz="0" w:space="0" w:color="auto"/>
        <w:right w:val="none" w:sz="0" w:space="0" w:color="auto"/>
      </w:divBdr>
    </w:div>
    <w:div w:id="866988965">
      <w:bodyDiv w:val="1"/>
      <w:marLeft w:val="0"/>
      <w:marRight w:val="0"/>
      <w:marTop w:val="0"/>
      <w:marBottom w:val="0"/>
      <w:divBdr>
        <w:top w:val="none" w:sz="0" w:space="0" w:color="auto"/>
        <w:left w:val="none" w:sz="0" w:space="0" w:color="auto"/>
        <w:bottom w:val="none" w:sz="0" w:space="0" w:color="auto"/>
        <w:right w:val="none" w:sz="0" w:space="0" w:color="auto"/>
      </w:divBdr>
    </w:div>
    <w:div w:id="929124320">
      <w:bodyDiv w:val="1"/>
      <w:marLeft w:val="0"/>
      <w:marRight w:val="0"/>
      <w:marTop w:val="0"/>
      <w:marBottom w:val="0"/>
      <w:divBdr>
        <w:top w:val="none" w:sz="0" w:space="0" w:color="auto"/>
        <w:left w:val="none" w:sz="0" w:space="0" w:color="auto"/>
        <w:bottom w:val="none" w:sz="0" w:space="0" w:color="auto"/>
        <w:right w:val="none" w:sz="0" w:space="0" w:color="auto"/>
      </w:divBdr>
    </w:div>
    <w:div w:id="1207378518">
      <w:bodyDiv w:val="1"/>
      <w:marLeft w:val="0"/>
      <w:marRight w:val="0"/>
      <w:marTop w:val="0"/>
      <w:marBottom w:val="0"/>
      <w:divBdr>
        <w:top w:val="none" w:sz="0" w:space="0" w:color="auto"/>
        <w:left w:val="none" w:sz="0" w:space="0" w:color="auto"/>
        <w:bottom w:val="none" w:sz="0" w:space="0" w:color="auto"/>
        <w:right w:val="none" w:sz="0" w:space="0" w:color="auto"/>
      </w:divBdr>
    </w:div>
    <w:div w:id="1258977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007B71-483C-408C-BBD7-95117E93BA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10349</Words>
  <Characters>58991</Characters>
  <Application>Microsoft Office Word</Application>
  <DocSecurity>0</DocSecurity>
  <Lines>491</Lines>
  <Paragraphs>138</Paragraphs>
  <ScaleCrop>false</ScaleCrop>
  <HeadingPairs>
    <vt:vector size="2" baseType="variant">
      <vt:variant>
        <vt:lpstr>Názov</vt:lpstr>
      </vt:variant>
      <vt:variant>
        <vt:i4>1</vt:i4>
      </vt:variant>
    </vt:vector>
  </HeadingPairs>
  <TitlesOfParts>
    <vt:vector size="1" baseType="lpstr">
      <vt:lpstr>Vyhodnotenie opatrení prijatých pre rok 2017</vt:lpstr>
    </vt:vector>
  </TitlesOfParts>
  <Company/>
  <LinksUpToDate>false</LinksUpToDate>
  <CharactersWithSpaces>69202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Vyhodnotenie opatrení prijatých pre rok 2017</dc:title>
  <dc:subject/>
  <dc:creator>Sakacova</dc:creator>
  <cp:keywords/>
  <cp:lastModifiedBy>platkova</cp:lastModifiedBy>
  <cp:revision>3</cp:revision>
  <cp:lastPrinted>2019-06-12T12:46:00Z</cp:lastPrinted>
  <dcterms:created xsi:type="dcterms:W3CDTF">2019-06-25T07:13:00Z</dcterms:created>
  <dcterms:modified xsi:type="dcterms:W3CDTF">2019-06-25T07:16:00Z</dcterms:modified>
</cp:coreProperties>
</file>