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402E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8A7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Tománkova</w:t>
            </w:r>
            <w:proofErr w:type="spellEnd"/>
            <w:r>
              <w:rPr>
                <w:rFonts w:ascii="Arial" w:hAnsi="Arial" w:cs="Arial"/>
              </w:rPr>
              <w:t xml:space="preserve"> 1,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>
        <w:rPr>
          <w:rFonts w:ascii="Arial" w:hAnsi="Arial" w:cs="Arial"/>
          <w:sz w:val="22"/>
          <w:szCs w:val="22"/>
        </w:rPr>
        <w:t>spoločnosť nemá zaradený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26C0">
    <w:pPr>
      <w:spacing w:line="200" w:lineRule="exact"/>
      <w:rPr>
        <w:sz w:val="20"/>
        <w:szCs w:val="20"/>
      </w:rPr>
    </w:pPr>
    <w:r w:rsidRPr="00BA26C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26C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26C0">
                  <w:fldChar w:fldCharType="separate"/>
                </w:r>
                <w:r w:rsidR="001402E5">
                  <w:rPr>
                    <w:rFonts w:cs="Times New Roman"/>
                    <w:noProof/>
                  </w:rPr>
                  <w:t>3</w:t>
                </w:r>
                <w:r w:rsidR="00BA26C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2E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38A7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2019-06-26T17:08:00Z</dcterms:created>
  <dcterms:modified xsi:type="dcterms:W3CDTF">2019-06-26T17:08:00Z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