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D3B4A" w:rsidRPr="00501B4C" w:rsidRDefault="008B14D0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GoBack"/>
      <w:bookmarkEnd w:id="0"/>
      <w:r w:rsidRPr="00501B4C">
        <w:t>VŠEOBECNé INFORMáCIE</w:t>
      </w:r>
    </w:p>
    <w:p w:rsidR="004D3B4A" w:rsidRPr="00501B4C" w:rsidRDefault="004D3B4A" w:rsidP="004D3B4A">
      <w:pPr>
        <w:pStyle w:val="BodyText"/>
      </w:pPr>
    </w:p>
    <w:p w:rsidR="004D3B4A" w:rsidRPr="00501B4C" w:rsidRDefault="008B14D0" w:rsidP="004D3B4A">
      <w:pPr>
        <w:pStyle w:val="Heading2"/>
        <w:numPr>
          <w:ilvl w:val="0"/>
          <w:numId w:val="2"/>
        </w:numPr>
      </w:pPr>
      <w:r w:rsidRPr="00501B4C">
        <w:t>Obchodné meno a sídlo spoločnosti</w:t>
      </w:r>
    </w:p>
    <w:p w:rsidR="008B14D0" w:rsidRPr="00501B4C" w:rsidRDefault="008B14D0" w:rsidP="008B14D0"/>
    <w:p w:rsidR="008B14D0" w:rsidRPr="00501B4C" w:rsidRDefault="00791AEE" w:rsidP="008B14D0">
      <w:pPr>
        <w:ind w:left="426"/>
      </w:pPr>
      <w:r w:rsidRPr="00501B4C">
        <w:t>QUAD SLOVAKIA</w:t>
      </w:r>
      <w:r w:rsidR="008B14D0" w:rsidRPr="00501B4C">
        <w:t>, s. r. o</w:t>
      </w:r>
    </w:p>
    <w:p w:rsidR="008B14D0" w:rsidRPr="00501B4C" w:rsidRDefault="008B14D0" w:rsidP="008B14D0">
      <w:pPr>
        <w:ind w:left="360" w:firstLine="66"/>
      </w:pPr>
      <w:r w:rsidRPr="00501B4C">
        <w:t>Dhá 658/100</w:t>
      </w:r>
    </w:p>
    <w:p w:rsidR="008B14D0" w:rsidRPr="00501B4C" w:rsidRDefault="008B14D0" w:rsidP="008B14D0">
      <w:pPr>
        <w:ind w:left="360" w:firstLine="66"/>
      </w:pPr>
      <w:r w:rsidRPr="00501B4C">
        <w:t>010 09  Žilina – Bytčica</w:t>
      </w:r>
    </w:p>
    <w:p w:rsidR="008B14D0" w:rsidRPr="00501B4C" w:rsidRDefault="008B14D0" w:rsidP="008B14D0">
      <w:pPr>
        <w:ind w:left="360"/>
      </w:pPr>
    </w:p>
    <w:p w:rsidR="00791AEE" w:rsidRPr="00501B4C" w:rsidRDefault="00791AEE" w:rsidP="00791AEE">
      <w:pPr>
        <w:pStyle w:val="BodyText"/>
        <w:tabs>
          <w:tab w:val="num" w:pos="426"/>
        </w:tabs>
        <w:ind w:hanging="360"/>
      </w:pPr>
      <w:r w:rsidRPr="00501B4C">
        <w:tab/>
        <w:t>Spoločnosť QUAD SLOVAKIA, s</w:t>
      </w:r>
      <w:r w:rsidR="00BF14DE">
        <w:t>.</w:t>
      </w:r>
      <w:r w:rsidRPr="00501B4C">
        <w:t xml:space="preserve"> r.o. (ďalej len Spoločnosť), bola založená 18. septembra 1998 a do obchodného</w:t>
      </w:r>
    </w:p>
    <w:p w:rsidR="00791AEE" w:rsidRPr="00501B4C" w:rsidRDefault="00791AEE" w:rsidP="00791AEE">
      <w:pPr>
        <w:pStyle w:val="BodyText"/>
        <w:tabs>
          <w:tab w:val="num" w:pos="426"/>
        </w:tabs>
        <w:ind w:left="284" w:hanging="218"/>
      </w:pPr>
      <w:r w:rsidRPr="00501B4C">
        <w:tab/>
      </w:r>
      <w:r w:rsidRPr="00501B4C">
        <w:tab/>
        <w:t xml:space="preserve">registra bola zapísaná 28. októbra 1998 (Obchodný register Okresného súdu v Žiline , oddiel s.r.o., vložka 11353/L). </w:t>
      </w:r>
    </w:p>
    <w:p w:rsidR="004D3B4A" w:rsidRPr="00501B4C" w:rsidRDefault="004D3B4A" w:rsidP="004D3B4A">
      <w:pPr>
        <w:rPr>
          <w:highlight w:val="yellow"/>
        </w:rPr>
      </w:pPr>
    </w:p>
    <w:p w:rsidR="004D3B4A" w:rsidRPr="00501B4C" w:rsidRDefault="004D3B4A" w:rsidP="00B400F4">
      <w:pPr>
        <w:pStyle w:val="Heading2"/>
        <w:numPr>
          <w:ilvl w:val="0"/>
          <w:numId w:val="0"/>
        </w:numPr>
        <w:ind w:left="360" w:firstLine="66"/>
      </w:pPr>
      <w:bookmarkStart w:id="1" w:name="_Toc530739896"/>
      <w:r w:rsidRPr="00501B4C">
        <w:t>Hlavnými činnosťami Spoločnosti sú:</w:t>
      </w:r>
      <w:bookmarkEnd w:id="1"/>
    </w:p>
    <w:p w:rsidR="00BC4330" w:rsidRPr="00501B4C" w:rsidRDefault="00BC4330" w:rsidP="00BC4330">
      <w:pPr>
        <w:pStyle w:val="BodyText"/>
      </w:pP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výroba membránových klávesníc a krycích fólií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tvarovanie kovov za studena,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výroba výrobkov z plastov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výroba elektrotechnických komponentov – výroba káblových zväzkov a osádzanie plošných spojov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reklamná a propagačná činnosť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mechanické úpravy na zákazku,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kúpa tovaru za účelom jeho predaja konečnému spotrebiteľovi(maloobchod) v rozsahu voľných živností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kúpa tovaru za účelom jeho predaja iným prevádzkovateľom živností (veľkoobchod) v rozsahu voľných živností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sprostredkovateľská činnosť v oblasti obchodu a služieb</w:t>
      </w:r>
    </w:p>
    <w:p w:rsidR="00791AEE" w:rsidRPr="00501B4C" w:rsidRDefault="00791AEE" w:rsidP="00791AEE">
      <w:pPr>
        <w:pStyle w:val="BodyText"/>
        <w:numPr>
          <w:ilvl w:val="0"/>
          <w:numId w:val="46"/>
        </w:numPr>
        <w:ind w:left="426" w:firstLine="0"/>
      </w:pPr>
      <w:r w:rsidRPr="00501B4C">
        <w:t>obchodné a podnikateľské poradenstvo</w:t>
      </w:r>
    </w:p>
    <w:p w:rsidR="00B400F4" w:rsidRPr="00501B4C" w:rsidRDefault="00B400F4" w:rsidP="00B400F4">
      <w:pPr>
        <w:pStyle w:val="BodyText"/>
        <w:ind w:left="0"/>
        <w:rPr>
          <w:highlight w:val="yellow"/>
        </w:rPr>
      </w:pPr>
    </w:p>
    <w:p w:rsidR="00B400F4" w:rsidRPr="00153AA3" w:rsidRDefault="00B400F4" w:rsidP="00B400F4">
      <w:pPr>
        <w:pStyle w:val="Heading2"/>
        <w:numPr>
          <w:ilvl w:val="0"/>
          <w:numId w:val="2"/>
        </w:numPr>
      </w:pPr>
      <w:r w:rsidRPr="00153AA3">
        <w:t>Dátum schválenia účtovnej závierky za predchádzajúce účtovné obdobie</w:t>
      </w:r>
    </w:p>
    <w:p w:rsidR="00B400F4" w:rsidRPr="00153AA3" w:rsidRDefault="00B400F4" w:rsidP="00B400F4">
      <w:pPr>
        <w:pStyle w:val="BodyText"/>
        <w:ind w:hanging="426"/>
      </w:pPr>
      <w:r w:rsidRPr="00153AA3">
        <w:tab/>
        <w:t>Účtovná závierka Spoločnosti k 31. decembru 201</w:t>
      </w:r>
      <w:r w:rsidR="008F053C">
        <w:t>7</w:t>
      </w:r>
      <w:r w:rsidRPr="00153AA3">
        <w:t xml:space="preserve">, za predchádzajúce účtovné obdobie, bola schválená valným zhromaždením Spoločnosti dňa </w:t>
      </w:r>
      <w:r w:rsidR="008F053C">
        <w:t>2</w:t>
      </w:r>
      <w:r w:rsidR="0084266F" w:rsidRPr="00153AA3">
        <w:t>0</w:t>
      </w:r>
      <w:r w:rsidRPr="00153AA3">
        <w:t>. júna 201</w:t>
      </w:r>
      <w:r w:rsidR="008F053C">
        <w:t>8</w:t>
      </w:r>
      <w:r w:rsidRPr="00153AA3">
        <w:t>.</w:t>
      </w:r>
    </w:p>
    <w:p w:rsidR="00B400F4" w:rsidRPr="00153AA3" w:rsidRDefault="00B400F4" w:rsidP="00B400F4">
      <w:pPr>
        <w:pStyle w:val="BodyText"/>
      </w:pPr>
    </w:p>
    <w:p w:rsidR="00B400F4" w:rsidRPr="00153AA3" w:rsidRDefault="00B400F4" w:rsidP="00B400F4">
      <w:pPr>
        <w:pStyle w:val="Heading2"/>
        <w:numPr>
          <w:ilvl w:val="0"/>
          <w:numId w:val="2"/>
        </w:numPr>
      </w:pPr>
      <w:r w:rsidRPr="00153AA3">
        <w:t>Právny dôvod na zostavenie účtovnej závierky</w:t>
      </w:r>
    </w:p>
    <w:p w:rsidR="00B400F4" w:rsidRPr="00153AA3" w:rsidRDefault="00B400F4" w:rsidP="00B400F4">
      <w:pPr>
        <w:pStyle w:val="BodyText"/>
        <w:ind w:hanging="426"/>
      </w:pPr>
      <w:r w:rsidRPr="00153AA3">
        <w:tab/>
        <w:t>Účtovná závierka Spoločnosti k 31. decembru 201</w:t>
      </w:r>
      <w:r w:rsidR="008F053C">
        <w:t>8</w:t>
      </w:r>
      <w:r w:rsidRPr="00153AA3">
        <w:t xml:space="preserve"> je zostavená ako riadna účtovná závierka podľa § 17 ods. 6 zákona NR SR č. 431/2002 Z. z. o účtovníctve za účtovné obdobie od 1. januára 201</w:t>
      </w:r>
      <w:r w:rsidR="008F053C">
        <w:t>8</w:t>
      </w:r>
      <w:r w:rsidRPr="00153AA3">
        <w:t xml:space="preserve"> do 31. decembra 201</w:t>
      </w:r>
      <w:r w:rsidR="008F053C">
        <w:t>8</w:t>
      </w:r>
      <w:r w:rsidRPr="00153AA3">
        <w:t>.</w:t>
      </w:r>
    </w:p>
    <w:p w:rsidR="00B400F4" w:rsidRPr="00501B4C" w:rsidRDefault="00B400F4" w:rsidP="00B400F4">
      <w:pPr>
        <w:pStyle w:val="BodyText"/>
        <w:ind w:hanging="426"/>
        <w:rPr>
          <w:highlight w:val="yellow"/>
        </w:rPr>
      </w:pPr>
    </w:p>
    <w:p w:rsidR="00B400F4" w:rsidRPr="00153AA3" w:rsidRDefault="00B400F4" w:rsidP="00B400F4">
      <w:pPr>
        <w:pStyle w:val="Heading2"/>
        <w:numPr>
          <w:ilvl w:val="0"/>
          <w:numId w:val="2"/>
        </w:numPr>
      </w:pPr>
      <w:r w:rsidRPr="00153AA3">
        <w:t>Informácie o skupine</w:t>
      </w:r>
    </w:p>
    <w:p w:rsidR="002F10EE" w:rsidRPr="00153AA3" w:rsidRDefault="002F10EE" w:rsidP="002F10EE">
      <w:pPr>
        <w:pStyle w:val="BodyText"/>
        <w:ind w:left="400"/>
      </w:pPr>
      <w:r w:rsidRPr="00153AA3">
        <w:t xml:space="preserve">Spoločnosť nie je súčasťou konsolidovaného celku. </w:t>
      </w:r>
    </w:p>
    <w:p w:rsidR="002F10EE" w:rsidRPr="00153AA3" w:rsidRDefault="002F10EE" w:rsidP="002F10EE">
      <w:pPr>
        <w:pStyle w:val="BodyText"/>
        <w:ind w:left="400"/>
      </w:pPr>
      <w:r w:rsidRPr="00153AA3">
        <w:t>Spoločnosť je dcérskou spoločnosťou materskej spoločnosti QUAD INVEST bvba so sídlom</w:t>
      </w:r>
      <w:r w:rsidR="00153AA3">
        <w:t xml:space="preserve"> Europark-Oost 34, Sint-Niklaas 9100</w:t>
      </w:r>
      <w:r w:rsidRPr="00153AA3">
        <w:t xml:space="preserve"> v Belgickom kráľovstve. Materská spoločnosť nie je súčasťou konsolidovaného celku.</w:t>
      </w:r>
    </w:p>
    <w:p w:rsidR="004D3B4A" w:rsidRPr="00501B4C" w:rsidRDefault="004D3B4A" w:rsidP="003A6924">
      <w:pPr>
        <w:pStyle w:val="BodyText"/>
        <w:ind w:left="0"/>
        <w:rPr>
          <w:highlight w:val="yellow"/>
        </w:rPr>
      </w:pPr>
    </w:p>
    <w:p w:rsidR="004D3B4A" w:rsidRPr="00153AA3" w:rsidRDefault="00B400F4" w:rsidP="004D3B4A">
      <w:pPr>
        <w:pStyle w:val="Heading2"/>
        <w:numPr>
          <w:ilvl w:val="0"/>
          <w:numId w:val="2"/>
        </w:numPr>
      </w:pPr>
      <w:r w:rsidRPr="00153AA3">
        <w:t>Priemerný prepočítaný p</w:t>
      </w:r>
      <w:r w:rsidR="004D3B4A" w:rsidRPr="00153AA3">
        <w:t xml:space="preserve">očet zamestnancov </w:t>
      </w:r>
      <w:r w:rsidRPr="00153AA3">
        <w:t>a počet vedúcich zamestnancov</w:t>
      </w:r>
    </w:p>
    <w:p w:rsidR="005F5D4F" w:rsidRPr="00153AA3" w:rsidRDefault="005F5D4F" w:rsidP="004D3B4A">
      <w:pPr>
        <w:pStyle w:val="BodyText"/>
      </w:pPr>
      <w:r w:rsidRPr="00153AA3">
        <w:t>Údaje o počte zamestnancov za bežné účtovné obdobie a bezprostredne predchádzajúce účtovné obdobie sú uvedené v nasledujúcom prehľade:</w:t>
      </w:r>
    </w:p>
    <w:p w:rsidR="005F5D4F" w:rsidRPr="00153AA3" w:rsidRDefault="005F5D4F" w:rsidP="004D3B4A">
      <w:pPr>
        <w:pStyle w:val="BodyText"/>
      </w:pPr>
    </w:p>
    <w:bookmarkStart w:id="2" w:name="_MON_1400439292"/>
    <w:bookmarkEnd w:id="2"/>
    <w:p w:rsidR="004D3B4A" w:rsidRPr="00153AA3" w:rsidRDefault="008F053C" w:rsidP="00B152B2">
      <w:pPr>
        <w:pStyle w:val="BodyText"/>
      </w:pPr>
      <w:r w:rsidRPr="00153AA3">
        <w:object w:dxaOrig="9179" w:dyaOrig="163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5pt;height:87.5pt" o:ole="" o:preferrelative="f">
            <v:imagedata r:id="rId8" o:title=""/>
            <o:lock v:ext="edit" aspectratio="f"/>
          </v:shape>
          <o:OLEObject Type="Embed" ProgID="Excel.Sheet.12" ShapeID="_x0000_i1025" DrawAspect="Content" ObjectID="_1623071729" r:id="rId9"/>
        </w:object>
      </w:r>
    </w:p>
    <w:p w:rsidR="004D3B4A" w:rsidRPr="00153AA3" w:rsidRDefault="004D3B4A" w:rsidP="004D3B4A">
      <w:pPr>
        <w:pStyle w:val="Heading2"/>
        <w:numPr>
          <w:ilvl w:val="0"/>
          <w:numId w:val="2"/>
        </w:numPr>
      </w:pPr>
      <w:r w:rsidRPr="00153AA3">
        <w:t>Údaje o neobmedzenom ručení</w:t>
      </w:r>
    </w:p>
    <w:p w:rsidR="004D3B4A" w:rsidRPr="00153AA3" w:rsidRDefault="004D3B4A" w:rsidP="004D3B4A">
      <w:pPr>
        <w:ind w:left="450"/>
        <w:jc w:val="both"/>
        <w:rPr>
          <w:sz w:val="18"/>
          <w:szCs w:val="18"/>
        </w:rPr>
      </w:pPr>
      <w:r w:rsidRPr="00153AA3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153AA3" w:rsidRDefault="004D3B4A" w:rsidP="004D3B4A">
      <w:pPr>
        <w:pStyle w:val="BodyText"/>
        <w:ind w:hanging="426"/>
      </w:pPr>
    </w:p>
    <w:p w:rsidR="004D3B4A" w:rsidRPr="00153AA3" w:rsidRDefault="004D3B4A" w:rsidP="004D3B4A">
      <w:pPr>
        <w:pStyle w:val="Heading2"/>
        <w:numPr>
          <w:ilvl w:val="0"/>
          <w:numId w:val="2"/>
        </w:numPr>
        <w:rPr>
          <w:color w:val="FF0000"/>
        </w:rPr>
      </w:pPr>
      <w:bookmarkStart w:id="3" w:name="OLE_LINK13"/>
      <w:bookmarkStart w:id="4" w:name="OLE_LINK14"/>
      <w:r w:rsidRPr="00153AA3">
        <w:t>Zverejnenie účtovnej závierky za predchádzajúce účtovné obdobie</w:t>
      </w:r>
      <w:r w:rsidR="00B54C7E" w:rsidRPr="00153AA3">
        <w:t xml:space="preserve"> </w:t>
      </w:r>
    </w:p>
    <w:p w:rsidR="00E63763" w:rsidRPr="00153AA3" w:rsidRDefault="004D3B4A" w:rsidP="000E597A">
      <w:pPr>
        <w:pStyle w:val="BodyText"/>
      </w:pPr>
      <w:r w:rsidRPr="00153AA3">
        <w:t>Účtovná závierka Spoločnosti k 31. decembru 201</w:t>
      </w:r>
      <w:r w:rsidR="008F053C">
        <w:t>7</w:t>
      </w:r>
      <w:r w:rsidRPr="00153AA3">
        <w:t xml:space="preserve"> bola </w:t>
      </w:r>
      <w:r w:rsidR="009151BD" w:rsidRPr="00153AA3">
        <w:t xml:space="preserve">elektronicky </w:t>
      </w:r>
      <w:r w:rsidRPr="00153AA3">
        <w:t>uložená do </w:t>
      </w:r>
      <w:r w:rsidR="009151BD" w:rsidRPr="00153AA3">
        <w:t>Registra účtovných závierok</w:t>
      </w:r>
      <w:r w:rsidRPr="00153AA3">
        <w:t xml:space="preserve"> </w:t>
      </w:r>
      <w:r w:rsidR="008E013F" w:rsidRPr="00153AA3">
        <w:t xml:space="preserve">dňa </w:t>
      </w:r>
      <w:r w:rsidR="008F053C">
        <w:t>27</w:t>
      </w:r>
      <w:r w:rsidR="00E63763" w:rsidRPr="00153AA3">
        <w:t>.</w:t>
      </w:r>
      <w:r w:rsidR="008F053C">
        <w:t xml:space="preserve"> </w:t>
      </w:r>
      <w:r w:rsidR="009151BD" w:rsidRPr="00153AA3">
        <w:t>júna 201</w:t>
      </w:r>
      <w:r w:rsidR="008F053C">
        <w:t>8</w:t>
      </w:r>
      <w:r w:rsidR="00C27990" w:rsidRPr="00153AA3">
        <w:t>.</w:t>
      </w:r>
      <w:bookmarkEnd w:id="3"/>
      <w:bookmarkEnd w:id="4"/>
    </w:p>
    <w:p w:rsidR="00611324" w:rsidRPr="00153AA3" w:rsidRDefault="00611324" w:rsidP="000E597A">
      <w:pPr>
        <w:pStyle w:val="BodyText"/>
      </w:pPr>
    </w:p>
    <w:p w:rsidR="00611324" w:rsidRPr="00153AA3" w:rsidRDefault="00611324" w:rsidP="00611324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 w:rsidRPr="00153AA3">
        <w:t>Informácie o orgánoch účtovnej jednotky</w:t>
      </w:r>
      <w:bookmarkEnd w:id="5"/>
      <w:r w:rsidRPr="00153AA3">
        <w:t xml:space="preserve"> </w:t>
      </w:r>
    </w:p>
    <w:p w:rsidR="00611324" w:rsidRPr="00153AA3" w:rsidRDefault="00611324" w:rsidP="00611324"/>
    <w:p w:rsidR="00790C77" w:rsidRPr="00153AA3" w:rsidRDefault="00790C77" w:rsidP="00790C77">
      <w:pPr>
        <w:pStyle w:val="BodyText"/>
      </w:pPr>
      <w:r w:rsidRPr="00153AA3">
        <w:t>Konatelia</w:t>
      </w:r>
      <w:r w:rsidRPr="00153AA3">
        <w:tab/>
        <w:t xml:space="preserve">1. Dirk Camiel Casteleyn, vznik funkcie: 11.11.2003 </w:t>
      </w:r>
    </w:p>
    <w:p w:rsidR="00790C77" w:rsidRPr="00153AA3" w:rsidRDefault="00790C77" w:rsidP="00790C77">
      <w:pPr>
        <w:pStyle w:val="BodyText"/>
      </w:pPr>
      <w:r w:rsidRPr="00153AA3">
        <w:tab/>
      </w:r>
      <w:r w:rsidRPr="00153AA3">
        <w:tab/>
        <w:t>2. Arne Casteleyn, vznik funkcie: 04.07.2008</w:t>
      </w:r>
    </w:p>
    <w:p w:rsidR="00790C77" w:rsidRPr="00153AA3" w:rsidRDefault="00790C77" w:rsidP="00790C77">
      <w:pPr>
        <w:pStyle w:val="BodyText"/>
      </w:pPr>
      <w:r w:rsidRPr="00153AA3">
        <w:lastRenderedPageBreak/>
        <w:tab/>
      </w:r>
      <w:r w:rsidRPr="00153AA3">
        <w:tab/>
        <w:t xml:space="preserve">3. Ruben Casteleyn, vznik funkcie: 02.09.2011 </w:t>
      </w:r>
    </w:p>
    <w:p w:rsidR="00611324" w:rsidRPr="00501B4C" w:rsidRDefault="00611324" w:rsidP="00611324">
      <w:pPr>
        <w:pStyle w:val="BodyText"/>
        <w:ind w:left="0"/>
        <w:rPr>
          <w:highlight w:val="yellow"/>
        </w:rPr>
      </w:pPr>
    </w:p>
    <w:p w:rsidR="00AF149C" w:rsidRPr="00153AA3" w:rsidRDefault="00AF149C" w:rsidP="00611324">
      <w:pPr>
        <w:ind w:left="426"/>
        <w:rPr>
          <w:sz w:val="18"/>
        </w:rPr>
      </w:pPr>
      <w:r w:rsidRPr="00153AA3">
        <w:rPr>
          <w:sz w:val="18"/>
        </w:rPr>
        <w:t xml:space="preserve">Konatelia konajú v mene spoločnosti, každý samostatne. </w:t>
      </w:r>
    </w:p>
    <w:p w:rsidR="00B400F4" w:rsidRPr="00153AA3" w:rsidRDefault="00B400F4" w:rsidP="00611324">
      <w:pPr>
        <w:ind w:left="426"/>
        <w:rPr>
          <w:sz w:val="18"/>
        </w:rPr>
      </w:pPr>
      <w:r w:rsidRPr="00153AA3">
        <w:rPr>
          <w:sz w:val="18"/>
        </w:rPr>
        <w:t xml:space="preserve">Členom štatutárneho orgánu neboli v roku </w:t>
      </w:r>
      <w:r w:rsidR="00153AA3" w:rsidRPr="00153AA3">
        <w:rPr>
          <w:sz w:val="18"/>
        </w:rPr>
        <w:t>201</w:t>
      </w:r>
      <w:r w:rsidR="00B84C46">
        <w:rPr>
          <w:sz w:val="18"/>
        </w:rPr>
        <w:t>8</w:t>
      </w:r>
      <w:r w:rsidRPr="00153AA3">
        <w:rPr>
          <w:sz w:val="18"/>
        </w:rPr>
        <w:t xml:space="preserve"> poskytnuté žiadne pôžičky, záruky alebo iné formy zabezpečenia</w:t>
      </w:r>
      <w:r w:rsidR="00153AA3" w:rsidRPr="00153AA3">
        <w:rPr>
          <w:sz w:val="18"/>
        </w:rPr>
        <w:t xml:space="preserve"> (v roku 201</w:t>
      </w:r>
      <w:r w:rsidR="00B84C46">
        <w:rPr>
          <w:sz w:val="18"/>
        </w:rPr>
        <w:t>7</w:t>
      </w:r>
      <w:r w:rsidR="00153AA3" w:rsidRPr="00153AA3">
        <w:rPr>
          <w:sz w:val="18"/>
        </w:rPr>
        <w:t xml:space="preserve"> žiadne)</w:t>
      </w:r>
      <w:r w:rsidR="00BB5EEF" w:rsidRPr="00153AA3">
        <w:rPr>
          <w:sz w:val="18"/>
        </w:rPr>
        <w:t>.</w:t>
      </w:r>
    </w:p>
    <w:p w:rsidR="00AF149C" w:rsidRPr="00501B4C" w:rsidRDefault="00AF149C" w:rsidP="00611324">
      <w:pPr>
        <w:ind w:left="426"/>
        <w:rPr>
          <w:sz w:val="18"/>
          <w:highlight w:val="yellow"/>
        </w:rPr>
      </w:pPr>
    </w:p>
    <w:p w:rsidR="00B400F4" w:rsidRPr="00153AA3" w:rsidRDefault="00B400F4" w:rsidP="00B400F4">
      <w:pPr>
        <w:pStyle w:val="Heading1"/>
        <w:numPr>
          <w:ilvl w:val="0"/>
          <w:numId w:val="42"/>
        </w:numPr>
        <w:tabs>
          <w:tab w:val="clear" w:pos="450"/>
          <w:tab w:val="num" w:pos="360"/>
        </w:tabs>
        <w:spacing w:before="120" w:after="60"/>
        <w:ind w:hanging="450"/>
      </w:pPr>
      <w:r w:rsidRPr="00153AA3">
        <w:t>Informácie o SPOLOčNíKOCH účTOVNEJ JEDNOTKY</w:t>
      </w:r>
    </w:p>
    <w:p w:rsidR="00611324" w:rsidRPr="00153AA3" w:rsidRDefault="00611324" w:rsidP="00611324"/>
    <w:p w:rsidR="00611324" w:rsidRPr="00153AA3" w:rsidRDefault="00611324" w:rsidP="00611324">
      <w:pPr>
        <w:pStyle w:val="BodyText"/>
        <w:ind w:left="0" w:firstLine="360"/>
      </w:pPr>
      <w:r w:rsidRPr="00153AA3">
        <w:t>Štruktúra spoločníkov k 31. decembru 201</w:t>
      </w:r>
      <w:r w:rsidR="00B84C46">
        <w:t>8</w:t>
      </w:r>
      <w:r w:rsidRPr="00153AA3">
        <w:t xml:space="preserve">  je takáto: </w:t>
      </w:r>
    </w:p>
    <w:p w:rsidR="00611324" w:rsidRPr="00153AA3" w:rsidRDefault="00611324" w:rsidP="00611324">
      <w:pPr>
        <w:pStyle w:val="BodyText"/>
      </w:pPr>
    </w:p>
    <w:bookmarkStart w:id="6" w:name="_MON_1385823857"/>
    <w:bookmarkEnd w:id="6"/>
    <w:p w:rsidR="00611324" w:rsidRPr="00153AA3" w:rsidRDefault="00790C77" w:rsidP="00611324">
      <w:pPr>
        <w:pStyle w:val="BodyText"/>
      </w:pPr>
      <w:r w:rsidRPr="00153AA3">
        <w:object w:dxaOrig="9337" w:dyaOrig="2357">
          <v:shape id="_x0000_i1026" type="#_x0000_t75" style="width:438pt;height:123pt" o:ole="" o:preferrelative="f">
            <v:imagedata r:id="rId10" o:title=""/>
            <o:lock v:ext="edit" aspectratio="f"/>
          </v:shape>
          <o:OLEObject Type="Embed" ProgID="Excel.Sheet.12" ShapeID="_x0000_i1026" DrawAspect="Content" ObjectID="_1623071730" r:id="rId11"/>
        </w:object>
      </w:r>
    </w:p>
    <w:p w:rsidR="00455CA8" w:rsidRPr="00153AA3" w:rsidRDefault="004D3B4A" w:rsidP="004D3B4A">
      <w:pPr>
        <w:ind w:left="426"/>
        <w:rPr>
          <w:sz w:val="18"/>
        </w:rPr>
      </w:pPr>
      <w:r w:rsidRPr="00153AA3">
        <w:rPr>
          <w:sz w:val="18"/>
        </w:rPr>
        <w:tab/>
      </w:r>
    </w:p>
    <w:p w:rsidR="00455CA8" w:rsidRPr="00153AA3" w:rsidRDefault="00455CA8" w:rsidP="004D3B4A">
      <w:pPr>
        <w:ind w:left="426"/>
        <w:rPr>
          <w:sz w:val="18"/>
        </w:rPr>
      </w:pPr>
      <w:r w:rsidRPr="00153AA3">
        <w:rPr>
          <w:sz w:val="18"/>
        </w:rPr>
        <w:t xml:space="preserve">Nedošlo k zmene v štruktúre spoločníkov v porovnaní s predchádzajúcim rokom. </w:t>
      </w:r>
    </w:p>
    <w:p w:rsidR="004D3B4A" w:rsidRPr="00153AA3" w:rsidRDefault="004D3B4A" w:rsidP="004D3B4A">
      <w:pPr>
        <w:ind w:left="426"/>
        <w:rPr>
          <w:sz w:val="18"/>
        </w:rPr>
      </w:pPr>
      <w:r w:rsidRPr="00153AA3">
        <w:rPr>
          <w:sz w:val="18"/>
        </w:rPr>
        <w:tab/>
      </w:r>
      <w:r w:rsidRPr="00153AA3">
        <w:rPr>
          <w:sz w:val="18"/>
        </w:rPr>
        <w:tab/>
      </w:r>
    </w:p>
    <w:p w:rsidR="004D3B4A" w:rsidRPr="00153AA3" w:rsidRDefault="004D3B4A" w:rsidP="002515EB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7" w:name="_MON_1385823857"/>
      <w:bookmarkStart w:id="8" w:name="_MON_1394433989"/>
      <w:bookmarkStart w:id="9" w:name="_Toc530739899"/>
      <w:bookmarkEnd w:id="7"/>
      <w:bookmarkEnd w:id="8"/>
      <w:r w:rsidRPr="00153AA3">
        <w:t>Informácie o</w:t>
      </w:r>
      <w:r w:rsidR="00CB149D" w:rsidRPr="00153AA3">
        <w:t> </w:t>
      </w:r>
      <w:bookmarkEnd w:id="9"/>
      <w:r w:rsidR="007F25F4" w:rsidRPr="00153AA3">
        <w:t>PRIJATýCH</w:t>
      </w:r>
      <w:r w:rsidR="00CB149D" w:rsidRPr="00153AA3">
        <w:t xml:space="preserve"> </w:t>
      </w:r>
      <w:r w:rsidR="007F25F4" w:rsidRPr="00153AA3">
        <w:t>POSTUPOCH</w:t>
      </w:r>
    </w:p>
    <w:p w:rsidR="004D3B4A" w:rsidRPr="00153AA3" w:rsidRDefault="004D3B4A" w:rsidP="004D3B4A">
      <w:pPr>
        <w:pStyle w:val="BodyText"/>
      </w:pPr>
    </w:p>
    <w:p w:rsidR="004D3B4A" w:rsidRPr="00153AA3" w:rsidRDefault="007F25F4" w:rsidP="007F25F4">
      <w:pPr>
        <w:pStyle w:val="Pismenka"/>
        <w:numPr>
          <w:ilvl w:val="0"/>
          <w:numId w:val="0"/>
        </w:numPr>
        <w:ind w:left="360" w:hanging="360"/>
      </w:pPr>
      <w:r w:rsidRPr="00153AA3">
        <w:t>1.</w:t>
      </w:r>
      <w:r w:rsidRPr="00153AA3">
        <w:tab/>
      </w:r>
      <w:r w:rsidR="004D3B4A" w:rsidRPr="00153AA3">
        <w:t>Východiská pre zostavenie účtovnej závierky</w:t>
      </w:r>
    </w:p>
    <w:p w:rsidR="004D3B4A" w:rsidRPr="00153AA3" w:rsidRDefault="004D3B4A" w:rsidP="004D3B4A">
      <w:pPr>
        <w:pStyle w:val="BodyText"/>
        <w:ind w:left="450"/>
      </w:pPr>
      <w:r w:rsidRPr="00153AA3">
        <w:t>Účtovná závierka bola zostavená za predpokladu nepretržitého trvania Spoločnosti (going concern).</w:t>
      </w:r>
    </w:p>
    <w:p w:rsidR="004D3B4A" w:rsidRPr="00153AA3" w:rsidRDefault="004D3B4A" w:rsidP="004D3B4A">
      <w:pPr>
        <w:pStyle w:val="BodyText"/>
        <w:ind w:left="450"/>
      </w:pPr>
    </w:p>
    <w:p w:rsidR="007F25F4" w:rsidRPr="00153AA3" w:rsidRDefault="007F25F4" w:rsidP="00BC6B86">
      <w:pPr>
        <w:pStyle w:val="BodyText"/>
        <w:ind w:left="450"/>
      </w:pPr>
      <w:r w:rsidRPr="00153AA3">
        <w:t xml:space="preserve">Účtovné metódy a všeobecné účtovné zásady boli účtovnou jednotkou konzistentne aplikované. </w:t>
      </w:r>
    </w:p>
    <w:p w:rsidR="004D3B4A" w:rsidRPr="00501B4C" w:rsidRDefault="004D3B4A" w:rsidP="004D3B4A">
      <w:pPr>
        <w:pStyle w:val="BodyText"/>
        <w:ind w:left="0"/>
        <w:rPr>
          <w:highlight w:val="yellow"/>
        </w:rPr>
      </w:pPr>
    </w:p>
    <w:p w:rsidR="00BC6B86" w:rsidRPr="00153AA3" w:rsidRDefault="00BC6B86" w:rsidP="00BC6B86">
      <w:pPr>
        <w:pStyle w:val="Pismenka"/>
        <w:numPr>
          <w:ilvl w:val="0"/>
          <w:numId w:val="0"/>
        </w:numPr>
        <w:ind w:left="360" w:hanging="360"/>
      </w:pPr>
      <w:r w:rsidRPr="00153AA3">
        <w:t>2.</w:t>
      </w:r>
      <w:r w:rsidRPr="00153AA3">
        <w:tab/>
        <w:t>Použite odhadov a úsudkov</w:t>
      </w:r>
    </w:p>
    <w:p w:rsidR="00BC6B86" w:rsidRPr="00153AA3" w:rsidRDefault="00BC6B86" w:rsidP="00BC6B86">
      <w:pPr>
        <w:pStyle w:val="BodyText"/>
        <w:ind w:left="450"/>
        <w:rPr>
          <w:szCs w:val="18"/>
        </w:rPr>
      </w:pPr>
      <w:r w:rsidRPr="00153AA3">
        <w:rPr>
          <w:szCs w:val="18"/>
        </w:rPr>
        <w:t>Zostavenie účtovnej závierky si vyžaduje, aby manažment Spoločnosti urobil úsudky, odhady a predpoklady, ktoré ovplyvňujú aplikáciu účtovných metód a účtovných zásad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preto môžu líšiť od odhadov.</w:t>
      </w:r>
    </w:p>
    <w:p w:rsidR="00BC6B86" w:rsidRPr="00501B4C" w:rsidRDefault="00BC6B86" w:rsidP="00BC6B86">
      <w:pPr>
        <w:pStyle w:val="BodyText"/>
        <w:ind w:left="450"/>
        <w:rPr>
          <w:szCs w:val="18"/>
          <w:highlight w:val="yellow"/>
        </w:rPr>
      </w:pPr>
    </w:p>
    <w:p w:rsidR="00BC6B86" w:rsidRPr="00153AA3" w:rsidRDefault="00BC6B86" w:rsidP="00BC6B86">
      <w:pPr>
        <w:pStyle w:val="BodyText"/>
        <w:ind w:left="450"/>
        <w:rPr>
          <w:szCs w:val="18"/>
        </w:rPr>
      </w:pPr>
      <w:r w:rsidRPr="00153AA3">
        <w:rPr>
          <w:szCs w:val="18"/>
        </w:rPr>
        <w:t xml:space="preserve">Odhady a súvisiace predpoklady sú neustále prehodnocované. Korekcie účtovných odhadov nie sú vykázané retrospektívne, ale sú vykázané  v období, v ktorom je odhad korigovaný, ak korekcia ovplyvňuje iba toto obdobie, alebo v období korekcie a v budúcich obdobiach, ak korekcia ovplyvňuje toto aj budúce obdobia. </w:t>
      </w:r>
    </w:p>
    <w:p w:rsidR="00BC6B86" w:rsidRPr="00501B4C" w:rsidRDefault="00BC6B86" w:rsidP="004D3B4A">
      <w:pPr>
        <w:pStyle w:val="BodyText"/>
        <w:ind w:left="0"/>
        <w:rPr>
          <w:highlight w:val="yellow"/>
        </w:rPr>
      </w:pPr>
    </w:p>
    <w:p w:rsidR="004D3B4A" w:rsidRPr="00153AA3" w:rsidRDefault="00BC6B86" w:rsidP="000E0F67">
      <w:pPr>
        <w:pStyle w:val="Pismenka"/>
        <w:numPr>
          <w:ilvl w:val="0"/>
          <w:numId w:val="0"/>
        </w:numPr>
        <w:ind w:left="360" w:hanging="360"/>
      </w:pPr>
      <w:r w:rsidRPr="00153AA3">
        <w:t>3</w:t>
      </w:r>
      <w:r w:rsidR="000E0F67" w:rsidRPr="00153AA3">
        <w:t>.</w:t>
      </w:r>
      <w:r w:rsidR="000E0F67" w:rsidRPr="00153AA3">
        <w:tab/>
      </w:r>
      <w:r w:rsidR="004D3B4A" w:rsidRPr="00153AA3">
        <w:t>Dlhodobý nehmotný majetok a dlhodobý hmotný majetok</w:t>
      </w:r>
    </w:p>
    <w:p w:rsidR="00790C77" w:rsidRPr="00153AA3" w:rsidRDefault="00790C77" w:rsidP="00790C77">
      <w:pPr>
        <w:pStyle w:val="BodyText"/>
      </w:pPr>
      <w:r w:rsidRPr="00153AA3">
        <w:t xml:space="preserve">Dlhodobý majetok nakupovaný sa oceňuje obstarávacou cenou, ktorá zahŕňa cenu obstarania a náklady súvisiace s obstaraním (clo, prepravu, montáž, poistné a pod.). </w:t>
      </w:r>
      <w:r w:rsidR="00153AA3">
        <w:t>Súčasťou obstarávacej ceny nie sú úroky  úverov, ktoré vznikli do momentu uvedenie dlhodobého majetku od používania.</w:t>
      </w:r>
    </w:p>
    <w:p w:rsidR="00790C77" w:rsidRPr="00501B4C" w:rsidRDefault="00790C77" w:rsidP="00790C77">
      <w:pPr>
        <w:pStyle w:val="BodyText"/>
        <w:rPr>
          <w:highlight w:val="yellow"/>
        </w:rPr>
      </w:pPr>
    </w:p>
    <w:p w:rsidR="007F2B82" w:rsidRDefault="00790C77" w:rsidP="00E75B89">
      <w:pPr>
        <w:pStyle w:val="BodyText"/>
        <w:rPr>
          <w:highlight w:val="yellow"/>
        </w:rPr>
      </w:pPr>
      <w:r w:rsidRPr="00153AA3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F2B82" w:rsidRPr="00501B4C" w:rsidRDefault="007F2B82" w:rsidP="00790C77">
      <w:pPr>
        <w:pStyle w:val="BodyText"/>
        <w:rPr>
          <w:highlight w:val="yellow"/>
        </w:rPr>
      </w:pPr>
    </w:p>
    <w:p w:rsidR="00790C77" w:rsidRPr="00BF14DE" w:rsidRDefault="00790C77" w:rsidP="00790C77">
      <w:pPr>
        <w:pStyle w:val="BodyText"/>
      </w:pPr>
      <w:r w:rsidRPr="00BF14DE">
        <w:t>Odpisy dlhodobého nehmotného majetku sú stanovené vychádzajúc z predpokladanej doby jeho používania a predpokladaného priebehu jeho opotrebenia. Odpisovať sa začína v mesiaci zaradenia dlhodobého majetku do používania. Drobný dlhodobý nehmotný majetok, ktorého obstarávacia cena (resp. vlastné náklady) je 700,– EUR a nižšia, sa odpisuje jednorazovo pri uvedení do používania do nákladov na účet 518, drobný dlhodobý nehmotný majetok, ktorého obstarávacia cena (resp. vlastné náklady) je vyššia ako 700,– EUR a nižšia ako 2 400,–EUR, sa odpisuje 36 mesiacov. Predpokladaná doba používania, metóda odpisovania a odpisová sadzba sú uvedené v nasledujúcej tabuľke:</w:t>
      </w:r>
    </w:p>
    <w:p w:rsidR="00790C77" w:rsidRPr="00501B4C" w:rsidRDefault="00790C77" w:rsidP="00790C77">
      <w:pPr>
        <w:pStyle w:val="BodyText"/>
        <w:rPr>
          <w:highlight w:val="yellow"/>
        </w:rPr>
      </w:pPr>
    </w:p>
    <w:p w:rsidR="00790C77" w:rsidRDefault="00790C77" w:rsidP="00790C77">
      <w:pPr>
        <w:pStyle w:val="BodyText"/>
        <w:rPr>
          <w:highlight w:val="yellow"/>
        </w:rPr>
      </w:pPr>
    </w:p>
    <w:p w:rsidR="00B84C46" w:rsidRDefault="00B84C46" w:rsidP="00790C77">
      <w:pPr>
        <w:pStyle w:val="BodyText"/>
        <w:rPr>
          <w:highlight w:val="yellow"/>
        </w:rPr>
      </w:pPr>
    </w:p>
    <w:p w:rsidR="00B84C46" w:rsidRPr="00501B4C" w:rsidRDefault="00B84C46" w:rsidP="00790C77">
      <w:pPr>
        <w:pStyle w:val="BodyText"/>
        <w:rPr>
          <w:highlight w:val="yellow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49"/>
        <w:gridCol w:w="422"/>
        <w:gridCol w:w="1554"/>
        <w:gridCol w:w="141"/>
        <w:gridCol w:w="1831"/>
        <w:gridCol w:w="141"/>
        <w:gridCol w:w="1718"/>
      </w:tblGrid>
      <w:tr w:rsidR="00790C77" w:rsidRPr="00501B4C" w:rsidTr="00733921">
        <w:trPr>
          <w:trHeight w:val="250"/>
        </w:trPr>
        <w:tc>
          <w:tcPr>
            <w:tcW w:w="3402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lastRenderedPageBreak/>
              <w:br w:type="page"/>
            </w:r>
          </w:p>
        </w:tc>
        <w:tc>
          <w:tcPr>
            <w:tcW w:w="1559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Predpokladaná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Metóda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Ročná odpisová</w:t>
            </w:r>
          </w:p>
        </w:tc>
      </w:tr>
      <w:tr w:rsidR="00790C77" w:rsidRPr="00501B4C" w:rsidTr="0073392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doba používania</w:t>
            </w:r>
            <w:r w:rsidRPr="007F2B82"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sadzba v %</w:t>
            </w:r>
          </w:p>
        </w:tc>
      </w:tr>
      <w:tr w:rsidR="00790C77" w:rsidRPr="00501B4C" w:rsidTr="00733921">
        <w:trPr>
          <w:trHeight w:val="250"/>
        </w:trPr>
        <w:tc>
          <w:tcPr>
            <w:tcW w:w="3402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t>Goodwill</w:t>
            </w:r>
          </w:p>
        </w:tc>
        <w:tc>
          <w:tcPr>
            <w:tcW w:w="1559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5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lineárna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20</w:t>
            </w:r>
          </w:p>
        </w:tc>
      </w:tr>
      <w:tr w:rsidR="00790C77" w:rsidRPr="00501B4C" w:rsidTr="00733921">
        <w:trPr>
          <w:trHeight w:val="250"/>
        </w:trPr>
        <w:tc>
          <w:tcPr>
            <w:tcW w:w="3402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t>Drobný dlhodobý NM s OC do 700 EUR</w:t>
            </w:r>
          </w:p>
        </w:tc>
        <w:tc>
          <w:tcPr>
            <w:tcW w:w="1559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rôzna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jednorázový odpis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100</w:t>
            </w:r>
          </w:p>
        </w:tc>
      </w:tr>
      <w:tr w:rsidR="00790C77" w:rsidRPr="00501B4C" w:rsidTr="00733921">
        <w:trPr>
          <w:trHeight w:val="250"/>
        </w:trPr>
        <w:tc>
          <w:tcPr>
            <w:tcW w:w="3402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t>Drobný dlhodobý NM s OC nad 700 EUR do 2 400 EUR</w:t>
            </w:r>
          </w:p>
        </w:tc>
        <w:tc>
          <w:tcPr>
            <w:tcW w:w="1559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36 mesiacov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mesačný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</w:tr>
      <w:tr w:rsidR="00790C77" w:rsidRPr="00501B4C" w:rsidTr="00733921">
        <w:trPr>
          <w:trHeight w:val="250"/>
        </w:trPr>
        <w:tc>
          <w:tcPr>
            <w:tcW w:w="3402" w:type="dxa"/>
            <w:gridSpan w:val="2"/>
          </w:tcPr>
          <w:p w:rsidR="00790C77" w:rsidRPr="007F2B82" w:rsidRDefault="00790C77" w:rsidP="00733921">
            <w:pPr>
              <w:pStyle w:val="Tabulka"/>
            </w:pPr>
          </w:p>
        </w:tc>
        <w:tc>
          <w:tcPr>
            <w:tcW w:w="1559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</w:tr>
    </w:tbl>
    <w:p w:rsidR="00790C77" w:rsidRPr="007F2B82" w:rsidRDefault="00790C77" w:rsidP="00790C77">
      <w:pPr>
        <w:pStyle w:val="BodyText"/>
        <w:ind w:left="0"/>
      </w:pPr>
    </w:p>
    <w:p w:rsidR="00790C77" w:rsidRPr="007F2B82" w:rsidRDefault="00790C77" w:rsidP="00790C77">
      <w:pPr>
        <w:pStyle w:val="BodyText"/>
      </w:pPr>
      <w:r w:rsidRPr="007F2B82">
        <w:t xml:space="preserve">Odpisy dlhodobého hmotného majetku sú stanovené vychádzajúc z predpokladanej doby jeho používania a predpokladaného priebehu jeho opotrebenia. Pri dlhodobom hmotnom majetku obstaranom po 01.01.2008 </w:t>
      </w:r>
      <w:r w:rsidRPr="007F2B82" w:rsidDel="005F5ACE">
        <w:t xml:space="preserve"> </w:t>
      </w:r>
      <w:r w:rsidRPr="007F2B82">
        <w:t xml:space="preserve">sa majetok začne odpisovať v mesiaci zaradenia do užívania.  Drobný dlhodobý hmotný majetok, ktorého obstarávacia cena (resp. vlastné náklady) je 1 700 EUR a nižšie do 170 EUR a predpokladaná doba použitia je dlhšia ako 1 rok, sa odpisuje 36 mesiacov od uvedenia do používania. Drobný dlhodobý hmotný majetok, ktorého obstarávacia cena (resp. vlastné náklady) je do 170 EUR a nižšia, sa účtuje jednorázovo do nákladov na účet 501. </w:t>
      </w:r>
    </w:p>
    <w:p w:rsidR="00790C77" w:rsidRPr="007F2B82" w:rsidRDefault="00790C77" w:rsidP="00790C77">
      <w:pPr>
        <w:pStyle w:val="BodyText"/>
      </w:pPr>
    </w:p>
    <w:p w:rsidR="00790C77" w:rsidRPr="007F2B82" w:rsidRDefault="00790C77" w:rsidP="00790C77">
      <w:pPr>
        <w:pStyle w:val="BodyText"/>
      </w:pPr>
      <w:r w:rsidRPr="007F2B82">
        <w:t>Pri dlhodobom hmotnom majetku obstaranom po 01.01.2014 sa doba účtovného odpisovania stanoví v odpisovom pláne, pričom tento je zostavený na základe predpokladanej doby používania, majetok sa začne odpisovať v mesiaci zaradenia do užívania. Drobný dlhodobý hmotný majetok, ktorého obstarávacia cena (resp. vlastné náklady) je 1 700 EUR a nižšie do 1 000 EUR , sa odpisuje 36 mesiacov od uvedenia do používania. Drobný dlhodobý hmotný majetok, ktorého obstarávacia cena (resp. vlastné náklady) je do 1 000 EUR a nižšia, sa účtuje jednorázovo do nákladov na účet 501. Pozemky sa neodpisujú. Predpokladaná doba používania, metóda odpisovania a odpisová sadzba sú uvedené v nasledujúcej tabuľke:</w:t>
      </w:r>
    </w:p>
    <w:p w:rsidR="00790C77" w:rsidRPr="007F2B82" w:rsidRDefault="00790C77" w:rsidP="00790C77">
      <w:pPr>
        <w:pStyle w:val="BodyText"/>
      </w:pPr>
    </w:p>
    <w:p w:rsidR="00790C77" w:rsidRPr="007F2B82" w:rsidRDefault="00790C77" w:rsidP="00790C77">
      <w:pPr>
        <w:pStyle w:val="BodyText"/>
        <w:ind w:left="0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90C77" w:rsidRPr="007F2B82" w:rsidTr="00733921">
        <w:trPr>
          <w:trHeight w:val="250"/>
        </w:trPr>
        <w:tc>
          <w:tcPr>
            <w:tcW w:w="3118" w:type="dxa"/>
            <w:gridSpan w:val="2"/>
          </w:tcPr>
          <w:p w:rsidR="00790C77" w:rsidRPr="007F2B82" w:rsidRDefault="00790C77" w:rsidP="00733921">
            <w:pPr>
              <w:pStyle w:val="Tabulka"/>
            </w:pPr>
          </w:p>
        </w:tc>
        <w:tc>
          <w:tcPr>
            <w:tcW w:w="1985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Predpokladaná</w:t>
            </w:r>
          </w:p>
        </w:tc>
        <w:tc>
          <w:tcPr>
            <w:tcW w:w="141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Metóda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Ročná odpisová</w:t>
            </w:r>
          </w:p>
        </w:tc>
      </w:tr>
      <w:tr w:rsidR="00790C77" w:rsidRPr="007F2B82" w:rsidTr="00733921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sadzba v %</w:t>
            </w:r>
          </w:p>
        </w:tc>
      </w:tr>
      <w:tr w:rsidR="00790C77" w:rsidRPr="007F2B82" w:rsidTr="00733921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90C77" w:rsidRPr="007F2B82" w:rsidRDefault="00790C77" w:rsidP="00733921">
            <w:pPr>
              <w:pStyle w:val="Tabulka"/>
            </w:pPr>
            <w:r w:rsidRPr="007F2B82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5%</w:t>
            </w:r>
          </w:p>
        </w:tc>
      </w:tr>
      <w:tr w:rsidR="00790C77" w:rsidRPr="007F2B82" w:rsidTr="00733921">
        <w:trPr>
          <w:trHeight w:val="250"/>
        </w:trPr>
        <w:tc>
          <w:tcPr>
            <w:tcW w:w="3118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t>Stroje, prístroje a zariadenia</w:t>
            </w:r>
          </w:p>
        </w:tc>
        <w:tc>
          <w:tcPr>
            <w:tcW w:w="1985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8 až 12</w:t>
            </w:r>
          </w:p>
        </w:tc>
        <w:tc>
          <w:tcPr>
            <w:tcW w:w="141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lineárna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8,3 až 12,5</w:t>
            </w:r>
          </w:p>
        </w:tc>
      </w:tr>
      <w:tr w:rsidR="00790C77" w:rsidRPr="007F2B82" w:rsidTr="00733921">
        <w:trPr>
          <w:trHeight w:val="250"/>
        </w:trPr>
        <w:tc>
          <w:tcPr>
            <w:tcW w:w="3118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t>Dopravné prostriedky</w:t>
            </w:r>
          </w:p>
        </w:tc>
        <w:tc>
          <w:tcPr>
            <w:tcW w:w="1985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4 až 6</w:t>
            </w:r>
          </w:p>
        </w:tc>
        <w:tc>
          <w:tcPr>
            <w:tcW w:w="141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lineárna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25%</w:t>
            </w:r>
          </w:p>
        </w:tc>
      </w:tr>
      <w:tr w:rsidR="00790C77" w:rsidRPr="007F2B82" w:rsidTr="00733921">
        <w:trPr>
          <w:trHeight w:val="250"/>
        </w:trPr>
        <w:tc>
          <w:tcPr>
            <w:tcW w:w="3118" w:type="dxa"/>
            <w:gridSpan w:val="2"/>
          </w:tcPr>
          <w:p w:rsidR="00790C77" w:rsidRPr="007F2B82" w:rsidRDefault="00790C77" w:rsidP="00733921">
            <w:pPr>
              <w:pStyle w:val="Tabulka"/>
            </w:pPr>
            <w:r w:rsidRPr="007F2B82">
              <w:t>Drobný dlhodobý hmotný majetok</w:t>
            </w:r>
          </w:p>
        </w:tc>
        <w:tc>
          <w:tcPr>
            <w:tcW w:w="1985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36 mesiacov</w:t>
            </w:r>
          </w:p>
        </w:tc>
        <w:tc>
          <w:tcPr>
            <w:tcW w:w="141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  <w:r w:rsidRPr="007F2B82">
              <w:t>mesačný</w:t>
            </w:r>
          </w:p>
        </w:tc>
        <w:tc>
          <w:tcPr>
            <w:tcW w:w="142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90C77" w:rsidRPr="007F2B82" w:rsidRDefault="00790C77" w:rsidP="00733921">
            <w:pPr>
              <w:pStyle w:val="Tabulka"/>
              <w:jc w:val="center"/>
            </w:pPr>
          </w:p>
        </w:tc>
      </w:tr>
    </w:tbl>
    <w:p w:rsidR="001C0671" w:rsidRPr="007F2B82" w:rsidRDefault="001C0671" w:rsidP="001C0671">
      <w:pPr>
        <w:pStyle w:val="BodyText"/>
      </w:pPr>
    </w:p>
    <w:p w:rsidR="001C0671" w:rsidRPr="007F2B82" w:rsidRDefault="001C0671" w:rsidP="001C0671">
      <w:pPr>
        <w:pStyle w:val="Pismenka"/>
        <w:numPr>
          <w:ilvl w:val="0"/>
          <w:numId w:val="0"/>
        </w:numPr>
        <w:ind w:left="360" w:hanging="360"/>
      </w:pPr>
      <w:r w:rsidRPr="007F2B82">
        <w:t>4.</w:t>
      </w:r>
      <w:r w:rsidRPr="007F2B82">
        <w:tab/>
        <w:t>Dlhodobý finančný majetok</w:t>
      </w:r>
    </w:p>
    <w:p w:rsidR="001C0671" w:rsidRPr="007F2B82" w:rsidRDefault="001C0671" w:rsidP="00DC41FD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7F2B82">
        <w:rPr>
          <w:b w:val="0"/>
        </w:rPr>
        <w:t>Spoločnosť nemá náplň pre túto položku.</w:t>
      </w:r>
    </w:p>
    <w:p w:rsidR="001C0671" w:rsidRPr="00501B4C" w:rsidRDefault="001C0671" w:rsidP="001C0671">
      <w:pPr>
        <w:pStyle w:val="Pismenka"/>
        <w:numPr>
          <w:ilvl w:val="0"/>
          <w:numId w:val="0"/>
        </w:numPr>
        <w:ind w:left="360" w:hanging="360"/>
        <w:rPr>
          <w:highlight w:val="yellow"/>
        </w:rPr>
      </w:pPr>
    </w:p>
    <w:p w:rsidR="00564B70" w:rsidRPr="007F2B82" w:rsidRDefault="00DC41FD" w:rsidP="00564B70">
      <w:pPr>
        <w:pStyle w:val="Pismenka"/>
        <w:numPr>
          <w:ilvl w:val="0"/>
          <w:numId w:val="0"/>
        </w:numPr>
        <w:ind w:left="360" w:hanging="360"/>
      </w:pPr>
      <w:r w:rsidRPr="007F2B82">
        <w:t>5</w:t>
      </w:r>
      <w:r w:rsidR="00564B70" w:rsidRPr="007F2B82">
        <w:t>.</w:t>
      </w:r>
      <w:r w:rsidR="00564B70" w:rsidRPr="007F2B82">
        <w:tab/>
        <w:t>Zásoby</w:t>
      </w:r>
    </w:p>
    <w:p w:rsidR="002A481B" w:rsidRPr="007F2B82" w:rsidRDefault="002A481B" w:rsidP="002A481B">
      <w:pPr>
        <w:pStyle w:val="Default"/>
        <w:ind w:left="426"/>
        <w:rPr>
          <w:sz w:val="18"/>
          <w:szCs w:val="18"/>
        </w:rPr>
      </w:pPr>
      <w:r w:rsidRPr="007F2B82">
        <w:rPr>
          <w:sz w:val="18"/>
          <w:szCs w:val="18"/>
        </w:rPr>
        <w:t xml:space="preserve">Zásoby sa oceňujú nižšou z nasledujúcich hodnôt: obstarávacou cenou (nakupované zásoby) alebo vlastnými nákladmi (zásoby vytvorené vlastnou činnosťou) alebo čistou realizačnou hodnotou. Nakupované zásoby sa oceňujú cenou na poslednej dodávateľskej faktúre. </w:t>
      </w:r>
      <w:r w:rsidR="000604C4">
        <w:rPr>
          <w:sz w:val="18"/>
          <w:szCs w:val="18"/>
        </w:rPr>
        <w:t>Zásoby sa oceňujú poslednou nákupnou cenou, ale spoločnosť neeviduje oceňovacie rozdiely.</w:t>
      </w:r>
    </w:p>
    <w:p w:rsidR="002A481B" w:rsidRPr="00501B4C" w:rsidRDefault="002A481B" w:rsidP="002A481B">
      <w:pPr>
        <w:pStyle w:val="Default"/>
        <w:ind w:left="426"/>
        <w:rPr>
          <w:sz w:val="18"/>
          <w:szCs w:val="18"/>
          <w:highlight w:val="yellow"/>
        </w:rPr>
      </w:pPr>
    </w:p>
    <w:p w:rsidR="002A481B" w:rsidRPr="007F2B82" w:rsidRDefault="002A481B" w:rsidP="002A481B">
      <w:pPr>
        <w:pStyle w:val="Default"/>
        <w:ind w:left="426"/>
        <w:rPr>
          <w:sz w:val="18"/>
          <w:szCs w:val="18"/>
        </w:rPr>
      </w:pPr>
      <w:r w:rsidRPr="007F2B82">
        <w:rPr>
          <w:sz w:val="18"/>
          <w:szCs w:val="18"/>
        </w:rPr>
        <w:t xml:space="preserve">Spoločnosť </w:t>
      </w:r>
      <w:r w:rsidR="00733921" w:rsidRPr="007F2B82">
        <w:rPr>
          <w:sz w:val="18"/>
          <w:szCs w:val="18"/>
        </w:rPr>
        <w:t>na základe skutočnosti, že za zdaňovacie obdobie 2016, počnúc dátumom 01.01.2016 sa stala povinne auditovanou spoločnosťou, zmenila spôsob účtovania zásob zo spôsobou B na spôsob A</w:t>
      </w:r>
      <w:r w:rsidRPr="007F2B82">
        <w:rPr>
          <w:sz w:val="18"/>
          <w:szCs w:val="18"/>
        </w:rPr>
        <w:t xml:space="preserve"> pričom vedľajšie náklady obstarania </w:t>
      </w:r>
      <w:r w:rsidR="009E44A4" w:rsidRPr="007F2B82">
        <w:rPr>
          <w:sz w:val="18"/>
          <w:szCs w:val="18"/>
        </w:rPr>
        <w:t xml:space="preserve">spoločnosť </w:t>
      </w:r>
      <w:r w:rsidRPr="007F2B82">
        <w:rPr>
          <w:sz w:val="18"/>
          <w:szCs w:val="18"/>
        </w:rPr>
        <w:t>úč</w:t>
      </w:r>
      <w:r w:rsidR="00733921" w:rsidRPr="007F2B82">
        <w:rPr>
          <w:sz w:val="18"/>
          <w:szCs w:val="18"/>
        </w:rPr>
        <w:t xml:space="preserve">tovala na analytický účet obstarania 111 resp. 131 a následne priamoúmerne rozpúšťala podľa spotreby do nákladov na účet 501AE – Preúčtovanie vedľajších nákladov, pričom na konci roka </w:t>
      </w:r>
      <w:r w:rsidR="009E44A4" w:rsidRPr="007F2B82">
        <w:rPr>
          <w:sz w:val="18"/>
          <w:szCs w:val="18"/>
        </w:rPr>
        <w:t>na účte 111AE – Vedľajšie náklady na obstaranie vykazuje náklady na obstaranie,</w:t>
      </w:r>
      <w:r w:rsidRPr="007F2B82">
        <w:rPr>
          <w:sz w:val="18"/>
          <w:szCs w:val="18"/>
        </w:rPr>
        <w:t xml:space="preserve"> </w:t>
      </w:r>
      <w:r w:rsidR="009E44A4" w:rsidRPr="007F2B82">
        <w:rPr>
          <w:sz w:val="18"/>
          <w:szCs w:val="18"/>
        </w:rPr>
        <w:t>ktoré sa</w:t>
      </w:r>
      <w:r w:rsidR="00731D77">
        <w:rPr>
          <w:sz w:val="18"/>
          <w:szCs w:val="18"/>
        </w:rPr>
        <w:t xml:space="preserve"> </w:t>
      </w:r>
      <w:r w:rsidRPr="007F2B82">
        <w:rPr>
          <w:sz w:val="18"/>
          <w:szCs w:val="18"/>
        </w:rPr>
        <w:t xml:space="preserve">nerozpúšťajú vo vzťahu k nespotrebovaným zásobám. </w:t>
      </w:r>
    </w:p>
    <w:p w:rsidR="002A481B" w:rsidRPr="00501B4C" w:rsidRDefault="002A481B" w:rsidP="002A481B">
      <w:pPr>
        <w:pStyle w:val="Default"/>
        <w:ind w:left="426"/>
        <w:rPr>
          <w:sz w:val="18"/>
          <w:szCs w:val="18"/>
          <w:highlight w:val="yellow"/>
        </w:rPr>
      </w:pPr>
    </w:p>
    <w:p w:rsidR="002A481B" w:rsidRPr="007F2B82" w:rsidRDefault="002A481B" w:rsidP="002A481B">
      <w:pPr>
        <w:pStyle w:val="Default"/>
        <w:ind w:left="426"/>
        <w:rPr>
          <w:sz w:val="18"/>
          <w:szCs w:val="18"/>
        </w:rPr>
      </w:pPr>
      <w:r w:rsidRPr="007F2B82">
        <w:rPr>
          <w:sz w:val="18"/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 </w:t>
      </w:r>
    </w:p>
    <w:p w:rsidR="002A481B" w:rsidRPr="007F2B82" w:rsidRDefault="002A481B" w:rsidP="002A481B">
      <w:pPr>
        <w:pStyle w:val="Default"/>
        <w:ind w:left="426"/>
        <w:rPr>
          <w:sz w:val="18"/>
          <w:szCs w:val="18"/>
        </w:rPr>
      </w:pPr>
    </w:p>
    <w:p w:rsidR="002A481B" w:rsidRPr="007F2B82" w:rsidRDefault="002A481B" w:rsidP="002A481B">
      <w:pPr>
        <w:pStyle w:val="Default"/>
        <w:ind w:left="426"/>
        <w:rPr>
          <w:sz w:val="18"/>
          <w:szCs w:val="18"/>
        </w:rPr>
      </w:pPr>
      <w:r w:rsidRPr="007F2B82">
        <w:rPr>
          <w:sz w:val="18"/>
          <w:szCs w:val="18"/>
        </w:rPr>
        <w:t xml:space="preserve">Čistá realizačná hodnota je predpokladaná predajná cena znížená o predpokladané náklady na ich dokončenie a o predpokladané náklady súvisiace s ich predajom. </w:t>
      </w:r>
    </w:p>
    <w:p w:rsidR="002A481B" w:rsidRPr="007F2B82" w:rsidRDefault="002A481B" w:rsidP="002A481B">
      <w:pPr>
        <w:pStyle w:val="Default"/>
        <w:ind w:left="426"/>
        <w:rPr>
          <w:sz w:val="18"/>
          <w:szCs w:val="18"/>
        </w:rPr>
      </w:pPr>
    </w:p>
    <w:p w:rsidR="004D3B4A" w:rsidRPr="007F2B82" w:rsidRDefault="002A481B" w:rsidP="002A481B">
      <w:pPr>
        <w:pStyle w:val="BodyText"/>
        <w:rPr>
          <w:szCs w:val="18"/>
        </w:rPr>
      </w:pPr>
      <w:r w:rsidRPr="007F2B82">
        <w:rPr>
          <w:szCs w:val="18"/>
        </w:rPr>
        <w:t>Zníženie hodnoty zásob sa upravuje vytvorením opravnej položky.</w:t>
      </w:r>
    </w:p>
    <w:p w:rsidR="002A481B" w:rsidRPr="00501B4C" w:rsidRDefault="002A481B" w:rsidP="002A481B">
      <w:pPr>
        <w:pStyle w:val="BodyText"/>
        <w:rPr>
          <w:highlight w:val="yellow"/>
        </w:rPr>
      </w:pPr>
    </w:p>
    <w:p w:rsidR="004D3B4A" w:rsidRDefault="0086342D" w:rsidP="00564B70">
      <w:pPr>
        <w:pStyle w:val="Pismenka"/>
        <w:numPr>
          <w:ilvl w:val="0"/>
          <w:numId w:val="0"/>
        </w:numPr>
        <w:ind w:left="360" w:hanging="360"/>
      </w:pPr>
      <w:r w:rsidRPr="007F2B82">
        <w:t>6</w:t>
      </w:r>
      <w:r w:rsidR="00564B70" w:rsidRPr="007F2B82">
        <w:t>.</w:t>
      </w:r>
      <w:r w:rsidR="00564B70" w:rsidRPr="007F2B82">
        <w:tab/>
      </w:r>
      <w:r w:rsidR="00B923D7" w:rsidRPr="007F2B82">
        <w:t>P</w:t>
      </w:r>
      <w:r w:rsidR="004D3B4A" w:rsidRPr="007F2B82">
        <w:t>ohľadávky</w:t>
      </w:r>
    </w:p>
    <w:p w:rsidR="007F2B82" w:rsidRPr="00501B4C" w:rsidRDefault="00B923D7" w:rsidP="00E75B89">
      <w:pPr>
        <w:pStyle w:val="BodyText"/>
        <w:ind w:left="425"/>
        <w:rPr>
          <w:highlight w:val="yellow"/>
        </w:rPr>
      </w:pPr>
      <w:r w:rsidRPr="007F2B82">
        <w:t>Pohľadávky pri ich vzniku sa oceňujú ich menovitou hodnotou. Toto ocenenie sa znižuje prostredníctvom opravných položiek o pochybné a nevymožiteľné pohľadávky</w:t>
      </w:r>
      <w:r w:rsidR="0013478B">
        <w:t>.</w:t>
      </w:r>
    </w:p>
    <w:p w:rsidR="004D3B4A" w:rsidRPr="007F2B82" w:rsidRDefault="0086342D" w:rsidP="00564B70">
      <w:pPr>
        <w:pStyle w:val="Pismenka"/>
        <w:numPr>
          <w:ilvl w:val="0"/>
          <w:numId w:val="0"/>
        </w:numPr>
        <w:ind w:left="360" w:hanging="360"/>
      </w:pPr>
      <w:r w:rsidRPr="007F2B82">
        <w:lastRenderedPageBreak/>
        <w:t>7</w:t>
      </w:r>
      <w:r w:rsidR="00564B70" w:rsidRPr="007F2B82">
        <w:t>.</w:t>
      </w:r>
      <w:r w:rsidR="00564B70" w:rsidRPr="007F2B82">
        <w:tab/>
        <w:t>Finančné účty</w:t>
      </w:r>
    </w:p>
    <w:p w:rsidR="004D3B4A" w:rsidRPr="007F2B82" w:rsidRDefault="00564B70" w:rsidP="004D3B4A">
      <w:pPr>
        <w:pStyle w:val="BodyText"/>
      </w:pPr>
      <w:r w:rsidRPr="007F2B82">
        <w:t>Finančné účty tvorí peňažná hotovosť, ceniny, zostatky na bankových účtoch a oceňujú sa menovitou hodnotou</w:t>
      </w:r>
      <w:r w:rsidR="004D3B4A" w:rsidRPr="007F2B82">
        <w:t>. Zníženie ich hodnoty sa vyjadruje opravnou položkou.</w:t>
      </w:r>
    </w:p>
    <w:p w:rsidR="004D3B4A" w:rsidRPr="00501B4C" w:rsidRDefault="004D3B4A" w:rsidP="004D3B4A">
      <w:pPr>
        <w:pStyle w:val="BodyText"/>
        <w:rPr>
          <w:highlight w:val="yellow"/>
        </w:rPr>
      </w:pPr>
    </w:p>
    <w:p w:rsidR="004D3B4A" w:rsidRPr="007F2B82" w:rsidRDefault="0086342D" w:rsidP="00564B70">
      <w:pPr>
        <w:pStyle w:val="Pismenka"/>
        <w:numPr>
          <w:ilvl w:val="0"/>
          <w:numId w:val="0"/>
        </w:numPr>
        <w:ind w:left="360" w:hanging="360"/>
      </w:pPr>
      <w:r w:rsidRPr="007F2B82">
        <w:t>8</w:t>
      </w:r>
      <w:r w:rsidR="00564B70" w:rsidRPr="007F2B82">
        <w:t>.</w:t>
      </w:r>
      <w:r w:rsidR="00564B70" w:rsidRPr="007F2B82">
        <w:tab/>
      </w:r>
      <w:r w:rsidR="004D3B4A" w:rsidRPr="007F2B82">
        <w:t>Náklady budúcich období a príjmy budúcich období</w:t>
      </w:r>
    </w:p>
    <w:p w:rsidR="004D3B4A" w:rsidRPr="007F2B82" w:rsidRDefault="004D3B4A" w:rsidP="004D3B4A">
      <w:pPr>
        <w:pStyle w:val="BodyText"/>
      </w:pPr>
      <w:r w:rsidRPr="007F2B82">
        <w:t>Náklady budúcich období a príjmy budúcich období sa vykazujú vo výške, ktorá je potrebná na dodržanie zásady vecnej a časovej súvislosti s účtovným obdobím.</w:t>
      </w:r>
      <w:r w:rsidR="0092144C" w:rsidRPr="007F2B82">
        <w:t xml:space="preserve"> </w:t>
      </w:r>
      <w:r w:rsidR="00564B70" w:rsidRPr="007F2B82">
        <w:t>Časové rozlíšenie nákladov sa účtuje okrem nevýznamných a stále so opakujúcich účtovných prípadov posledného a prvého mesiaca účtovného obdobia.</w:t>
      </w:r>
    </w:p>
    <w:p w:rsidR="00564B70" w:rsidRPr="00501B4C" w:rsidRDefault="00564B70" w:rsidP="00564B70">
      <w:pPr>
        <w:pStyle w:val="Pismenka"/>
        <w:numPr>
          <w:ilvl w:val="0"/>
          <w:numId w:val="0"/>
        </w:numPr>
        <w:ind w:left="360" w:hanging="360"/>
        <w:rPr>
          <w:highlight w:val="yellow"/>
        </w:rPr>
      </w:pPr>
    </w:p>
    <w:p w:rsidR="00564B70" w:rsidRPr="007F2B82" w:rsidRDefault="0086342D" w:rsidP="00564B70">
      <w:pPr>
        <w:pStyle w:val="Pismenka"/>
        <w:numPr>
          <w:ilvl w:val="0"/>
          <w:numId w:val="0"/>
        </w:numPr>
        <w:ind w:left="360" w:hanging="360"/>
      </w:pPr>
      <w:r w:rsidRPr="007F2B82">
        <w:t>9</w:t>
      </w:r>
      <w:r w:rsidR="00564B70" w:rsidRPr="007F2B82">
        <w:t>.</w:t>
      </w:r>
      <w:r w:rsidR="00564B70" w:rsidRPr="007F2B82">
        <w:tab/>
        <w:t>Záväzky</w:t>
      </w:r>
    </w:p>
    <w:p w:rsidR="00564B70" w:rsidRPr="007F2B82" w:rsidRDefault="00564B70" w:rsidP="00564B70">
      <w:pPr>
        <w:pStyle w:val="BodyText"/>
        <w:rPr>
          <w:sz w:val="24"/>
        </w:rPr>
      </w:pPr>
      <w:r w:rsidRPr="007F2B82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564B70" w:rsidRPr="00501B4C" w:rsidRDefault="00564B70" w:rsidP="004D3B4A">
      <w:pPr>
        <w:pStyle w:val="BodyText"/>
        <w:rPr>
          <w:highlight w:val="yellow"/>
        </w:rPr>
      </w:pPr>
    </w:p>
    <w:p w:rsidR="004D3B4A" w:rsidRPr="007F2B82" w:rsidRDefault="0086342D" w:rsidP="0086342D">
      <w:pPr>
        <w:pStyle w:val="Pismenka"/>
        <w:numPr>
          <w:ilvl w:val="0"/>
          <w:numId w:val="0"/>
        </w:numPr>
        <w:ind w:left="360" w:hanging="360"/>
      </w:pPr>
      <w:r w:rsidRPr="007F2B82">
        <w:t>10</w:t>
      </w:r>
      <w:r w:rsidR="00564B70" w:rsidRPr="007F2B82">
        <w:t>.</w:t>
      </w:r>
      <w:r w:rsidR="00564B70" w:rsidRPr="007F2B82">
        <w:tab/>
      </w:r>
      <w:r w:rsidR="004D3B4A" w:rsidRPr="007F2B82">
        <w:t>Rezervy</w:t>
      </w:r>
    </w:p>
    <w:p w:rsidR="00564B70" w:rsidRPr="007F2B82" w:rsidRDefault="00564B70" w:rsidP="00564B70">
      <w:pPr>
        <w:pStyle w:val="BodyText"/>
        <w:rPr>
          <w:b/>
          <w:szCs w:val="18"/>
        </w:rPr>
      </w:pPr>
      <w:r w:rsidRPr="007F2B82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564B70" w:rsidRPr="00501B4C" w:rsidRDefault="00564B70" w:rsidP="00564B70">
      <w:pPr>
        <w:pStyle w:val="BodyText"/>
        <w:rPr>
          <w:b/>
          <w:szCs w:val="18"/>
          <w:highlight w:val="yellow"/>
        </w:rPr>
      </w:pPr>
    </w:p>
    <w:p w:rsidR="00564B70" w:rsidRPr="007F2B82" w:rsidRDefault="00564B70" w:rsidP="00564B70">
      <w:pPr>
        <w:pStyle w:val="BodyText"/>
        <w:rPr>
          <w:b/>
          <w:szCs w:val="18"/>
        </w:rPr>
      </w:pPr>
      <w:r w:rsidRPr="007F2B82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564B70" w:rsidRPr="007F2B82" w:rsidRDefault="00564B70" w:rsidP="00564B70">
      <w:pPr>
        <w:pStyle w:val="BodyText"/>
        <w:jc w:val="left"/>
        <w:rPr>
          <w:b/>
          <w:szCs w:val="18"/>
        </w:rPr>
      </w:pPr>
    </w:p>
    <w:p w:rsidR="00564B70" w:rsidRPr="007F2B82" w:rsidRDefault="00564B70" w:rsidP="00564B70">
      <w:pPr>
        <w:pStyle w:val="BodyText"/>
        <w:jc w:val="left"/>
        <w:rPr>
          <w:b/>
          <w:szCs w:val="18"/>
        </w:rPr>
      </w:pPr>
      <w:r w:rsidRPr="007F2B82">
        <w:rPr>
          <w:b/>
          <w:szCs w:val="18"/>
        </w:rPr>
        <w:t>Nevyfakturované dodávky majetku</w:t>
      </w:r>
    </w:p>
    <w:p w:rsidR="00564B70" w:rsidRPr="007F2B82" w:rsidRDefault="00564B70" w:rsidP="00564B70">
      <w:pPr>
        <w:pStyle w:val="BodyText"/>
        <w:rPr>
          <w:szCs w:val="18"/>
        </w:rPr>
      </w:pPr>
      <w:r w:rsidRPr="007F2B82">
        <w:rPr>
          <w:szCs w:val="18"/>
        </w:rPr>
        <w:t>Rezervy na nevyfakturované dodávky majetku sa nevykazujú s vplyvom na výsledok hospodárenia a oceňujú sa v odhadovanej výške záväzku.</w:t>
      </w:r>
    </w:p>
    <w:p w:rsidR="004D3B4A" w:rsidRPr="007F2B82" w:rsidRDefault="004D3B4A" w:rsidP="00251BF2">
      <w:pPr>
        <w:pStyle w:val="Pismenka"/>
        <w:numPr>
          <w:ilvl w:val="0"/>
          <w:numId w:val="0"/>
        </w:numPr>
        <w:ind w:left="360"/>
      </w:pPr>
    </w:p>
    <w:p w:rsidR="00564B70" w:rsidRPr="007F2B82" w:rsidRDefault="00564B70" w:rsidP="00564B70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szCs w:val="18"/>
        </w:rPr>
      </w:pPr>
      <w:r w:rsidRPr="007F2B82">
        <w:rPr>
          <w:szCs w:val="18"/>
        </w:rPr>
        <w:t>1</w:t>
      </w:r>
      <w:r w:rsidR="0086342D" w:rsidRPr="007F2B82">
        <w:rPr>
          <w:szCs w:val="18"/>
        </w:rPr>
        <w:t>1</w:t>
      </w:r>
      <w:r w:rsidRPr="007F2B82">
        <w:rPr>
          <w:szCs w:val="18"/>
        </w:rPr>
        <w:t xml:space="preserve">. </w:t>
      </w:r>
      <w:r w:rsidR="00012623" w:rsidRPr="007F2B82">
        <w:rPr>
          <w:szCs w:val="18"/>
        </w:rPr>
        <w:tab/>
      </w:r>
      <w:r w:rsidRPr="007F2B82">
        <w:rPr>
          <w:szCs w:val="18"/>
        </w:rPr>
        <w:t>Zamestnanecké požitky</w:t>
      </w:r>
    </w:p>
    <w:p w:rsidR="00564B70" w:rsidRPr="007F2B82" w:rsidRDefault="00564B70" w:rsidP="00564B70">
      <w:pPr>
        <w:pStyle w:val="Pismenka"/>
        <w:numPr>
          <w:ilvl w:val="0"/>
          <w:numId w:val="0"/>
        </w:numPr>
        <w:tabs>
          <w:tab w:val="left" w:pos="708"/>
        </w:tabs>
        <w:ind w:left="425"/>
        <w:rPr>
          <w:b w:val="0"/>
        </w:rPr>
      </w:pPr>
      <w:r w:rsidRPr="007F2B82">
        <w:rPr>
          <w:b w:val="0"/>
        </w:rPr>
        <w:t>Platy, mzdy, príspevky do dôchodkových a poistných fondov, platená ročná dovolenka a platená zdravotná</w:t>
      </w:r>
      <w:r w:rsidRPr="007F2B82">
        <w:t xml:space="preserve"> </w:t>
      </w:r>
      <w:r w:rsidRPr="007F2B82">
        <w:rPr>
          <w:b w:val="0"/>
        </w:rPr>
        <w:t>dovolenka, bonusy a ostatné nepeňažné požitky (napr. zdravotná starostlivosť) sa účtujú v účtovnom období, s ktorým vecne a časovo súvisia.</w:t>
      </w:r>
    </w:p>
    <w:p w:rsidR="00564B70" w:rsidRPr="007F2B82" w:rsidRDefault="00564B70" w:rsidP="00251BF2">
      <w:pPr>
        <w:pStyle w:val="Pismenka"/>
        <w:numPr>
          <w:ilvl w:val="0"/>
          <w:numId w:val="0"/>
        </w:numPr>
        <w:ind w:left="360"/>
      </w:pPr>
    </w:p>
    <w:p w:rsidR="004D3B4A" w:rsidRPr="007F2B82" w:rsidRDefault="00012623" w:rsidP="0086342D">
      <w:pPr>
        <w:pStyle w:val="Pismenka"/>
        <w:numPr>
          <w:ilvl w:val="0"/>
          <w:numId w:val="0"/>
        </w:numPr>
        <w:ind w:left="360" w:hanging="360"/>
      </w:pPr>
      <w:r w:rsidRPr="007F2B82">
        <w:t>1</w:t>
      </w:r>
      <w:r w:rsidR="0086342D" w:rsidRPr="007F2B82">
        <w:t>2</w:t>
      </w:r>
      <w:r w:rsidRPr="007F2B82">
        <w:t>.</w:t>
      </w:r>
      <w:r w:rsidRPr="007F2B82">
        <w:tab/>
      </w:r>
      <w:r w:rsidR="004D3B4A" w:rsidRPr="007F2B82">
        <w:t>Výdavky budúcich období a výnosy budúcich období</w:t>
      </w:r>
    </w:p>
    <w:p w:rsidR="004D3B4A" w:rsidRPr="007F2B82" w:rsidRDefault="004D3B4A" w:rsidP="004D3B4A">
      <w:pPr>
        <w:pStyle w:val="BodyText"/>
      </w:pPr>
      <w:r w:rsidRPr="007F2B82">
        <w:t>Výdavky budúcich období a výnosy budúcich období sa vykazujú vo výške, ktorá je potrebná na dodržanie zásady vecnej a časovej súvislosti s účtovným obdobím.</w:t>
      </w:r>
    </w:p>
    <w:p w:rsidR="004D3B4A" w:rsidRPr="007F2B82" w:rsidRDefault="004D3B4A" w:rsidP="004D3B4A">
      <w:pPr>
        <w:pStyle w:val="BodyText"/>
        <w:rPr>
          <w:sz w:val="16"/>
          <w:szCs w:val="16"/>
        </w:rPr>
      </w:pPr>
    </w:p>
    <w:p w:rsidR="004D3B4A" w:rsidRPr="007F2B82" w:rsidRDefault="00012623" w:rsidP="00012623">
      <w:pPr>
        <w:pStyle w:val="Pismenka"/>
        <w:numPr>
          <w:ilvl w:val="0"/>
          <w:numId w:val="0"/>
        </w:numPr>
        <w:ind w:left="360" w:hanging="360"/>
      </w:pPr>
      <w:r w:rsidRPr="007F2B82">
        <w:t>1</w:t>
      </w:r>
      <w:r w:rsidR="00B70012" w:rsidRPr="007F2B82">
        <w:t>3</w:t>
      </w:r>
      <w:r w:rsidRPr="007F2B82">
        <w:t>.</w:t>
      </w:r>
      <w:r w:rsidRPr="007F2B82">
        <w:tab/>
      </w:r>
      <w:r w:rsidR="004D3B4A" w:rsidRPr="007F2B82">
        <w:t>Prenájom (lízing)</w:t>
      </w:r>
    </w:p>
    <w:p w:rsidR="003E05B9" w:rsidRPr="007F2B82" w:rsidRDefault="003E05B9" w:rsidP="004D3B4A">
      <w:pPr>
        <w:pStyle w:val="BodyText"/>
        <w:rPr>
          <w:b/>
        </w:rPr>
      </w:pPr>
    </w:p>
    <w:p w:rsidR="003E05B9" w:rsidRPr="007F2B82" w:rsidRDefault="003E05B9" w:rsidP="003E05B9">
      <w:pPr>
        <w:pStyle w:val="BodyText"/>
        <w:rPr>
          <w:szCs w:val="18"/>
        </w:rPr>
      </w:pPr>
      <w:r w:rsidRPr="007F2B82">
        <w:rPr>
          <w:b/>
          <w:szCs w:val="18"/>
        </w:rPr>
        <w:t>Finančný prenájom.</w:t>
      </w:r>
      <w:r w:rsidRPr="007F2B82">
        <w:rPr>
          <w:szCs w:val="18"/>
        </w:rPr>
        <w:t xml:space="preserve"> 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3E05B9" w:rsidRPr="00501B4C" w:rsidRDefault="003E05B9" w:rsidP="003E05B9">
      <w:pPr>
        <w:pStyle w:val="BodyText"/>
        <w:rPr>
          <w:szCs w:val="18"/>
          <w:highlight w:val="yellow"/>
        </w:rPr>
      </w:pPr>
    </w:p>
    <w:p w:rsidR="003E05B9" w:rsidRPr="007F2B82" w:rsidRDefault="003E05B9" w:rsidP="003E05B9">
      <w:pPr>
        <w:pStyle w:val="BodyText"/>
        <w:rPr>
          <w:szCs w:val="18"/>
        </w:rPr>
      </w:pPr>
      <w:r w:rsidRPr="007F2B82">
        <w:rPr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3E05B9" w:rsidRPr="00501B4C" w:rsidRDefault="003E05B9" w:rsidP="003E05B9">
      <w:pPr>
        <w:pStyle w:val="BodyText"/>
        <w:rPr>
          <w:szCs w:val="18"/>
          <w:highlight w:val="yellow"/>
        </w:rPr>
      </w:pPr>
    </w:p>
    <w:p w:rsidR="003E05B9" w:rsidRPr="007F2B82" w:rsidRDefault="003E05B9" w:rsidP="003E05B9">
      <w:pPr>
        <w:pStyle w:val="BodyText"/>
        <w:rPr>
          <w:szCs w:val="18"/>
        </w:rPr>
      </w:pPr>
      <w:r w:rsidRPr="007F2B82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E05B9" w:rsidRPr="007F2B82" w:rsidRDefault="003E05B9" w:rsidP="003E05B9">
      <w:pPr>
        <w:pStyle w:val="BodyText"/>
        <w:rPr>
          <w:szCs w:val="18"/>
        </w:rPr>
      </w:pPr>
    </w:p>
    <w:p w:rsidR="003E05B9" w:rsidRPr="007F2B82" w:rsidRDefault="003E05B9" w:rsidP="003E05B9">
      <w:pPr>
        <w:pStyle w:val="BodyText"/>
        <w:rPr>
          <w:szCs w:val="18"/>
        </w:rPr>
      </w:pPr>
      <w:r w:rsidRPr="007F2B82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3E05B9" w:rsidRPr="00501B4C" w:rsidRDefault="003E05B9" w:rsidP="004D3B4A">
      <w:pPr>
        <w:pStyle w:val="BodyText"/>
        <w:rPr>
          <w:b/>
          <w:highlight w:val="yellow"/>
        </w:rPr>
      </w:pPr>
    </w:p>
    <w:p w:rsidR="004D3B4A" w:rsidRPr="007F2B82" w:rsidRDefault="004D3B4A" w:rsidP="004D3B4A">
      <w:pPr>
        <w:pStyle w:val="BodyText"/>
      </w:pPr>
      <w:r w:rsidRPr="007F2B82">
        <w:rPr>
          <w:b/>
        </w:rPr>
        <w:t>Operatívny prenájom.</w:t>
      </w:r>
      <w:r w:rsidRPr="007F2B82">
        <w:t xml:space="preserve"> Majetok prenajatý na základe operatívneho prenájmu vykazuje ako svoj majetok jeho vlastník, nie nájomca.</w:t>
      </w:r>
    </w:p>
    <w:p w:rsidR="00AB6B04" w:rsidRPr="00501B4C" w:rsidRDefault="00AB6B04" w:rsidP="004D3B4A">
      <w:pPr>
        <w:pStyle w:val="BodyText"/>
        <w:rPr>
          <w:highlight w:val="yellow"/>
        </w:rPr>
      </w:pPr>
    </w:p>
    <w:p w:rsidR="004D3B4A" w:rsidRPr="007F2B82" w:rsidRDefault="00012623" w:rsidP="00012623">
      <w:pPr>
        <w:pStyle w:val="Pismenka"/>
        <w:numPr>
          <w:ilvl w:val="0"/>
          <w:numId w:val="0"/>
        </w:numPr>
        <w:ind w:left="360" w:hanging="360"/>
      </w:pPr>
      <w:r w:rsidRPr="007F2B82">
        <w:t>1</w:t>
      </w:r>
      <w:r w:rsidR="00B70012" w:rsidRPr="007F2B82">
        <w:t>4</w:t>
      </w:r>
      <w:r w:rsidRPr="007F2B82">
        <w:t>.</w:t>
      </w:r>
      <w:r w:rsidRPr="007F2B82">
        <w:tab/>
      </w:r>
      <w:r w:rsidR="004D3B4A" w:rsidRPr="007F2B82">
        <w:t>Cudzia mena</w:t>
      </w:r>
    </w:p>
    <w:p w:rsidR="00BB1979" w:rsidRPr="007F2B82" w:rsidRDefault="00BB1979" w:rsidP="00BB1979">
      <w:pPr>
        <w:pStyle w:val="BodyText"/>
      </w:pPr>
      <w:r w:rsidRPr="007F2B82">
        <w:t xml:space="preserve">Majetok a záväzky vyjadrené v cudzej mene sa ku dňu uskutočnenia účtovného prípadu prepočítavajú na menu euro referenčným výmenným kurzom určeným, a vyhlásením Európskou centrálnou bankou alebo Národnou bankou Slovenska v deň predchádzajúci dňu uskutočnenia účtovného prípadu. </w:t>
      </w:r>
    </w:p>
    <w:p w:rsidR="00BB1979" w:rsidRPr="00501B4C" w:rsidRDefault="00BB1979" w:rsidP="00BB1979">
      <w:pPr>
        <w:pStyle w:val="BodyText"/>
        <w:rPr>
          <w:highlight w:val="yellow"/>
        </w:rPr>
      </w:pPr>
    </w:p>
    <w:p w:rsidR="00D635FD" w:rsidRPr="007F2B82" w:rsidRDefault="00BB1979">
      <w:pPr>
        <w:pStyle w:val="BodyText"/>
        <w:rPr>
          <w:szCs w:val="18"/>
        </w:rPr>
      </w:pPr>
      <w:r w:rsidRPr="007F2B82">
        <w:t xml:space="preserve">Na ocenenie prírastku cudzej meny nakúpenej za euro sa použije kurz, za ktorý bola táto cudzia mena nakúpená. </w:t>
      </w:r>
    </w:p>
    <w:p w:rsidR="00D635FD" w:rsidRPr="007F2B82" w:rsidRDefault="00D635FD" w:rsidP="00D635FD">
      <w:pPr>
        <w:pStyle w:val="BodyText"/>
        <w:rPr>
          <w:szCs w:val="18"/>
        </w:rPr>
      </w:pPr>
      <w:r w:rsidRPr="007F2B82">
        <w:rPr>
          <w:szCs w:val="18"/>
        </w:rPr>
        <w:lastRenderedPageBreak/>
        <w:t xml:space="preserve">Na úbytok rovnakej cudzej meny v hotovosti alebo z devízového účtu sa na prepočet cudzej meny na eurá použije </w:t>
      </w:r>
    </w:p>
    <w:p w:rsidR="00D635FD" w:rsidRPr="007F2B82" w:rsidRDefault="00D635FD" w:rsidP="00D635FD">
      <w:pPr>
        <w:pStyle w:val="BodyText"/>
        <w:rPr>
          <w:szCs w:val="18"/>
        </w:rPr>
      </w:pPr>
      <w:r w:rsidRPr="007F2B82">
        <w:rPr>
          <w:szCs w:val="18"/>
        </w:rPr>
        <w:t xml:space="preserve">spôsob, keď prvá cena na ocenenie prírastku cudzej meny v eurách sa použije ako prvá cena na ocenenie úbytku cudzej meny v eurách (tzv. FIFO metóda). </w:t>
      </w:r>
    </w:p>
    <w:p w:rsidR="00BB1979" w:rsidRPr="007F2B82" w:rsidRDefault="00BB1979" w:rsidP="00BB1979">
      <w:pPr>
        <w:pStyle w:val="BodyText"/>
      </w:pPr>
    </w:p>
    <w:p w:rsidR="00BB1979" w:rsidRPr="007F2B82" w:rsidRDefault="00BB1979" w:rsidP="00D635FD">
      <w:pPr>
        <w:pStyle w:val="BodyText"/>
      </w:pPr>
      <w:r w:rsidRPr="007F2B82">
        <w:t xml:space="preserve">Majetok a záväzky vyjadrené v cudzej mene (okrem prijatých a poskytnutých preddavkov)  sa ku dňu, ku ktorému sa zostavuje účtovná závierka, 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BB1979" w:rsidRPr="007F2B82" w:rsidRDefault="00BB1979" w:rsidP="00BB1979">
      <w:pPr>
        <w:pStyle w:val="BodyText"/>
      </w:pPr>
    </w:p>
    <w:p w:rsidR="00BB1979" w:rsidRPr="007F2B82" w:rsidRDefault="00BB1979" w:rsidP="00BB1979">
      <w:pPr>
        <w:pStyle w:val="BodyText"/>
      </w:pPr>
      <w:r w:rsidRPr="007F2B82">
        <w:t>Prijaté a poskytnuté preddavky v cudzej mene prostredníctvom  účtu vedeného v tejto cudzej mene  sa prepočítavajú na menu euro referenčným výmenným kurzom určeným a vyhláseným Európskou centrálnou bankou alebo Národnou bankou Slovenska v deň predchádzajú dňu uskutočnenia účtovného prípadu. Ku dňu, ku ktorému sa zostavuje účtovná závierka sa už neprepočítav</w:t>
      </w:r>
      <w:r w:rsidR="00D635FD" w:rsidRPr="007F2B82">
        <w:t>a</w:t>
      </w:r>
      <w:r w:rsidRPr="007F2B82">
        <w:t xml:space="preserve">jú.  </w:t>
      </w:r>
    </w:p>
    <w:p w:rsidR="00BB1979" w:rsidRPr="007F2B82" w:rsidRDefault="00BB1979" w:rsidP="00BB1979">
      <w:pPr>
        <w:pStyle w:val="BodyText"/>
      </w:pPr>
    </w:p>
    <w:p w:rsidR="00BB1979" w:rsidRPr="007F2B82" w:rsidRDefault="00BB1979" w:rsidP="00BB1979">
      <w:pPr>
        <w:pStyle w:val="BodyText"/>
      </w:pPr>
      <w:r w:rsidRPr="007F2B82">
        <w:t xml:space="preserve">Prijaté a poskytnuté preddavky v cudzej mene na účet zriadený v eurách a z účtu zriadeného v eurách sa prepočítavajú na menu euro kurzom, za ktorý boli tieto hodnoty nakúpené alebo predané.  </w:t>
      </w:r>
    </w:p>
    <w:p w:rsidR="00B923D7" w:rsidRPr="00501B4C" w:rsidRDefault="00B923D7" w:rsidP="00BB1979">
      <w:pPr>
        <w:pStyle w:val="BodyText"/>
        <w:ind w:left="0"/>
        <w:rPr>
          <w:highlight w:val="yellow"/>
        </w:rPr>
      </w:pPr>
    </w:p>
    <w:p w:rsidR="004D3B4A" w:rsidRPr="00534C50" w:rsidRDefault="00012623" w:rsidP="00012623">
      <w:pPr>
        <w:pStyle w:val="Pismenka"/>
        <w:numPr>
          <w:ilvl w:val="0"/>
          <w:numId w:val="0"/>
        </w:numPr>
        <w:ind w:left="360" w:hanging="360"/>
      </w:pPr>
      <w:r w:rsidRPr="00534C50">
        <w:t>1</w:t>
      </w:r>
      <w:r w:rsidR="00B70012" w:rsidRPr="00534C50">
        <w:t>5</w:t>
      </w:r>
      <w:r w:rsidRPr="00534C50">
        <w:t>.</w:t>
      </w:r>
      <w:r w:rsidRPr="00534C50">
        <w:tab/>
      </w:r>
      <w:r w:rsidR="004D3B4A" w:rsidRPr="00534C50">
        <w:t>Výnosy</w:t>
      </w:r>
    </w:p>
    <w:p w:rsidR="004D3B4A" w:rsidRPr="00534C50" w:rsidRDefault="004D3B4A" w:rsidP="004D3B4A">
      <w:pPr>
        <w:pStyle w:val="BodyText"/>
        <w:rPr>
          <w:sz w:val="16"/>
          <w:szCs w:val="16"/>
        </w:rPr>
      </w:pPr>
      <w:r w:rsidRPr="00534C50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12623" w:rsidRPr="00534C50" w:rsidRDefault="00012623" w:rsidP="00012623">
      <w:pPr>
        <w:pStyle w:val="Pismenka"/>
        <w:numPr>
          <w:ilvl w:val="0"/>
          <w:numId w:val="0"/>
        </w:numPr>
        <w:tabs>
          <w:tab w:val="left" w:pos="708"/>
        </w:tabs>
        <w:ind w:left="426"/>
        <w:rPr>
          <w:b w:val="0"/>
        </w:rPr>
      </w:pPr>
      <w:bookmarkStart w:id="10" w:name="_Toc530739900"/>
      <w:r w:rsidRPr="00534C50">
        <w:rPr>
          <w:b w:val="0"/>
        </w:rPr>
        <w:t>Tržby z predaja služieb sa vykazujú v účtovnom období, v ktorom boli služby poskytnuté.</w:t>
      </w:r>
    </w:p>
    <w:p w:rsidR="00012623" w:rsidRPr="00501B4C" w:rsidRDefault="00012623" w:rsidP="00012623">
      <w:pPr>
        <w:pStyle w:val="BodyText"/>
        <w:rPr>
          <w:highlight w:val="yellow"/>
        </w:rPr>
      </w:pPr>
    </w:p>
    <w:p w:rsidR="00012623" w:rsidRPr="00534C50" w:rsidRDefault="00012623" w:rsidP="00012623">
      <w:pPr>
        <w:pStyle w:val="Pismenka"/>
        <w:numPr>
          <w:ilvl w:val="0"/>
          <w:numId w:val="0"/>
        </w:numPr>
        <w:ind w:left="360" w:hanging="360"/>
      </w:pPr>
      <w:r w:rsidRPr="00534C50">
        <w:t>1</w:t>
      </w:r>
      <w:r w:rsidR="00B70012" w:rsidRPr="00534C50">
        <w:t>6</w:t>
      </w:r>
      <w:r w:rsidRPr="00534C50">
        <w:t>.</w:t>
      </w:r>
      <w:r w:rsidRPr="00534C50">
        <w:tab/>
        <w:t>Porovnateľné údaje</w:t>
      </w:r>
    </w:p>
    <w:p w:rsidR="00012623" w:rsidRPr="00534C50" w:rsidRDefault="00012623" w:rsidP="00012623">
      <w:pPr>
        <w:pStyle w:val="BodyText"/>
        <w:rPr>
          <w:szCs w:val="18"/>
        </w:rPr>
      </w:pPr>
      <w:r w:rsidRPr="00534C50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534C50" w:rsidRPr="00534C50">
        <w:rPr>
          <w:szCs w:val="18"/>
        </w:rPr>
        <w:t>Nedošlo k zmene účtovných zásad a metód.</w:t>
      </w:r>
    </w:p>
    <w:p w:rsidR="00012623" w:rsidRPr="00501B4C" w:rsidRDefault="00012623" w:rsidP="00012623">
      <w:pPr>
        <w:pStyle w:val="Pismenka"/>
        <w:numPr>
          <w:ilvl w:val="0"/>
          <w:numId w:val="0"/>
        </w:numPr>
        <w:ind w:left="360" w:hanging="360"/>
        <w:rPr>
          <w:highlight w:val="yellow"/>
        </w:rPr>
      </w:pPr>
    </w:p>
    <w:p w:rsidR="00E50933" w:rsidRPr="00534C50" w:rsidRDefault="00E50933" w:rsidP="00B70012">
      <w:pPr>
        <w:pStyle w:val="Pismenka"/>
        <w:numPr>
          <w:ilvl w:val="0"/>
          <w:numId w:val="0"/>
        </w:numPr>
        <w:tabs>
          <w:tab w:val="left" w:pos="708"/>
        </w:tabs>
        <w:ind w:left="360" w:hanging="360"/>
        <w:rPr>
          <w:szCs w:val="18"/>
        </w:rPr>
      </w:pPr>
      <w:r w:rsidRPr="00534C50">
        <w:rPr>
          <w:szCs w:val="18"/>
        </w:rPr>
        <w:t>1</w:t>
      </w:r>
      <w:r w:rsidR="00B70012" w:rsidRPr="00534C50">
        <w:rPr>
          <w:szCs w:val="18"/>
        </w:rPr>
        <w:t>7</w:t>
      </w:r>
      <w:r w:rsidRPr="00534C50">
        <w:rPr>
          <w:szCs w:val="18"/>
        </w:rPr>
        <w:t>.</w:t>
      </w:r>
      <w:r w:rsidRPr="00534C50">
        <w:rPr>
          <w:szCs w:val="18"/>
        </w:rPr>
        <w:tab/>
        <w:t>Oprava chýb minulých období</w:t>
      </w:r>
    </w:p>
    <w:p w:rsidR="00E50933" w:rsidRPr="00534C50" w:rsidRDefault="00E50933" w:rsidP="00CA44B6">
      <w:pPr>
        <w:pStyle w:val="BodyText"/>
        <w:rPr>
          <w:szCs w:val="18"/>
        </w:rPr>
      </w:pPr>
      <w:r w:rsidRPr="00534C50">
        <w:rPr>
          <w:szCs w:val="18"/>
        </w:rPr>
        <w:t xml:space="preserve">Ak Spoločnosť zistí v bežnom účtovnom období významnú chybu týkajúcu sa minulých účtovných období, opraví túto chybu na účtoch 428 - Nerozdelený zisk minulých rokov a 429 - Neuhradená strata minulých rokov, t. j. bez vplyvu na výsledok hospodárenia v bežnom účtovnom období. Opravy nevýznamných chýb minulých účtovných období sa účtujú v bežnom účtovnom období na príslušný nákladový alebo výnosový účet. </w:t>
      </w:r>
    </w:p>
    <w:p w:rsidR="00E50933" w:rsidRPr="00534C50" w:rsidRDefault="00E50933" w:rsidP="00E50933">
      <w:pPr>
        <w:pStyle w:val="BodyText"/>
        <w:rPr>
          <w:szCs w:val="18"/>
        </w:rPr>
      </w:pPr>
    </w:p>
    <w:p w:rsidR="00CA0045" w:rsidRPr="00534C50" w:rsidRDefault="00E50933" w:rsidP="00E50933">
      <w:pPr>
        <w:pStyle w:val="BodyText"/>
        <w:rPr>
          <w:szCs w:val="18"/>
        </w:rPr>
      </w:pPr>
      <w:r w:rsidRPr="00534C50">
        <w:rPr>
          <w:szCs w:val="18"/>
        </w:rPr>
        <w:t>V roku 201</w:t>
      </w:r>
      <w:r w:rsidR="00B84C46">
        <w:rPr>
          <w:szCs w:val="18"/>
        </w:rPr>
        <w:t>8</w:t>
      </w:r>
      <w:r w:rsidRPr="00534C50">
        <w:rPr>
          <w:szCs w:val="18"/>
        </w:rPr>
        <w:t xml:space="preserve"> Spoločnosť neúčtovala o oprave významných chýb minulých období.</w:t>
      </w:r>
    </w:p>
    <w:p w:rsidR="00ED7C1D" w:rsidRPr="00501B4C" w:rsidRDefault="00ED7C1D" w:rsidP="00E50933">
      <w:pPr>
        <w:pStyle w:val="BodyText"/>
        <w:rPr>
          <w:szCs w:val="18"/>
          <w:highlight w:val="yellow"/>
        </w:rPr>
      </w:pPr>
    </w:p>
    <w:p w:rsidR="00ED7C1D" w:rsidRPr="007F2B82" w:rsidRDefault="00CA44B6" w:rsidP="00CA44B6">
      <w:pPr>
        <w:pStyle w:val="Pismenka"/>
        <w:numPr>
          <w:ilvl w:val="0"/>
          <w:numId w:val="0"/>
        </w:numPr>
        <w:ind w:left="360" w:hanging="360"/>
      </w:pPr>
      <w:r w:rsidRPr="007F2B82">
        <w:t>18.</w:t>
      </w:r>
      <w:r w:rsidRPr="007F2B82">
        <w:tab/>
        <w:t>Odložené dane</w:t>
      </w:r>
    </w:p>
    <w:p w:rsidR="00ED7C1D" w:rsidRPr="007F2B82" w:rsidRDefault="00ED7C1D" w:rsidP="00CA44B6">
      <w:pPr>
        <w:pStyle w:val="BodyText"/>
        <w:rPr>
          <w:szCs w:val="18"/>
        </w:rPr>
      </w:pPr>
      <w:r w:rsidRPr="007F2B82">
        <w:rPr>
          <w:szCs w:val="18"/>
        </w:rPr>
        <w:t xml:space="preserve">Odložené dane (odložená daňová pohľadávka a odložený daňový záväzok) sa vzťahujú na: </w:t>
      </w:r>
    </w:p>
    <w:p w:rsidR="00ED7C1D" w:rsidRPr="007F2B82" w:rsidRDefault="00ED7C1D" w:rsidP="00ED7C1D">
      <w:pPr>
        <w:pStyle w:val="BodyText"/>
        <w:numPr>
          <w:ilvl w:val="0"/>
          <w:numId w:val="8"/>
        </w:numPr>
        <w:rPr>
          <w:szCs w:val="18"/>
        </w:rPr>
      </w:pPr>
      <w:r w:rsidRPr="007F2B82">
        <w:rPr>
          <w:szCs w:val="18"/>
        </w:rPr>
        <w:t>dočasné rozdiely medzi účtovnou hodnotou majetku a účtovnou hodnotou záväzkov vykázanou v súvahe a ich daňovou základňou,</w:t>
      </w:r>
    </w:p>
    <w:p w:rsidR="00ED7C1D" w:rsidRPr="007F2B82" w:rsidRDefault="00ED7C1D" w:rsidP="00ED7C1D">
      <w:pPr>
        <w:pStyle w:val="BodyText"/>
        <w:numPr>
          <w:ilvl w:val="0"/>
          <w:numId w:val="8"/>
        </w:numPr>
        <w:rPr>
          <w:szCs w:val="18"/>
        </w:rPr>
      </w:pPr>
      <w:r w:rsidRPr="007F2B82">
        <w:rPr>
          <w:szCs w:val="18"/>
        </w:rPr>
        <w:t>možnosť umorovať daňovú stratu v budúcnosti, ktorou sa rozumie možnosť odpočítať daňovú stratu od základu dane v budúcnosti,</w:t>
      </w:r>
    </w:p>
    <w:p w:rsidR="00ED7C1D" w:rsidRPr="007F2B82" w:rsidRDefault="00ED7C1D" w:rsidP="00ED7C1D">
      <w:pPr>
        <w:pStyle w:val="BodyText"/>
        <w:numPr>
          <w:ilvl w:val="0"/>
          <w:numId w:val="8"/>
        </w:numPr>
        <w:rPr>
          <w:szCs w:val="18"/>
        </w:rPr>
      </w:pPr>
      <w:r w:rsidRPr="007F2B82">
        <w:rPr>
          <w:szCs w:val="18"/>
        </w:rPr>
        <w:t>možnosť previesť nevyužité daňové odpočty a iné daňové nároky do budúcich období.</w:t>
      </w:r>
    </w:p>
    <w:p w:rsidR="00E50933" w:rsidRPr="00501B4C" w:rsidRDefault="00E50933" w:rsidP="00CA44B6">
      <w:pPr>
        <w:pStyle w:val="BodyText"/>
        <w:ind w:left="0"/>
        <w:rPr>
          <w:szCs w:val="18"/>
          <w:highlight w:val="yellow"/>
        </w:rPr>
      </w:pPr>
    </w:p>
    <w:p w:rsidR="004D3B4A" w:rsidRPr="00534C50" w:rsidRDefault="004D3B4A" w:rsidP="00CA004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 w:rsidRPr="00534C50">
        <w:t xml:space="preserve">informácie </w:t>
      </w:r>
      <w:bookmarkEnd w:id="10"/>
      <w:r w:rsidR="00626576" w:rsidRPr="00534C50">
        <w:t>k položkám súvahy a výkazu ziskov a strát</w:t>
      </w:r>
    </w:p>
    <w:p w:rsidR="004D3B4A" w:rsidRPr="00534C50" w:rsidRDefault="004D3B4A" w:rsidP="004D3B4A">
      <w:pPr>
        <w:pStyle w:val="Header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534C50" w:rsidRDefault="004D3B4A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 w:rsidRPr="00534C50">
        <w:t xml:space="preserve">Dlhodobý nehmotný majetok </w:t>
      </w:r>
      <w:bookmarkEnd w:id="11"/>
    </w:p>
    <w:p w:rsidR="00626576" w:rsidRPr="00534C50" w:rsidRDefault="00B32F99" w:rsidP="00F66601">
      <w:pPr>
        <w:pStyle w:val="BodyText"/>
      </w:pPr>
      <w:bookmarkStart w:id="12" w:name="_Toc530739909"/>
      <w:r w:rsidRPr="00534C50">
        <w:t xml:space="preserve">Spoločnosť </w:t>
      </w:r>
      <w:r w:rsidR="005C3E9E">
        <w:t>obstarala v roku 2018</w:t>
      </w:r>
      <w:r w:rsidRPr="00534C50">
        <w:t xml:space="preserve"> dlhodobý nehmotný majetok</w:t>
      </w:r>
      <w:r w:rsidR="005C3E9E">
        <w:t xml:space="preserve"> </w:t>
      </w:r>
      <w:r w:rsidR="00DF4B76">
        <w:t>– softvér na ovládanie CNC strojov</w:t>
      </w:r>
      <w:r w:rsidRPr="00534C50">
        <w:t>.</w:t>
      </w:r>
    </w:p>
    <w:bookmarkEnd w:id="12"/>
    <w:p w:rsidR="00626576" w:rsidRPr="00501B4C" w:rsidRDefault="00626576" w:rsidP="00626576">
      <w:pPr>
        <w:pStyle w:val="Header"/>
        <w:numPr>
          <w:ilvl w:val="12"/>
          <w:numId w:val="0"/>
        </w:numPr>
        <w:jc w:val="both"/>
        <w:rPr>
          <w:sz w:val="16"/>
          <w:szCs w:val="16"/>
          <w:highlight w:val="yellow"/>
        </w:rPr>
      </w:pPr>
    </w:p>
    <w:p w:rsidR="00626576" w:rsidRPr="00534C50" w:rsidRDefault="00626576" w:rsidP="0062657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</w:pPr>
      <w:r w:rsidRPr="00534C50">
        <w:t>Záväzky</w:t>
      </w:r>
    </w:p>
    <w:p w:rsidR="00AD4EB2" w:rsidRDefault="00AD4EB2" w:rsidP="00AD4EB2">
      <w:pPr>
        <w:pStyle w:val="BodyText"/>
        <w:ind w:left="360"/>
      </w:pPr>
      <w:r>
        <w:t xml:space="preserve"> </w:t>
      </w:r>
      <w:r w:rsidR="00491AF0" w:rsidRPr="00534C50">
        <w:t xml:space="preserve">Štruktúra záväzkov (okrem </w:t>
      </w:r>
      <w:r w:rsidR="00106848" w:rsidRPr="00534C50">
        <w:t xml:space="preserve">záväzkov zo sociálneho fondu </w:t>
      </w:r>
      <w:r w:rsidR="00491AF0" w:rsidRPr="00534C50">
        <w:t xml:space="preserve">) podľa zostatkovej doby splatnosti je uvedená v nasledujúcom </w:t>
      </w:r>
      <w:r>
        <w:t xml:space="preserve"> </w:t>
      </w:r>
    </w:p>
    <w:p w:rsidR="00491AF0" w:rsidRPr="00534C50" w:rsidRDefault="00AD4EB2" w:rsidP="002C05F2">
      <w:pPr>
        <w:pStyle w:val="BodyText"/>
        <w:ind w:left="360"/>
      </w:pPr>
      <w:r>
        <w:t xml:space="preserve"> </w:t>
      </w:r>
      <w:r w:rsidR="00491AF0" w:rsidRPr="00534C50">
        <w:t>prehľade:</w:t>
      </w:r>
    </w:p>
    <w:p w:rsidR="00491AF0" w:rsidRPr="00534C50" w:rsidRDefault="00491AF0" w:rsidP="00491AF0">
      <w:pPr>
        <w:pStyle w:val="BodyText"/>
      </w:pPr>
    </w:p>
    <w:bookmarkStart w:id="13" w:name="_MON_1394881228"/>
    <w:bookmarkStart w:id="14" w:name="_MON_1405948528"/>
    <w:bookmarkStart w:id="15" w:name="_MON_1394455065"/>
    <w:bookmarkStart w:id="16" w:name="_MON_1394875536"/>
    <w:bookmarkStart w:id="17" w:name="_MON_1394876144"/>
    <w:bookmarkEnd w:id="13"/>
    <w:bookmarkEnd w:id="14"/>
    <w:bookmarkEnd w:id="15"/>
    <w:bookmarkEnd w:id="16"/>
    <w:bookmarkEnd w:id="17"/>
    <w:bookmarkStart w:id="18" w:name="_MON_1394863782"/>
    <w:bookmarkEnd w:id="18"/>
    <w:p w:rsidR="005707B9" w:rsidRPr="00501B4C" w:rsidRDefault="00DF4B76" w:rsidP="00106848">
      <w:pPr>
        <w:ind w:left="426"/>
        <w:rPr>
          <w:highlight w:val="yellow"/>
        </w:rPr>
      </w:pPr>
      <w:r w:rsidRPr="00534C50">
        <w:object w:dxaOrig="8986" w:dyaOrig="2320">
          <v:shape id="_x0000_i1027" type="#_x0000_t75" style="width:443pt;height:127pt" o:ole="" o:preferrelative="f">
            <v:imagedata r:id="rId12" o:title=""/>
            <o:lock v:ext="edit" aspectratio="f"/>
          </v:shape>
          <o:OLEObject Type="Embed" ProgID="Excel.Sheet.12" ShapeID="_x0000_i1027" DrawAspect="Content" ObjectID="_1623071731" r:id="rId13"/>
        </w:object>
      </w:r>
      <w:bookmarkStart w:id="19" w:name="_Toc530739910"/>
    </w:p>
    <w:p w:rsidR="00CD5DE6" w:rsidRPr="00F744BD" w:rsidRDefault="00CD5DE6" w:rsidP="00106848">
      <w:pPr>
        <w:ind w:left="426"/>
      </w:pPr>
      <w:r w:rsidRPr="00F744BD">
        <w:rPr>
          <w:b/>
        </w:rPr>
        <w:t xml:space="preserve">1.) </w:t>
      </w:r>
      <w:r w:rsidR="008C1BC1" w:rsidRPr="00F744BD">
        <w:rPr>
          <w:b/>
        </w:rPr>
        <w:t>Obchodný podiel – záväzok voči spoločníkovi</w:t>
      </w:r>
      <w:r w:rsidRPr="00F744BD">
        <w:rPr>
          <w:b/>
        </w:rPr>
        <w:t>:</w:t>
      </w:r>
    </w:p>
    <w:bookmarkEnd w:id="19"/>
    <w:p w:rsidR="008C1BC1" w:rsidRPr="00F744BD" w:rsidRDefault="008C1BC1" w:rsidP="008C1BC1">
      <w:pPr>
        <w:pStyle w:val="BodyText"/>
      </w:pPr>
    </w:p>
    <w:p w:rsidR="008C1BC1" w:rsidRPr="00F744BD" w:rsidRDefault="008C1BC1">
      <w:pPr>
        <w:pStyle w:val="BodyText"/>
      </w:pPr>
      <w:r w:rsidRPr="00F744BD">
        <w:t>Dňa 4.6.2009 bola podpísaná Zmluva o prevode obchodného podielu, ktorou spoločník spoločnosti MODEL Slovakia, s.r.o. – Dirk Casteleyn prevádzal obchodný podiel v MODEL SLOVAKIA s.r.o. na spoločnosť QUAD SLOVAKIA s.r.o. za 150.000 EUR. Pôvodná splatnosť tohto záväzku bola zmluvne dojednaná do 5 rokov odo dňa podpisu tejto zmluvy (t.j. do 4.6.2014). Avšak 2.1.2014 bol podpísaný Dodatok k Zmluve o prevode obchodného podielu, v ktorom sa najneskoršia splatnosť záväzku posunula na dátum 30.04.2018.</w:t>
      </w:r>
      <w:r w:rsidR="00BE25F4">
        <w:t xml:space="preserve"> </w:t>
      </w:r>
      <w:r w:rsidR="004007FE">
        <w:t>Avšak v roku 2017 bola splatená celková suma záväzku v hodnote 24.000 EUR</w:t>
      </w:r>
      <w:r w:rsidR="006054A8">
        <w:t xml:space="preserve"> a zostatok k 31.12.2017 </w:t>
      </w:r>
      <w:r w:rsidR="00BE25F4">
        <w:t xml:space="preserve">bol </w:t>
      </w:r>
      <w:r w:rsidR="006054A8">
        <w:t>0 EUR</w:t>
      </w:r>
      <w:r w:rsidR="004007FE">
        <w:t>.</w:t>
      </w:r>
    </w:p>
    <w:p w:rsidR="00892AF5" w:rsidRPr="00501B4C" w:rsidRDefault="00892AF5" w:rsidP="008C1BC1">
      <w:pPr>
        <w:pStyle w:val="BodyText"/>
        <w:rPr>
          <w:highlight w:val="yellow"/>
        </w:rPr>
      </w:pPr>
    </w:p>
    <w:p w:rsidR="00892AF5" w:rsidRPr="00501B4C" w:rsidRDefault="00892AF5" w:rsidP="00892AF5">
      <w:pPr>
        <w:ind w:left="426"/>
        <w:rPr>
          <w:sz w:val="18"/>
          <w:szCs w:val="18"/>
          <w:highlight w:val="yellow"/>
        </w:rPr>
      </w:pPr>
    </w:p>
    <w:p w:rsidR="00892AF5" w:rsidRPr="00F744BD" w:rsidRDefault="00215404" w:rsidP="00892AF5">
      <w:pPr>
        <w:ind w:left="426"/>
        <w:rPr>
          <w:b/>
        </w:rPr>
      </w:pPr>
      <w:r w:rsidRPr="00F744BD">
        <w:rPr>
          <w:b/>
        </w:rPr>
        <w:t>2</w:t>
      </w:r>
      <w:r w:rsidR="00892AF5" w:rsidRPr="00F744BD">
        <w:rPr>
          <w:b/>
        </w:rPr>
        <w:t>.) Pôžička od materskej spoločnosti QUAD INVEST bvba:</w:t>
      </w:r>
    </w:p>
    <w:p w:rsidR="008C1BC1" w:rsidRPr="00F744BD" w:rsidRDefault="008C1BC1" w:rsidP="00892AF5">
      <w:pPr>
        <w:pStyle w:val="BodyText"/>
        <w:ind w:left="0"/>
      </w:pPr>
    </w:p>
    <w:p w:rsidR="008C1BC1" w:rsidRPr="00501B4C" w:rsidRDefault="008C1BC1" w:rsidP="008C1BC1">
      <w:pPr>
        <w:pStyle w:val="BodyText"/>
        <w:rPr>
          <w:highlight w:val="yellow"/>
        </w:rPr>
      </w:pPr>
      <w:r w:rsidRPr="00F744BD">
        <w:t>Dňa 29.10.2014 spoloč</w:t>
      </w:r>
      <w:r w:rsidR="00892AF5" w:rsidRPr="00F744BD">
        <w:t>nosť</w:t>
      </w:r>
      <w:r w:rsidRPr="00F744BD">
        <w:t xml:space="preserve"> QUAD Invest poskytla Spoločnosti bezúročnú pôžičku vo výške 30 000 EUR s neurčenou dobou splatnosti, splatnosť dohodnutá ústne na základe finančnej situácie Spoločnosti.</w:t>
      </w:r>
      <w:r w:rsidR="00892AF5" w:rsidRPr="00F744BD">
        <w:t xml:space="preserve"> Zmluva na poskytnutú pôžičku z roku 2014 bola uzavretá dňa 2.1.2015. Dodatkom</w:t>
      </w:r>
      <w:r w:rsidR="00215404" w:rsidRPr="00F744BD">
        <w:t xml:space="preserve"> č.1</w:t>
      </w:r>
      <w:r w:rsidR="00892AF5" w:rsidRPr="00F744BD">
        <w:t xml:space="preserve"> z</w:t>
      </w:r>
      <w:r w:rsidR="00215404" w:rsidRPr="00F744BD">
        <w:t>o dňa</w:t>
      </w:r>
      <w:r w:rsidR="00892AF5" w:rsidRPr="00F744BD">
        <w:t> 18.11.2015 bola táto pôžička navýšená o 150.000 EUR,</w:t>
      </w:r>
      <w:r w:rsidR="00215404" w:rsidRPr="00F744BD">
        <w:t xml:space="preserve"> </w:t>
      </w:r>
      <w:r w:rsidR="00215404" w:rsidRPr="007A77AB">
        <w:t>Dodatkom č. 2 zo dňa 30.08.2016 bola pôžička opäť navýšená o</w:t>
      </w:r>
      <w:r w:rsidR="00E74A3B">
        <w:t> </w:t>
      </w:r>
      <w:r w:rsidR="00215404" w:rsidRPr="007A77AB">
        <w:t>20</w:t>
      </w:r>
      <w:r w:rsidR="00E74A3B">
        <w:t>.</w:t>
      </w:r>
      <w:r w:rsidR="00215404" w:rsidRPr="007A77AB">
        <w:t>000 EUR.</w:t>
      </w:r>
      <w:r w:rsidR="004007FE">
        <w:t xml:space="preserve"> Dodatkom č. 3 zo dňa 18.12.2017 bol</w:t>
      </w:r>
      <w:r w:rsidR="00E74A3B">
        <w:t>a</w:t>
      </w:r>
      <w:r w:rsidR="004007FE">
        <w:t xml:space="preserve"> navýšená o ďalších 20.000 EUR. </w:t>
      </w:r>
      <w:r w:rsidR="00BE25F4">
        <w:t>V roku 2018 bola boli uskutočnené 2 splátky istiny, a to: dňa 26.01.2018 v sume 10.000 EUR a ďalšia dňa 28.02.2018 v sume 10.000 EUR. Dodatkom  č. 4 zo dňa 17.08.2018 bola pôžička navýšená o 20.000 EUR. V roku 2018 došlo ešte k ďalšiemu navýšeniu, a to: dňa 16.10.2018 na základe Dodatku č. 5 o 30.000 EUR a dňa 13.11.2018 Dodatkom č. 6 o 25.000 EUR.</w:t>
      </w:r>
      <w:r w:rsidR="007B46EE">
        <w:t xml:space="preserve"> Týmto dodatkom bol </w:t>
      </w:r>
      <w:r w:rsidR="000F63E6">
        <w:t xml:space="preserve">zároveň </w:t>
      </w:r>
      <w:r w:rsidR="007B46EE">
        <w:t>stanovený splátkový kalendár istiny s platnosťou od 01.01.2019 a</w:t>
      </w:r>
      <w:r w:rsidR="000F63E6">
        <w:t xml:space="preserve"> to</w:t>
      </w:r>
      <w:r w:rsidR="007B46EE">
        <w:t xml:space="preserve"> tak, že mesačne bude realizovaná splátka istiny v sume 1.500 EUR. Z tohto dôvodu je 18.000 EUR (12x1.500 EUR) vykázaných v účtovnej závierke ako krátkodobé záväzky. </w:t>
      </w:r>
      <w:r w:rsidR="00BE25F4">
        <w:t xml:space="preserve"> </w:t>
      </w:r>
      <w:r w:rsidR="00215404" w:rsidRPr="007421B3">
        <w:t>Ú</w:t>
      </w:r>
      <w:r w:rsidR="00892AF5" w:rsidRPr="007421B3">
        <w:t>roky za rok 201</w:t>
      </w:r>
      <w:r w:rsidR="00BE25F4">
        <w:t>8</w:t>
      </w:r>
      <w:r w:rsidR="00892AF5" w:rsidRPr="007421B3">
        <w:t xml:space="preserve"> boli vyčíslené v sume </w:t>
      </w:r>
      <w:r w:rsidR="00B6655C">
        <w:t>10</w:t>
      </w:r>
      <w:r w:rsidR="00CF70CD" w:rsidRPr="007421B3">
        <w:t>.</w:t>
      </w:r>
      <w:r w:rsidR="00BE25F4">
        <w:t>594</w:t>
      </w:r>
      <w:r w:rsidR="005707B9" w:rsidRPr="007421B3">
        <w:t xml:space="preserve"> EUR</w:t>
      </w:r>
      <w:r w:rsidR="00B6655C">
        <w:t xml:space="preserve"> </w:t>
      </w:r>
      <w:r w:rsidR="00CF70CD" w:rsidRPr="00F744BD">
        <w:t>(rok 201</w:t>
      </w:r>
      <w:r w:rsidR="007B46EE">
        <w:t>7</w:t>
      </w:r>
      <w:r w:rsidR="00CF70CD" w:rsidRPr="00F744BD">
        <w:t xml:space="preserve">: </w:t>
      </w:r>
      <w:r w:rsidR="00BE25F4">
        <w:t>10.000</w:t>
      </w:r>
      <w:r w:rsidR="00CF70CD" w:rsidRPr="00F744BD">
        <w:t xml:space="preserve"> EUR)</w:t>
      </w:r>
      <w:r w:rsidR="005707B9" w:rsidRPr="00F744BD">
        <w:t xml:space="preserve">. </w:t>
      </w:r>
      <w:r w:rsidR="000F63E6">
        <w:t xml:space="preserve">Celková </w:t>
      </w:r>
      <w:r w:rsidR="00C31C46">
        <w:t>z</w:t>
      </w:r>
      <w:r w:rsidR="005707B9" w:rsidRPr="00F744BD">
        <w:t>ostatková dlžná čiastka k 31.12.201</w:t>
      </w:r>
      <w:r w:rsidR="007B46EE">
        <w:t>8</w:t>
      </w:r>
      <w:r w:rsidR="005707B9" w:rsidRPr="00F744BD">
        <w:t xml:space="preserve"> je v sume </w:t>
      </w:r>
      <w:r w:rsidR="00CF70CD" w:rsidRPr="00F744BD">
        <w:t>2</w:t>
      </w:r>
      <w:r w:rsidR="007B46EE">
        <w:t>75</w:t>
      </w:r>
      <w:r w:rsidR="005707B9" w:rsidRPr="00F744BD">
        <w:t>.000 EUR</w:t>
      </w:r>
      <w:r w:rsidR="00CF70CD" w:rsidRPr="00F744BD">
        <w:t xml:space="preserve"> (k 31.12.201</w:t>
      </w:r>
      <w:r w:rsidR="007B46EE">
        <w:t>7</w:t>
      </w:r>
      <w:r w:rsidR="00B6655C">
        <w:t>:</w:t>
      </w:r>
      <w:r w:rsidR="00CF70CD" w:rsidRPr="00F744BD">
        <w:t xml:space="preserve"> </w:t>
      </w:r>
      <w:r w:rsidR="00B6655C">
        <w:t>2</w:t>
      </w:r>
      <w:r w:rsidR="007B46EE">
        <w:t>2</w:t>
      </w:r>
      <w:r w:rsidR="00B6655C">
        <w:t>0</w:t>
      </w:r>
      <w:r w:rsidR="00CF70CD" w:rsidRPr="00F744BD">
        <w:t>.000 EUR)</w:t>
      </w:r>
      <w:r w:rsidR="005707B9" w:rsidRPr="00F744BD">
        <w:t>.</w:t>
      </w:r>
      <w:r w:rsidR="000F63E6">
        <w:t xml:space="preserve"> Z toho 18.000 EUR ako krátkodobé záväzky a 257.000 EUR ako dlhodobé záväzky.</w:t>
      </w:r>
    </w:p>
    <w:p w:rsidR="003C6344" w:rsidRPr="00501B4C" w:rsidRDefault="003C6344" w:rsidP="001A1B86">
      <w:pPr>
        <w:pStyle w:val="BodyText"/>
        <w:ind w:left="0"/>
        <w:rPr>
          <w:highlight w:val="yellow"/>
        </w:rPr>
      </w:pPr>
    </w:p>
    <w:p w:rsidR="0000290B" w:rsidRPr="00A7221E" w:rsidRDefault="0000290B" w:rsidP="00377336">
      <w:pPr>
        <w:pStyle w:val="Heading1"/>
      </w:pPr>
      <w:r w:rsidRPr="00A7221E">
        <w:t>Informácie o iných aktívach a iných pasívach</w:t>
      </w:r>
    </w:p>
    <w:p w:rsidR="001A1B86" w:rsidRPr="00A7221E" w:rsidRDefault="001A1B86" w:rsidP="001A1B86"/>
    <w:p w:rsidR="001A1B86" w:rsidRPr="00A7221E" w:rsidRDefault="001A1B86" w:rsidP="001D38CA">
      <w:pPr>
        <w:pStyle w:val="Heading2"/>
        <w:numPr>
          <w:ilvl w:val="0"/>
          <w:numId w:val="45"/>
        </w:numPr>
        <w:rPr>
          <w:szCs w:val="18"/>
        </w:rPr>
      </w:pPr>
      <w:r w:rsidRPr="00A7221E">
        <w:rPr>
          <w:szCs w:val="18"/>
        </w:rPr>
        <w:t>Najatý majetok</w:t>
      </w:r>
      <w:r w:rsidR="005707B9" w:rsidRPr="00A7221E">
        <w:rPr>
          <w:szCs w:val="18"/>
        </w:rPr>
        <w:t xml:space="preserve"> – výrobné priestory</w:t>
      </w:r>
    </w:p>
    <w:p w:rsidR="005707B9" w:rsidRPr="00A7221E" w:rsidRDefault="005707B9" w:rsidP="005707B9">
      <w:pPr>
        <w:pStyle w:val="BodyText"/>
        <w:ind w:left="0"/>
      </w:pPr>
    </w:p>
    <w:p w:rsidR="005707B9" w:rsidRPr="00A7221E" w:rsidRDefault="005707B9" w:rsidP="005707B9">
      <w:pPr>
        <w:pStyle w:val="BodyText"/>
      </w:pPr>
      <w:r w:rsidRPr="00A7221E">
        <w:t xml:space="preserve">Spoločnosť má v nájme výrobné priestory od spriaznenej osoby. Nájomná zmluva je uzatvorená na dobu neurčitú s možnosťou výpovede v určených prípadoch. Výpovedná lehota je 1 rok. Mesačné nájomné </w:t>
      </w:r>
      <w:r w:rsidR="00264769">
        <w:t>je dohodnuté</w:t>
      </w:r>
      <w:r w:rsidR="00E74A3B">
        <w:t xml:space="preserve"> na 4 500 EUR bez DPH</w:t>
      </w:r>
      <w:r w:rsidRPr="00A7221E">
        <w:t xml:space="preserve"> (ročné nájomné </w:t>
      </w:r>
      <w:r w:rsidR="00E74A3B">
        <w:t>za rok 201</w:t>
      </w:r>
      <w:r w:rsidR="00264769">
        <w:t>8</w:t>
      </w:r>
      <w:r w:rsidR="00E74A3B">
        <w:t xml:space="preserve"> </w:t>
      </w:r>
      <w:r w:rsidRPr="00A7221E">
        <w:t>je vo výške 5</w:t>
      </w:r>
      <w:r w:rsidR="00264769">
        <w:t>4.0</w:t>
      </w:r>
      <w:r w:rsidRPr="00A7221E">
        <w:t>00 EUR</w:t>
      </w:r>
      <w:r w:rsidR="00264769">
        <w:t>, za rok 2017 52.500 EUR</w:t>
      </w:r>
      <w:r w:rsidRPr="00A7221E">
        <w:t>)</w:t>
      </w:r>
      <w:r w:rsidR="006054A8">
        <w:t>.</w:t>
      </w:r>
    </w:p>
    <w:p w:rsidR="005707B9" w:rsidRPr="00501B4C" w:rsidRDefault="005707B9" w:rsidP="005707B9">
      <w:pPr>
        <w:pStyle w:val="BodyText"/>
        <w:rPr>
          <w:highlight w:val="yellow"/>
        </w:rPr>
      </w:pPr>
    </w:p>
    <w:p w:rsidR="005707B9" w:rsidRPr="00501B4C" w:rsidRDefault="005707B9" w:rsidP="005707B9">
      <w:pPr>
        <w:pStyle w:val="BodyText"/>
        <w:rPr>
          <w:highlight w:val="yellow"/>
        </w:rPr>
      </w:pPr>
      <w:r w:rsidRPr="00690227">
        <w:t xml:space="preserve">Od júna 2012 má Spoločnosť v podnájme výrobné priestory od spriaznenej osoby. </w:t>
      </w:r>
      <w:r w:rsidR="00E74A3B">
        <w:t>Doba nájmu bola Dodatkom</w:t>
      </w:r>
      <w:r w:rsidR="006054A8">
        <w:t xml:space="preserve"> </w:t>
      </w:r>
      <w:r w:rsidR="00E74A3B">
        <w:t xml:space="preserve"> z 1.6.2017 predĺžená do 30.06.2022 a ročné nájomné sa ním zvýšilo o 10%</w:t>
      </w:r>
      <w:r w:rsidRPr="00690227">
        <w:t>. Ročné nájomné za tieto priestory v roku 201</w:t>
      </w:r>
      <w:r w:rsidR="00264769">
        <w:t>8</w:t>
      </w:r>
      <w:r w:rsidRPr="00690227">
        <w:t xml:space="preserve"> bolo vo výške </w:t>
      </w:r>
      <w:r w:rsidR="00264769">
        <w:t>22.550</w:t>
      </w:r>
      <w:r w:rsidRPr="00690227">
        <w:t xml:space="preserve"> EUR bez DPH</w:t>
      </w:r>
      <w:r w:rsidR="000F1D4C" w:rsidRPr="00690227">
        <w:t xml:space="preserve"> (v roku 201</w:t>
      </w:r>
      <w:r w:rsidR="00264769">
        <w:t>7</w:t>
      </w:r>
      <w:r w:rsidR="000F1D4C" w:rsidRPr="00690227">
        <w:t xml:space="preserve"> vo výške 2</w:t>
      </w:r>
      <w:r w:rsidR="00264769">
        <w:t xml:space="preserve">1.696 </w:t>
      </w:r>
      <w:r w:rsidR="000F1D4C" w:rsidRPr="00690227">
        <w:t>EUR)</w:t>
      </w:r>
      <w:r w:rsidR="00690227">
        <w:t>.</w:t>
      </w:r>
      <w:r w:rsidR="000F1D4C" w:rsidRPr="00501B4C">
        <w:rPr>
          <w:highlight w:val="yellow"/>
        </w:rPr>
        <w:t xml:space="preserve"> </w:t>
      </w:r>
    </w:p>
    <w:p w:rsidR="003C6344" w:rsidRPr="00BF14DE" w:rsidRDefault="003C6344" w:rsidP="00C9359C">
      <w:pPr>
        <w:pStyle w:val="BodyText"/>
        <w:ind w:left="0"/>
      </w:pPr>
    </w:p>
    <w:p w:rsidR="005707B9" w:rsidRPr="00BF14DE" w:rsidRDefault="005707B9" w:rsidP="005707B9">
      <w:pPr>
        <w:pStyle w:val="Heading2"/>
        <w:numPr>
          <w:ilvl w:val="0"/>
          <w:numId w:val="45"/>
        </w:numPr>
        <w:rPr>
          <w:szCs w:val="18"/>
        </w:rPr>
      </w:pPr>
      <w:r w:rsidRPr="00BF14DE">
        <w:rPr>
          <w:szCs w:val="18"/>
        </w:rPr>
        <w:t>Najatý majetok – výrobné zariadenia</w:t>
      </w:r>
    </w:p>
    <w:p w:rsidR="005707B9" w:rsidRPr="00BF14DE" w:rsidRDefault="005707B9" w:rsidP="005707B9">
      <w:pPr>
        <w:rPr>
          <w:sz w:val="18"/>
          <w:szCs w:val="18"/>
        </w:rPr>
      </w:pPr>
    </w:p>
    <w:p w:rsidR="009B2232" w:rsidRDefault="005707B9" w:rsidP="003554C6">
      <w:pPr>
        <w:ind w:left="426"/>
        <w:rPr>
          <w:sz w:val="18"/>
          <w:szCs w:val="18"/>
        </w:rPr>
      </w:pPr>
      <w:r w:rsidRPr="00BF14DE">
        <w:rPr>
          <w:sz w:val="18"/>
          <w:szCs w:val="18"/>
        </w:rPr>
        <w:t>Spoločnosť má v nájme výrobné zariadenia od spriaznen</w:t>
      </w:r>
      <w:r w:rsidR="009B2232">
        <w:rPr>
          <w:sz w:val="18"/>
          <w:szCs w:val="18"/>
        </w:rPr>
        <w:t>ých osôb:</w:t>
      </w:r>
    </w:p>
    <w:p w:rsidR="009B2232" w:rsidRDefault="009B2232" w:rsidP="003554C6">
      <w:pPr>
        <w:ind w:left="426"/>
        <w:rPr>
          <w:sz w:val="18"/>
          <w:szCs w:val="18"/>
        </w:rPr>
      </w:pPr>
    </w:p>
    <w:p w:rsidR="009B2232" w:rsidRDefault="00C31C46" w:rsidP="009B2232">
      <w:pPr>
        <w:ind w:left="709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a) </w:t>
      </w:r>
      <w:r w:rsidR="009B2232" w:rsidRPr="002C05F2">
        <w:rPr>
          <w:b/>
          <w:bCs/>
          <w:sz w:val="18"/>
          <w:szCs w:val="18"/>
        </w:rPr>
        <w:t>Výrobné zariadenia od spoločnosti Cimslov:</w:t>
      </w:r>
    </w:p>
    <w:p w:rsidR="009B2232" w:rsidRPr="002C05F2" w:rsidRDefault="009B2232" w:rsidP="009B2232">
      <w:pPr>
        <w:ind w:left="709"/>
        <w:jc w:val="both"/>
        <w:rPr>
          <w:b/>
          <w:bCs/>
          <w:sz w:val="18"/>
          <w:szCs w:val="18"/>
        </w:rPr>
      </w:pPr>
    </w:p>
    <w:p w:rsidR="005707B9" w:rsidRDefault="00E93189" w:rsidP="009B2232">
      <w:pPr>
        <w:ind w:left="709"/>
        <w:jc w:val="both"/>
        <w:rPr>
          <w:sz w:val="18"/>
          <w:szCs w:val="18"/>
        </w:rPr>
      </w:pPr>
      <w:r w:rsidRPr="002C05F2">
        <w:rPr>
          <w:sz w:val="18"/>
          <w:szCs w:val="18"/>
        </w:rPr>
        <w:t>Dodatkom z</w:t>
      </w:r>
      <w:r w:rsidR="00865DDF" w:rsidRPr="002C05F2">
        <w:rPr>
          <w:sz w:val="18"/>
          <w:szCs w:val="18"/>
        </w:rPr>
        <w:t>o dňa</w:t>
      </w:r>
      <w:r w:rsidRPr="002C05F2">
        <w:rPr>
          <w:sz w:val="18"/>
          <w:szCs w:val="18"/>
        </w:rPr>
        <w:t> 1.</w:t>
      </w:r>
      <w:r w:rsidR="00865DDF" w:rsidRPr="002C05F2">
        <w:rPr>
          <w:sz w:val="18"/>
          <w:szCs w:val="18"/>
        </w:rPr>
        <w:t xml:space="preserve">1. 2018 bola Nájomná zmluva predĺžená na ďalšie 3 roky, t.j. do 31.12.2020. </w:t>
      </w:r>
      <w:r w:rsidR="00AD279F" w:rsidRPr="002C05F2">
        <w:rPr>
          <w:sz w:val="18"/>
          <w:szCs w:val="18"/>
        </w:rPr>
        <w:t xml:space="preserve"> Výpovedná lehota je 1 mesiac. </w:t>
      </w:r>
      <w:r w:rsidR="000F1D4C" w:rsidRPr="002C05F2">
        <w:rPr>
          <w:sz w:val="18"/>
          <w:szCs w:val="18"/>
        </w:rPr>
        <w:t xml:space="preserve">Ročné </w:t>
      </w:r>
      <w:r w:rsidR="00AD279F" w:rsidRPr="002C05F2">
        <w:rPr>
          <w:sz w:val="18"/>
          <w:szCs w:val="18"/>
        </w:rPr>
        <w:t>nájomné za tieto výrobné zariadenie v</w:t>
      </w:r>
      <w:r w:rsidR="000F1D4C" w:rsidRPr="002C05F2">
        <w:rPr>
          <w:sz w:val="18"/>
          <w:szCs w:val="18"/>
        </w:rPr>
        <w:t> </w:t>
      </w:r>
      <w:r w:rsidR="00AD279F" w:rsidRPr="002C05F2">
        <w:rPr>
          <w:sz w:val="18"/>
          <w:szCs w:val="18"/>
        </w:rPr>
        <w:t>roku</w:t>
      </w:r>
      <w:r w:rsidR="000F1D4C" w:rsidRPr="002C05F2">
        <w:rPr>
          <w:sz w:val="18"/>
          <w:szCs w:val="18"/>
        </w:rPr>
        <w:t xml:space="preserve"> 201</w:t>
      </w:r>
      <w:r w:rsidR="009B2232" w:rsidRPr="002C05F2">
        <w:rPr>
          <w:sz w:val="18"/>
          <w:szCs w:val="18"/>
        </w:rPr>
        <w:t>8</w:t>
      </w:r>
      <w:r w:rsidR="000F1D4C" w:rsidRPr="002C05F2">
        <w:rPr>
          <w:sz w:val="18"/>
          <w:szCs w:val="18"/>
        </w:rPr>
        <w:t xml:space="preserve"> bolo vo výške </w:t>
      </w:r>
      <w:r w:rsidR="00865DDF" w:rsidRPr="002C05F2">
        <w:rPr>
          <w:sz w:val="18"/>
          <w:szCs w:val="18"/>
        </w:rPr>
        <w:t>3 6</w:t>
      </w:r>
      <w:r w:rsidR="009B2232" w:rsidRPr="002C05F2">
        <w:rPr>
          <w:sz w:val="18"/>
          <w:szCs w:val="18"/>
        </w:rPr>
        <w:t>72</w:t>
      </w:r>
      <w:r w:rsidR="000F1D4C" w:rsidRPr="002C05F2">
        <w:rPr>
          <w:sz w:val="18"/>
          <w:szCs w:val="18"/>
        </w:rPr>
        <w:t xml:space="preserve"> EUR  (v roku </w:t>
      </w:r>
      <w:r w:rsidR="00AD279F" w:rsidRPr="002C05F2">
        <w:rPr>
          <w:sz w:val="18"/>
          <w:szCs w:val="18"/>
        </w:rPr>
        <w:t xml:space="preserve"> 201</w:t>
      </w:r>
      <w:r w:rsidR="009B2232" w:rsidRPr="002C05F2">
        <w:rPr>
          <w:sz w:val="18"/>
          <w:szCs w:val="18"/>
        </w:rPr>
        <w:t>7</w:t>
      </w:r>
      <w:r w:rsidR="00AD279F" w:rsidRPr="002C05F2">
        <w:rPr>
          <w:sz w:val="18"/>
          <w:szCs w:val="18"/>
        </w:rPr>
        <w:t xml:space="preserve"> bolo vo vo výške </w:t>
      </w:r>
      <w:r w:rsidR="009B2232" w:rsidRPr="002C05F2">
        <w:rPr>
          <w:sz w:val="18"/>
          <w:szCs w:val="18"/>
        </w:rPr>
        <w:t>3.696</w:t>
      </w:r>
      <w:r w:rsidR="00AD279F" w:rsidRPr="002C05F2">
        <w:rPr>
          <w:sz w:val="18"/>
          <w:szCs w:val="18"/>
        </w:rPr>
        <w:t xml:space="preserve"> EUR)</w:t>
      </w:r>
      <w:r w:rsidR="009B2232">
        <w:rPr>
          <w:sz w:val="18"/>
          <w:szCs w:val="18"/>
        </w:rPr>
        <w:t>.</w:t>
      </w:r>
    </w:p>
    <w:p w:rsidR="00655298" w:rsidRDefault="00655298" w:rsidP="009B2232">
      <w:pPr>
        <w:ind w:left="709"/>
        <w:jc w:val="both"/>
        <w:rPr>
          <w:sz w:val="18"/>
          <w:szCs w:val="18"/>
        </w:rPr>
      </w:pPr>
    </w:p>
    <w:p w:rsidR="00655298" w:rsidRDefault="00655298" w:rsidP="009B2232">
      <w:pPr>
        <w:ind w:left="709"/>
        <w:jc w:val="both"/>
        <w:rPr>
          <w:sz w:val="18"/>
          <w:szCs w:val="18"/>
        </w:rPr>
      </w:pPr>
    </w:p>
    <w:p w:rsidR="00655298" w:rsidRDefault="00655298" w:rsidP="009B2232">
      <w:pPr>
        <w:ind w:left="709"/>
        <w:jc w:val="both"/>
        <w:rPr>
          <w:sz w:val="18"/>
          <w:szCs w:val="18"/>
        </w:rPr>
      </w:pPr>
    </w:p>
    <w:p w:rsidR="009B2232" w:rsidRPr="002C05F2" w:rsidRDefault="009B2232" w:rsidP="002C05F2">
      <w:pPr>
        <w:ind w:left="709"/>
        <w:jc w:val="both"/>
        <w:rPr>
          <w:sz w:val="18"/>
          <w:szCs w:val="18"/>
        </w:rPr>
      </w:pPr>
    </w:p>
    <w:p w:rsidR="009B2232" w:rsidRPr="00746481" w:rsidRDefault="00C31C46" w:rsidP="009B2232">
      <w:pPr>
        <w:ind w:left="709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lastRenderedPageBreak/>
        <w:t xml:space="preserve">b) </w:t>
      </w:r>
      <w:r w:rsidR="009B2232" w:rsidRPr="00746481">
        <w:rPr>
          <w:b/>
          <w:bCs/>
          <w:sz w:val="18"/>
          <w:szCs w:val="18"/>
        </w:rPr>
        <w:t>Výrobné zariadenia od spoločnosti Cimmod nv:</w:t>
      </w:r>
    </w:p>
    <w:p w:rsidR="009B2232" w:rsidRPr="00746481" w:rsidRDefault="009B2232" w:rsidP="009B2232">
      <w:pPr>
        <w:ind w:left="709"/>
        <w:jc w:val="both"/>
        <w:rPr>
          <w:b/>
          <w:bCs/>
          <w:sz w:val="18"/>
          <w:szCs w:val="18"/>
        </w:rPr>
      </w:pPr>
    </w:p>
    <w:p w:rsidR="009B2232" w:rsidRPr="00746481" w:rsidRDefault="009B2232" w:rsidP="009B2232">
      <w:pPr>
        <w:ind w:left="709"/>
        <w:jc w:val="both"/>
        <w:rPr>
          <w:sz w:val="18"/>
          <w:szCs w:val="18"/>
        </w:rPr>
      </w:pPr>
      <w:r w:rsidRPr="00746481">
        <w:rPr>
          <w:sz w:val="18"/>
          <w:szCs w:val="18"/>
        </w:rPr>
        <w:t xml:space="preserve">Na základe nájomnej zmluvy </w:t>
      </w:r>
      <w:r w:rsidR="0085064D" w:rsidRPr="00746481">
        <w:rPr>
          <w:sz w:val="18"/>
          <w:szCs w:val="18"/>
        </w:rPr>
        <w:t xml:space="preserve">zo dňa 1.10.2016 má </w:t>
      </w:r>
      <w:r w:rsidR="00B3684B" w:rsidRPr="00746481">
        <w:rPr>
          <w:sz w:val="18"/>
          <w:szCs w:val="18"/>
        </w:rPr>
        <w:t>S</w:t>
      </w:r>
      <w:r w:rsidR="0085064D" w:rsidRPr="00746481">
        <w:rPr>
          <w:sz w:val="18"/>
          <w:szCs w:val="18"/>
        </w:rPr>
        <w:t>poločnosť v prenájme výrobné zariadenia. Nájomná zmluva je dojednaná na dobu určitú v trvaní 100 mesiacov bez možnosti predčasného ukončenia.</w:t>
      </w:r>
      <w:r w:rsidR="00CC3F80" w:rsidRPr="00746481">
        <w:rPr>
          <w:sz w:val="18"/>
          <w:szCs w:val="18"/>
        </w:rPr>
        <w:t xml:space="preserve"> Ročné nájomné za tieto výrobné zariadenie v roku 2018 bolo vo výške 53.100 EUR</w:t>
      </w:r>
      <w:r w:rsidR="00150201" w:rsidRPr="00746481">
        <w:rPr>
          <w:sz w:val="18"/>
          <w:szCs w:val="18"/>
        </w:rPr>
        <w:t xml:space="preserve"> </w:t>
      </w:r>
      <w:r w:rsidR="00CC3F80" w:rsidRPr="00746481">
        <w:rPr>
          <w:sz w:val="18"/>
          <w:szCs w:val="18"/>
        </w:rPr>
        <w:t xml:space="preserve">(v roku  2017 bolo vo vo výške </w:t>
      </w:r>
      <w:r w:rsidR="00150201" w:rsidRPr="00746481">
        <w:rPr>
          <w:sz w:val="18"/>
          <w:szCs w:val="18"/>
        </w:rPr>
        <w:t>51</w:t>
      </w:r>
      <w:r w:rsidR="00CC3F80" w:rsidRPr="00746481">
        <w:rPr>
          <w:sz w:val="18"/>
          <w:szCs w:val="18"/>
        </w:rPr>
        <w:t>.</w:t>
      </w:r>
      <w:r w:rsidR="00150201" w:rsidRPr="00746481">
        <w:rPr>
          <w:sz w:val="18"/>
          <w:szCs w:val="18"/>
        </w:rPr>
        <w:t>750</w:t>
      </w:r>
      <w:r w:rsidR="00CC3F80" w:rsidRPr="00746481">
        <w:rPr>
          <w:sz w:val="18"/>
          <w:szCs w:val="18"/>
        </w:rPr>
        <w:t xml:space="preserve"> EUR).</w:t>
      </w:r>
    </w:p>
    <w:p w:rsidR="00CC3F80" w:rsidRPr="00746481" w:rsidRDefault="00CC3F80" w:rsidP="009B2232">
      <w:pPr>
        <w:ind w:left="709"/>
        <w:jc w:val="both"/>
        <w:rPr>
          <w:sz w:val="18"/>
          <w:szCs w:val="18"/>
        </w:rPr>
      </w:pPr>
    </w:p>
    <w:p w:rsidR="0033178F" w:rsidRPr="002C05F2" w:rsidRDefault="00C31C46" w:rsidP="002C05F2">
      <w:pPr>
        <w:ind w:firstLine="709"/>
        <w:jc w:val="both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c) </w:t>
      </w:r>
      <w:r w:rsidR="0033178F" w:rsidRPr="002C05F2">
        <w:rPr>
          <w:b/>
          <w:bCs/>
          <w:sz w:val="18"/>
          <w:szCs w:val="18"/>
        </w:rPr>
        <w:t>Výrobné zariadenia od spoločnosti Quad Industries-nv:</w:t>
      </w:r>
    </w:p>
    <w:p w:rsidR="0033178F" w:rsidRPr="002C05F2" w:rsidRDefault="0033178F" w:rsidP="0033178F">
      <w:pPr>
        <w:ind w:left="709"/>
        <w:jc w:val="both"/>
        <w:rPr>
          <w:b/>
          <w:bCs/>
          <w:sz w:val="18"/>
          <w:szCs w:val="18"/>
        </w:rPr>
      </w:pPr>
    </w:p>
    <w:p w:rsidR="00150201" w:rsidRDefault="0033178F" w:rsidP="00150201">
      <w:pPr>
        <w:ind w:left="709"/>
        <w:jc w:val="both"/>
        <w:rPr>
          <w:sz w:val="18"/>
          <w:szCs w:val="18"/>
        </w:rPr>
      </w:pPr>
      <w:r w:rsidRPr="002C05F2">
        <w:rPr>
          <w:sz w:val="18"/>
          <w:szCs w:val="18"/>
        </w:rPr>
        <w:t>Na základe nájomnej zmluvy</w:t>
      </w:r>
      <w:r w:rsidRPr="00746481">
        <w:rPr>
          <w:sz w:val="18"/>
          <w:szCs w:val="18"/>
        </w:rPr>
        <w:t xml:space="preserve"> </w:t>
      </w:r>
      <w:r w:rsidR="00150201" w:rsidRPr="00746481">
        <w:rPr>
          <w:sz w:val="18"/>
          <w:szCs w:val="18"/>
        </w:rPr>
        <w:t xml:space="preserve">zo dňa 01.04.2018 má </w:t>
      </w:r>
      <w:r w:rsidR="00B3684B" w:rsidRPr="00746481">
        <w:rPr>
          <w:sz w:val="18"/>
          <w:szCs w:val="18"/>
        </w:rPr>
        <w:t>S</w:t>
      </w:r>
      <w:r w:rsidR="00150201" w:rsidRPr="00746481">
        <w:rPr>
          <w:sz w:val="18"/>
          <w:szCs w:val="18"/>
        </w:rPr>
        <w:t>poločnosť v prenájme výrobné zariadenie – Eurolaser. Nájomná zmluva je dojednaná na dobu určitú v trvaní 8 rokov bez možnosti predčasného ukončenia. Ročné nájomné za tieto výrobné zariadenie v roku 2018 bolo vo výške 13.567 EUR.</w:t>
      </w:r>
    </w:p>
    <w:p w:rsidR="005707B9" w:rsidRPr="00501B4C" w:rsidRDefault="005707B9" w:rsidP="00C9359C">
      <w:pPr>
        <w:pStyle w:val="BodyText"/>
        <w:ind w:left="0"/>
        <w:rPr>
          <w:highlight w:val="yellow"/>
        </w:rPr>
      </w:pPr>
    </w:p>
    <w:p w:rsidR="000627EB" w:rsidRPr="00BF14DE" w:rsidRDefault="000627EB" w:rsidP="000627EB">
      <w:pPr>
        <w:pStyle w:val="Heading2"/>
        <w:numPr>
          <w:ilvl w:val="0"/>
          <w:numId w:val="45"/>
        </w:numPr>
        <w:rPr>
          <w:szCs w:val="18"/>
        </w:rPr>
      </w:pPr>
      <w:r w:rsidRPr="00BF14DE">
        <w:rPr>
          <w:szCs w:val="18"/>
        </w:rPr>
        <w:t>Najatý majetok – parkovací areál</w:t>
      </w:r>
    </w:p>
    <w:p w:rsidR="000627EB" w:rsidRPr="00BF14DE" w:rsidRDefault="000627EB" w:rsidP="000627EB"/>
    <w:p w:rsidR="000627EB" w:rsidRPr="00501B4C" w:rsidRDefault="00CA44B6" w:rsidP="003554C6">
      <w:pPr>
        <w:ind w:left="426"/>
        <w:rPr>
          <w:sz w:val="18"/>
          <w:szCs w:val="18"/>
          <w:highlight w:val="yellow"/>
        </w:rPr>
      </w:pPr>
      <w:r w:rsidRPr="00BF14DE">
        <w:rPr>
          <w:sz w:val="18"/>
          <w:szCs w:val="18"/>
        </w:rPr>
        <w:t>Spoločnosť</w:t>
      </w:r>
      <w:r w:rsidR="000627EB" w:rsidRPr="00BF14DE">
        <w:rPr>
          <w:sz w:val="18"/>
          <w:szCs w:val="18"/>
        </w:rPr>
        <w:t xml:space="preserve"> má v nájme parkovací areál od spriaznenej osoby na ulici Bytčická 89, Žilina. Nájomná zmluva je uzavretá od 2.11.2015 na dobu neurčitú. Výpovedná lehota je 1 mesiac. Nájomné za </w:t>
      </w:r>
      <w:r w:rsidR="002079D4" w:rsidRPr="00BF14DE">
        <w:rPr>
          <w:sz w:val="18"/>
          <w:szCs w:val="18"/>
        </w:rPr>
        <w:t>rok</w:t>
      </w:r>
      <w:r w:rsidR="000627EB" w:rsidRPr="00BF14DE">
        <w:rPr>
          <w:sz w:val="18"/>
          <w:szCs w:val="18"/>
        </w:rPr>
        <w:t xml:space="preserve"> 201</w:t>
      </w:r>
      <w:r w:rsidR="009B2232">
        <w:rPr>
          <w:sz w:val="18"/>
          <w:szCs w:val="18"/>
        </w:rPr>
        <w:t>8</w:t>
      </w:r>
      <w:r w:rsidR="000627EB" w:rsidRPr="00BF14DE">
        <w:rPr>
          <w:sz w:val="18"/>
          <w:szCs w:val="18"/>
        </w:rPr>
        <w:t xml:space="preserve"> bolo </w:t>
      </w:r>
      <w:r w:rsidR="002079D4" w:rsidRPr="00BF14DE">
        <w:rPr>
          <w:sz w:val="18"/>
          <w:szCs w:val="18"/>
        </w:rPr>
        <w:t>vo výške 2 500 EUR</w:t>
      </w:r>
      <w:r w:rsidR="00865DDF">
        <w:rPr>
          <w:sz w:val="18"/>
          <w:szCs w:val="18"/>
        </w:rPr>
        <w:t xml:space="preserve"> (za rok 201</w:t>
      </w:r>
      <w:r w:rsidR="009B2232">
        <w:rPr>
          <w:sz w:val="18"/>
          <w:szCs w:val="18"/>
        </w:rPr>
        <w:t>7</w:t>
      </w:r>
      <w:r w:rsidR="00865DDF">
        <w:rPr>
          <w:sz w:val="18"/>
          <w:szCs w:val="18"/>
        </w:rPr>
        <w:t xml:space="preserve"> v sume 2 500 EUR)</w:t>
      </w:r>
      <w:r w:rsidR="002079D4" w:rsidRPr="00BF14DE">
        <w:rPr>
          <w:sz w:val="18"/>
          <w:szCs w:val="18"/>
        </w:rPr>
        <w:t>.</w:t>
      </w:r>
    </w:p>
    <w:p w:rsidR="005F3F91" w:rsidRPr="00BF14DE" w:rsidRDefault="005F3F91" w:rsidP="00AB44D2">
      <w:pPr>
        <w:pStyle w:val="BodyText"/>
        <w:ind w:left="0"/>
      </w:pPr>
    </w:p>
    <w:p w:rsidR="00AB44D2" w:rsidRPr="00BF14DE" w:rsidRDefault="00AB44D2" w:rsidP="00AB44D2">
      <w:pPr>
        <w:pStyle w:val="Heading2"/>
        <w:numPr>
          <w:ilvl w:val="0"/>
          <w:numId w:val="45"/>
        </w:numPr>
        <w:rPr>
          <w:szCs w:val="18"/>
        </w:rPr>
      </w:pPr>
      <w:r w:rsidRPr="00BF14DE">
        <w:rPr>
          <w:szCs w:val="18"/>
        </w:rPr>
        <w:t>Leasing – osobný automobil Dacia Duster</w:t>
      </w:r>
    </w:p>
    <w:p w:rsidR="00AB44D2" w:rsidRPr="00BF14DE" w:rsidRDefault="00AB44D2" w:rsidP="00AB44D2"/>
    <w:p w:rsidR="00AB44D2" w:rsidRPr="00BF14DE" w:rsidRDefault="00AB44D2" w:rsidP="002C05F2">
      <w:pPr>
        <w:ind w:left="426"/>
        <w:jc w:val="both"/>
        <w:rPr>
          <w:sz w:val="18"/>
          <w:szCs w:val="18"/>
        </w:rPr>
      </w:pPr>
      <w:r w:rsidRPr="00BF14DE">
        <w:rPr>
          <w:sz w:val="18"/>
          <w:szCs w:val="18"/>
        </w:rPr>
        <w:t>Na základe leasingovej zmluvy spoločnosť obstarala</w:t>
      </w:r>
      <w:r w:rsidR="007518A3" w:rsidRPr="00BF14DE">
        <w:rPr>
          <w:sz w:val="18"/>
          <w:szCs w:val="18"/>
        </w:rPr>
        <w:t xml:space="preserve"> </w:t>
      </w:r>
      <w:r w:rsidRPr="00BF14DE">
        <w:rPr>
          <w:sz w:val="18"/>
          <w:szCs w:val="18"/>
        </w:rPr>
        <w:t>v roku 2014 osobný automobil Dacia Duster, leasingová zmluva</w:t>
      </w:r>
      <w:r w:rsidR="00B209B3">
        <w:rPr>
          <w:sz w:val="18"/>
          <w:szCs w:val="18"/>
        </w:rPr>
        <w:t xml:space="preserve"> bola v apríli 2018 predčasne ukončená z dôvodu odkúpenia osobného automobilu. Poplatok za predčasné ukončenie leasingovej zmluvy bol v sume 80 EUR.</w:t>
      </w:r>
      <w:r w:rsidR="003B4294">
        <w:rPr>
          <w:sz w:val="18"/>
          <w:szCs w:val="18"/>
        </w:rPr>
        <w:t xml:space="preserve"> Poplatok za prevod vlastníctva 50 EUR, predajná cena vyfakturovaná nájomcovi 626 EUR.</w:t>
      </w:r>
      <w:r w:rsidR="00B209B3">
        <w:rPr>
          <w:sz w:val="18"/>
          <w:szCs w:val="18"/>
        </w:rPr>
        <w:t xml:space="preserve"> V</w:t>
      </w:r>
      <w:r w:rsidRPr="00BF14DE">
        <w:rPr>
          <w:sz w:val="18"/>
          <w:szCs w:val="18"/>
        </w:rPr>
        <w:t> roku 201</w:t>
      </w:r>
      <w:r w:rsidR="00B209B3">
        <w:rPr>
          <w:sz w:val="18"/>
          <w:szCs w:val="18"/>
        </w:rPr>
        <w:t>8</w:t>
      </w:r>
      <w:r w:rsidRPr="00BF14DE">
        <w:rPr>
          <w:sz w:val="18"/>
          <w:szCs w:val="18"/>
        </w:rPr>
        <w:t xml:space="preserve"> bola z platnej leasingovej zmluvy zaplatená suma úrokov vo výške</w:t>
      </w:r>
      <w:r w:rsidR="00B209B3">
        <w:rPr>
          <w:sz w:val="18"/>
          <w:szCs w:val="18"/>
        </w:rPr>
        <w:t xml:space="preserve"> 24 </w:t>
      </w:r>
      <w:r w:rsidR="002079D4" w:rsidRPr="00BF14DE">
        <w:rPr>
          <w:sz w:val="18"/>
          <w:szCs w:val="18"/>
        </w:rPr>
        <w:t>EUR (v r.201</w:t>
      </w:r>
      <w:r w:rsidR="00B209B3">
        <w:rPr>
          <w:sz w:val="18"/>
          <w:szCs w:val="18"/>
        </w:rPr>
        <w:t>7</w:t>
      </w:r>
      <w:r w:rsidR="002079D4" w:rsidRPr="00BF14DE">
        <w:rPr>
          <w:sz w:val="18"/>
          <w:szCs w:val="18"/>
        </w:rPr>
        <w:t>:</w:t>
      </w:r>
      <w:r w:rsidRPr="00BF14DE">
        <w:rPr>
          <w:sz w:val="18"/>
          <w:szCs w:val="18"/>
        </w:rPr>
        <w:t xml:space="preserve"> </w:t>
      </w:r>
      <w:r w:rsidR="00B209B3">
        <w:rPr>
          <w:sz w:val="18"/>
          <w:szCs w:val="18"/>
        </w:rPr>
        <w:t>199</w:t>
      </w:r>
      <w:r w:rsidRPr="00BF14DE">
        <w:rPr>
          <w:sz w:val="18"/>
          <w:szCs w:val="18"/>
        </w:rPr>
        <w:t xml:space="preserve"> EUR</w:t>
      </w:r>
      <w:r w:rsidR="002079D4" w:rsidRPr="00BF14DE">
        <w:rPr>
          <w:sz w:val="18"/>
          <w:szCs w:val="18"/>
        </w:rPr>
        <w:t>)</w:t>
      </w:r>
      <w:r w:rsidRPr="00BF14DE">
        <w:rPr>
          <w:sz w:val="18"/>
          <w:szCs w:val="18"/>
        </w:rPr>
        <w:t xml:space="preserve">, </w:t>
      </w:r>
      <w:r w:rsidR="007518A3" w:rsidRPr="00BF14DE">
        <w:rPr>
          <w:sz w:val="18"/>
          <w:szCs w:val="18"/>
        </w:rPr>
        <w:t>havarijné a zákonné zmluvné poistenie v</w:t>
      </w:r>
      <w:r w:rsidR="002079D4" w:rsidRPr="00BF14DE">
        <w:rPr>
          <w:sz w:val="18"/>
          <w:szCs w:val="18"/>
        </w:rPr>
        <w:t> </w:t>
      </w:r>
      <w:r w:rsidR="007518A3" w:rsidRPr="00BF14DE">
        <w:rPr>
          <w:sz w:val="18"/>
          <w:szCs w:val="18"/>
        </w:rPr>
        <w:t>sume</w:t>
      </w:r>
      <w:r w:rsidR="002079D4" w:rsidRPr="00BF14DE">
        <w:rPr>
          <w:sz w:val="18"/>
          <w:szCs w:val="18"/>
        </w:rPr>
        <w:t xml:space="preserve"> </w:t>
      </w:r>
      <w:r w:rsidR="00B209B3">
        <w:rPr>
          <w:sz w:val="18"/>
          <w:szCs w:val="18"/>
        </w:rPr>
        <w:t>188</w:t>
      </w:r>
      <w:r w:rsidR="002079D4" w:rsidRPr="00BF14DE">
        <w:rPr>
          <w:sz w:val="18"/>
          <w:szCs w:val="18"/>
        </w:rPr>
        <w:t xml:space="preserve"> EUR (v r.201</w:t>
      </w:r>
      <w:r w:rsidR="00B209B3">
        <w:rPr>
          <w:sz w:val="18"/>
          <w:szCs w:val="18"/>
        </w:rPr>
        <w:t>7</w:t>
      </w:r>
      <w:r w:rsidR="002079D4" w:rsidRPr="00BF14DE">
        <w:rPr>
          <w:sz w:val="18"/>
          <w:szCs w:val="18"/>
        </w:rPr>
        <w:t xml:space="preserve">: </w:t>
      </w:r>
      <w:r w:rsidR="007518A3" w:rsidRPr="00BF14DE">
        <w:rPr>
          <w:sz w:val="18"/>
          <w:szCs w:val="18"/>
        </w:rPr>
        <w:t xml:space="preserve"> 456 EUR</w:t>
      </w:r>
      <w:r w:rsidR="002079D4" w:rsidRPr="00BF14DE">
        <w:rPr>
          <w:sz w:val="18"/>
          <w:szCs w:val="18"/>
        </w:rPr>
        <w:t>)</w:t>
      </w:r>
      <w:r w:rsidR="00B209B3">
        <w:rPr>
          <w:sz w:val="18"/>
          <w:szCs w:val="18"/>
        </w:rPr>
        <w:t>.</w:t>
      </w:r>
    </w:p>
    <w:p w:rsidR="003C6344" w:rsidRPr="00BF14DE" w:rsidRDefault="003C6344" w:rsidP="007518A3">
      <w:pPr>
        <w:pStyle w:val="BodyText"/>
        <w:ind w:left="0"/>
      </w:pPr>
    </w:p>
    <w:p w:rsidR="00B70FF3" w:rsidRPr="00BF14DE" w:rsidRDefault="00B70FF3" w:rsidP="00B70FF3">
      <w:pPr>
        <w:pStyle w:val="Heading1"/>
      </w:pPr>
      <w:bookmarkStart w:id="20" w:name="_Toc530739925"/>
      <w:r w:rsidRPr="00BF14DE">
        <w:t>Informácie o skutočnostiach, ktoré nastali po dni, ku ktorému sa zostavuje účtovná závierka, do dňa zostavenia účtovnej závierky</w:t>
      </w:r>
      <w:bookmarkEnd w:id="20"/>
    </w:p>
    <w:p w:rsidR="00635C2C" w:rsidRPr="00BF14DE" w:rsidRDefault="00635C2C" w:rsidP="00635C2C"/>
    <w:p w:rsidR="00317BA3" w:rsidRDefault="00317BA3" w:rsidP="00317BA3">
      <w:pPr>
        <w:pStyle w:val="BodyText"/>
      </w:pPr>
      <w:r>
        <w:t>Dňa 24. apríla 2019 bola podpísaná so spoločnosťou CIMSLOV, s. r. o. Dohoda o prevode hospodárskej jednotky, pričom sa jedná o prevod hospodárskej jednotky na pracovisku administratíva, mzdy, účtovníctvo, riadenie, ktorou sa prevádzajú úlohy, činnosti a personálne obsadenia tohto pracoviska Spoločnosti a tým  spoločnosť QUAD SLOVAKIA, s.r.o. ako Preberajúci zamestnávateľ vstupuje do všetkých právnych vzťahov voči dotknutým prevádzaným zamestnancom dňom 1. mája 2019. Z dôvodu prevodu sa práva a povinnosti Spoločnosti vyplývajúce z pracovnoprávnych vzťahov voči zamestnancom previedli na Preberajúceho zamestnaváteľa.</w:t>
      </w:r>
    </w:p>
    <w:p w:rsidR="0033178F" w:rsidRDefault="0033178F" w:rsidP="00317BA3">
      <w:pPr>
        <w:pStyle w:val="BodyText"/>
      </w:pPr>
    </w:p>
    <w:p w:rsidR="0033178F" w:rsidRPr="002C05F2" w:rsidRDefault="00F36548" w:rsidP="002C05F2">
      <w:pPr>
        <w:ind w:left="426"/>
        <w:jc w:val="both"/>
        <w:rPr>
          <w:szCs w:val="18"/>
        </w:rPr>
      </w:pPr>
      <w:r w:rsidRPr="002C05F2">
        <w:rPr>
          <w:sz w:val="18"/>
          <w:szCs w:val="18"/>
        </w:rPr>
        <w:t>Dňa 20.05.2019 Spoločnosť  na základe Rozhodnutia jediného spoločníka schválila prevod obchodného podielu vo výške 100% na čistom obchodnom imaní Spoločnosti, ktorý zodpovedá vkladu do základného imania Spoločnosti  vo výške 116.179 EUR na nadobúdateľa QUAD INDUSTRIES NV, so sídlom Europark-Oost 34, 9100-Sint-Niklaas, Belgické kráľovstvo. Na základe tejto skutočnosti bol d</w:t>
      </w:r>
      <w:r w:rsidR="0033178F" w:rsidRPr="002C05F2">
        <w:rPr>
          <w:sz w:val="18"/>
          <w:szCs w:val="18"/>
        </w:rPr>
        <w:t>ňa 5. júna 2019 vykonaný zápis v obchodnom registri, ktorým sa vymazal pôvodný vlastník – QUAD INVEST bvba a zapísal sa nový spoločník – QUAD INDUSTRIES NV.</w:t>
      </w:r>
    </w:p>
    <w:p w:rsidR="003C6344" w:rsidRPr="00BF14DE" w:rsidRDefault="003C6344" w:rsidP="002C05F2">
      <w:pPr>
        <w:pStyle w:val="BodyText"/>
        <w:ind w:left="0"/>
        <w:rPr>
          <w:color w:val="FF0000"/>
        </w:rPr>
      </w:pPr>
    </w:p>
    <w:p w:rsidR="0059537C" w:rsidRPr="00BF14DE" w:rsidRDefault="00B70FF3" w:rsidP="00377336">
      <w:pPr>
        <w:pStyle w:val="Heading1"/>
      </w:pPr>
      <w:r w:rsidRPr="00BF14DE">
        <w:t>Ostatné informácie</w:t>
      </w:r>
    </w:p>
    <w:p w:rsidR="00563C30" w:rsidRPr="00BF14DE" w:rsidRDefault="00563C30" w:rsidP="00C9359C">
      <w:pPr>
        <w:pStyle w:val="BodyText"/>
      </w:pPr>
    </w:p>
    <w:p w:rsidR="006930F2" w:rsidRPr="006A51DA" w:rsidRDefault="006930F2" w:rsidP="006930F2">
      <w:pPr>
        <w:pStyle w:val="BodyText"/>
      </w:pPr>
      <w:r w:rsidRPr="00BF14DE">
        <w:t>Účtovná jednotka nemá náplň pre túto položku</w:t>
      </w:r>
    </w:p>
    <w:p w:rsidR="00563C30" w:rsidRPr="006A51DA" w:rsidRDefault="00563C30" w:rsidP="00C9359C">
      <w:pPr>
        <w:pStyle w:val="BodyText"/>
      </w:pPr>
    </w:p>
    <w:p w:rsidR="005B2ECF" w:rsidRPr="006A51DA" w:rsidRDefault="005B2ECF" w:rsidP="003C6344">
      <w:pPr>
        <w:pStyle w:val="BodyText"/>
        <w:ind w:left="0"/>
      </w:pPr>
    </w:p>
    <w:sectPr w:rsidR="005B2ECF" w:rsidRPr="006A51DA" w:rsidSect="00542371">
      <w:headerReference w:type="default" r:id="rId14"/>
      <w:footerReference w:type="default" r:id="rId15"/>
      <w:headerReference w:type="first" r:id="rId16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4C02" w:rsidRDefault="00A94C02" w:rsidP="00E95128">
      <w:r>
        <w:separator/>
      </w:r>
    </w:p>
  </w:endnote>
  <w:endnote w:type="continuationSeparator" w:id="0">
    <w:p w:rsidR="00A94C02" w:rsidRDefault="00A94C0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058274527"/>
      <w:docPartObj>
        <w:docPartGallery w:val="Page Numbers (Bottom of Page)"/>
        <w:docPartUnique/>
      </w:docPartObj>
    </w:sdtPr>
    <w:sdtEndPr/>
    <w:sdtContent>
      <w:p w:rsidR="00474AB3" w:rsidRDefault="00474AB3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4639B">
          <w:rPr>
            <w:noProof/>
          </w:rPr>
          <w:t>1</w:t>
        </w:r>
        <w:r>
          <w:fldChar w:fldCharType="end"/>
        </w:r>
      </w:p>
    </w:sdtContent>
  </w:sdt>
  <w:p w:rsidR="00474AB3" w:rsidRDefault="00474AB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4C02" w:rsidRDefault="00A94C02" w:rsidP="00E95128">
      <w:r>
        <w:separator/>
      </w:r>
    </w:p>
  </w:footnote>
  <w:footnote w:type="continuationSeparator" w:id="0">
    <w:p w:rsidR="00A94C02" w:rsidRDefault="00A94C0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4AB3" w:rsidRPr="00E95128" w:rsidRDefault="00474AB3" w:rsidP="00DC63C7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474AB3" w:rsidRDefault="00474AB3" w:rsidP="00DC63C7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QUAD SLOVAKIA, s.</w:t>
    </w:r>
    <w:r w:rsidRPr="00E95128">
      <w:rPr>
        <w:b/>
        <w:bCs/>
        <w:sz w:val="18"/>
        <w:szCs w:val="18"/>
      </w:rPr>
      <w:t>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8F053C">
      <w:rPr>
        <w:sz w:val="18"/>
        <w:szCs w:val="18"/>
      </w:rPr>
      <w:t>8</w:t>
    </w:r>
  </w:p>
  <w:p w:rsidR="00474AB3" w:rsidRDefault="00474AB3" w:rsidP="00DC63C7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"/>
      <w:gridCol w:w="1975"/>
      <w:gridCol w:w="155"/>
      <w:gridCol w:w="4048"/>
      <w:gridCol w:w="278"/>
      <w:gridCol w:w="278"/>
      <w:gridCol w:w="281"/>
      <w:gridCol w:w="285"/>
      <w:gridCol w:w="281"/>
      <w:gridCol w:w="280"/>
      <w:gridCol w:w="281"/>
      <w:gridCol w:w="280"/>
      <w:gridCol w:w="281"/>
      <w:gridCol w:w="277"/>
      <w:gridCol w:w="18"/>
    </w:tblGrid>
    <w:tr w:rsidR="00474AB3" w:rsidRPr="00C14925" w:rsidTr="00DC63C7">
      <w:trPr>
        <w:trHeight w:val="126"/>
      </w:trPr>
      <w:tc>
        <w:tcPr>
          <w:tcW w:w="22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</w:tcPr>
        <w:p w:rsidR="00474AB3" w:rsidRPr="00C14925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Úč POD 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2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74AB3" w:rsidRPr="00C14925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9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  <w:tr w:rsidR="00474AB3" w:rsidRPr="00C14925" w:rsidTr="00DC63C7">
      <w:trPr>
        <w:gridBefore w:val="1"/>
        <w:gridAfter w:val="1"/>
        <w:wBefore w:w="210" w:type="dxa"/>
        <w:wAfter w:w="18" w:type="dxa"/>
        <w:trHeight w:val="127"/>
      </w:trPr>
      <w:tc>
        <w:tcPr>
          <w:tcW w:w="2172" w:type="dxa"/>
          <w:gridSpan w:val="2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74AB3" w:rsidRPr="00C14925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74AB3" w:rsidRPr="00C14925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474AB3" w:rsidRPr="00833D0C" w:rsidRDefault="00474AB3" w:rsidP="00DC63C7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474AB3" w:rsidRPr="00E95128" w:rsidRDefault="00474AB3" w:rsidP="0073573A">
    <w:pPr>
      <w:pStyle w:val="Header"/>
      <w:tabs>
        <w:tab w:val="clear" w:pos="4536"/>
        <w:tab w:val="clear" w:pos="9072"/>
        <w:tab w:val="left" w:pos="709"/>
        <w:tab w:val="left" w:pos="1155"/>
      </w:tabs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74AB3" w:rsidRPr="00AD0627" w:rsidRDefault="00474AB3" w:rsidP="0055221C">
    <w:pPr>
      <w:pStyle w:val="Header"/>
      <w:rPr>
        <w:b/>
      </w:rPr>
    </w:pPr>
    <w:r w:rsidRPr="00AD0627">
      <w:rPr>
        <w:b/>
      </w:rPr>
      <w:t>CIMSLOV, s.r.o.</w:t>
    </w:r>
  </w:p>
  <w:p w:rsidR="00474AB3" w:rsidRDefault="00474AB3" w:rsidP="0055221C">
    <w:pPr>
      <w:pStyle w:val="Header"/>
    </w:pPr>
    <w:r>
      <w:t>Poznámky individuálnej účtovnej závierky zostavenej k 31. decembru 2014</w:t>
    </w:r>
  </w:p>
  <w:tbl>
    <w:tblPr>
      <w:tblW w:w="9354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68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3"/>
      <w:gridCol w:w="283"/>
    </w:tblGrid>
    <w:tr w:rsidR="00474AB3" w:rsidTr="002D367F">
      <w:trPr>
        <w:trHeight w:val="299"/>
      </w:trPr>
      <w:tc>
        <w:tcPr>
          <w:tcW w:w="2268" w:type="dxa"/>
          <w:vAlign w:val="center"/>
        </w:tcPr>
        <w:p w:rsidR="00474AB3" w:rsidRPr="00DD1CC9" w:rsidRDefault="00474AB3" w:rsidP="00542371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</w:t>
          </w:r>
          <w:r>
            <w:rPr>
              <w:rFonts w:cs="Arial"/>
              <w:sz w:val="18"/>
              <w:szCs w:val="18"/>
              <w:lang w:eastAsia="sk-SK"/>
            </w:rPr>
            <w:t>V</w:t>
          </w:r>
          <w:r w:rsidRPr="00DD1CC9">
            <w:rPr>
              <w:rFonts w:cs="Arial"/>
              <w:sz w:val="18"/>
              <w:szCs w:val="18"/>
              <w:lang w:eastAsia="sk-SK"/>
            </w:rPr>
            <w:t xml:space="preserve"> 3 - 0</w:t>
          </w:r>
          <w:r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474AB3" w:rsidRPr="00DD1CC9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</w:tcPr>
        <w:p w:rsidR="00474AB3" w:rsidRDefault="00474AB3" w:rsidP="00D35DA2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</w:tr>
    <w:tr w:rsidR="00474AB3" w:rsidTr="00542371">
      <w:trPr>
        <w:trHeight w:val="299"/>
      </w:trPr>
      <w:tc>
        <w:tcPr>
          <w:tcW w:w="226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Pr="00542371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rFonts w:cs="Arial"/>
              <w:sz w:val="18"/>
              <w:szCs w:val="18"/>
              <w:lang w:eastAsia="sk-SK"/>
            </w:rPr>
          </w:pP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474AB3" w:rsidRPr="00DD1CC9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IČ</w:t>
          </w:r>
          <w:r>
            <w:rPr>
              <w:sz w:val="18"/>
              <w:szCs w:val="18"/>
            </w:rPr>
            <w:t>O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474AB3" w:rsidRDefault="00474AB3" w:rsidP="006E001E">
          <w:pPr>
            <w:pStyle w:val="Header"/>
            <w:tabs>
              <w:tab w:val="clear" w:pos="4536"/>
              <w:tab w:val="center" w:pos="4253"/>
              <w:tab w:val="right" w:pos="9214"/>
            </w:tabs>
            <w:rPr>
              <w:sz w:val="22"/>
            </w:rPr>
          </w:pPr>
        </w:p>
      </w:tc>
    </w:tr>
  </w:tbl>
  <w:p w:rsidR="00474AB3" w:rsidRPr="0055221C" w:rsidRDefault="00474AB3" w:rsidP="0055221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13F2044"/>
    <w:multiLevelType w:val="hybridMultilevel"/>
    <w:tmpl w:val="FEA0E684"/>
    <w:lvl w:ilvl="0" w:tplc="341A2E44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1" w15:restartNumberingAfterBreak="0">
    <w:nsid w:val="36BE61C3"/>
    <w:multiLevelType w:val="singleLevel"/>
    <w:tmpl w:val="7A383A54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</w:abstractNum>
  <w:abstractNum w:abstractNumId="12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4" w15:restartNumberingAfterBreak="0">
    <w:nsid w:val="466551E4"/>
    <w:multiLevelType w:val="hybridMultilevel"/>
    <w:tmpl w:val="29D8907E"/>
    <w:lvl w:ilvl="0" w:tplc="D5DE21E2">
      <w:start w:val="10"/>
      <w:numFmt w:val="bullet"/>
      <w:lvlText w:val="–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5" w15:restartNumberingAfterBreak="0">
    <w:nsid w:val="6A7558B7"/>
    <w:multiLevelType w:val="hybridMultilevel"/>
    <w:tmpl w:val="754EB11E"/>
    <w:lvl w:ilvl="0" w:tplc="3F1ED484">
      <w:start w:val="3"/>
      <w:numFmt w:val="bullet"/>
      <w:lvlText w:val="-"/>
      <w:lvlJc w:val="left"/>
      <w:pPr>
        <w:ind w:left="831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5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7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9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</w:abstractNum>
  <w:abstractNum w:abstractNumId="16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3473C13"/>
    <w:multiLevelType w:val="singleLevel"/>
    <w:tmpl w:val="449A2E48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8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1"/>
  </w:num>
  <w:num w:numId="3">
    <w:abstractNumId w:val="10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9"/>
  </w:num>
  <w:num w:numId="8">
    <w:abstractNumId w:val="4"/>
  </w:num>
  <w:num w:numId="9">
    <w:abstractNumId w:val="11"/>
  </w:num>
  <w:num w:numId="10">
    <w:abstractNumId w:val="11"/>
  </w:num>
  <w:num w:numId="11">
    <w:abstractNumId w:val="5"/>
  </w:num>
  <w:num w:numId="12">
    <w:abstractNumId w:val="11"/>
  </w:num>
  <w:num w:numId="13">
    <w:abstractNumId w:val="11"/>
  </w:num>
  <w:num w:numId="14">
    <w:abstractNumId w:val="6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2"/>
  </w:num>
  <w:num w:numId="20">
    <w:abstractNumId w:val="11"/>
  </w:num>
  <w:num w:numId="21">
    <w:abstractNumId w:val="13"/>
  </w:num>
  <w:num w:numId="22">
    <w:abstractNumId w:val="8"/>
  </w:num>
  <w:num w:numId="23">
    <w:abstractNumId w:val="7"/>
  </w:num>
  <w:num w:numId="24">
    <w:abstractNumId w:val="20"/>
  </w:num>
  <w:num w:numId="25">
    <w:abstractNumId w:val="11"/>
    <w:lvlOverride w:ilvl="0">
      <w:startOverride w:val="1"/>
    </w:lvlOverride>
  </w:num>
  <w:num w:numId="26">
    <w:abstractNumId w:val="11"/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10"/>
    <w:lvlOverride w:ilvl="0">
      <w:startOverride w:val="1"/>
    </w:lvlOverride>
  </w:num>
  <w:num w:numId="35">
    <w:abstractNumId w:val="11"/>
  </w:num>
  <w:num w:numId="36">
    <w:abstractNumId w:val="11"/>
  </w:num>
  <w:num w:numId="37">
    <w:abstractNumId w:val="14"/>
  </w:num>
  <w:num w:numId="38">
    <w:abstractNumId w:val="11"/>
    <w:lvlOverride w:ilvl="0">
      <w:startOverride w:val="1"/>
    </w:lvlOverride>
  </w:num>
  <w:num w:numId="39">
    <w:abstractNumId w:val="1"/>
  </w:num>
  <w:num w:numId="40">
    <w:abstractNumId w:val="17"/>
  </w:num>
  <w:num w:numId="41">
    <w:abstractNumId w:val="15"/>
  </w:num>
  <w:num w:numId="42">
    <w:abstractNumId w:val="17"/>
    <w:lvlOverride w:ilvl="0">
      <w:startOverride w:val="3"/>
    </w:lvlOverride>
  </w:num>
  <w:num w:numId="43">
    <w:abstractNumId w:val="19"/>
    <w:lvlOverride w:ilvl="0">
      <w:startOverride w:val="1"/>
    </w:lvlOverride>
  </w:num>
  <w:num w:numId="44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9"/>
  </w:num>
  <w:num w:numId="4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trackRevisions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2B47"/>
    <w:rsid w:val="00003C63"/>
    <w:rsid w:val="000040F5"/>
    <w:rsid w:val="00005AA7"/>
    <w:rsid w:val="00006F02"/>
    <w:rsid w:val="00010822"/>
    <w:rsid w:val="00010C2A"/>
    <w:rsid w:val="00012623"/>
    <w:rsid w:val="00017791"/>
    <w:rsid w:val="00021DFD"/>
    <w:rsid w:val="0002400A"/>
    <w:rsid w:val="00026798"/>
    <w:rsid w:val="000331E6"/>
    <w:rsid w:val="000422E9"/>
    <w:rsid w:val="00043A9D"/>
    <w:rsid w:val="00045A17"/>
    <w:rsid w:val="000470EC"/>
    <w:rsid w:val="00052495"/>
    <w:rsid w:val="00055291"/>
    <w:rsid w:val="00055CDD"/>
    <w:rsid w:val="00057012"/>
    <w:rsid w:val="000604C4"/>
    <w:rsid w:val="00061EA9"/>
    <w:rsid w:val="00062334"/>
    <w:rsid w:val="000627EB"/>
    <w:rsid w:val="00063817"/>
    <w:rsid w:val="000658BA"/>
    <w:rsid w:val="000665E7"/>
    <w:rsid w:val="00073853"/>
    <w:rsid w:val="000738DF"/>
    <w:rsid w:val="00073DDE"/>
    <w:rsid w:val="00074A1F"/>
    <w:rsid w:val="00075B41"/>
    <w:rsid w:val="00076486"/>
    <w:rsid w:val="00081754"/>
    <w:rsid w:val="00082DB2"/>
    <w:rsid w:val="000841AB"/>
    <w:rsid w:val="0008425B"/>
    <w:rsid w:val="00084B4B"/>
    <w:rsid w:val="00085A3A"/>
    <w:rsid w:val="00085E0B"/>
    <w:rsid w:val="00086A82"/>
    <w:rsid w:val="00086DAC"/>
    <w:rsid w:val="00087EDD"/>
    <w:rsid w:val="000920A4"/>
    <w:rsid w:val="00092C39"/>
    <w:rsid w:val="00093CC4"/>
    <w:rsid w:val="00095A0F"/>
    <w:rsid w:val="0009634E"/>
    <w:rsid w:val="000965D0"/>
    <w:rsid w:val="000A139C"/>
    <w:rsid w:val="000A1BBA"/>
    <w:rsid w:val="000A66B6"/>
    <w:rsid w:val="000A6FBA"/>
    <w:rsid w:val="000B24BD"/>
    <w:rsid w:val="000B3BD9"/>
    <w:rsid w:val="000B4629"/>
    <w:rsid w:val="000B4C22"/>
    <w:rsid w:val="000B59F4"/>
    <w:rsid w:val="000B6195"/>
    <w:rsid w:val="000C2309"/>
    <w:rsid w:val="000C2D66"/>
    <w:rsid w:val="000C3DC7"/>
    <w:rsid w:val="000C404A"/>
    <w:rsid w:val="000C63FB"/>
    <w:rsid w:val="000C68B3"/>
    <w:rsid w:val="000C6CCB"/>
    <w:rsid w:val="000D0E96"/>
    <w:rsid w:val="000D20AC"/>
    <w:rsid w:val="000D22FF"/>
    <w:rsid w:val="000E0F67"/>
    <w:rsid w:val="000E597A"/>
    <w:rsid w:val="000E6FA7"/>
    <w:rsid w:val="000E6FFB"/>
    <w:rsid w:val="000F092E"/>
    <w:rsid w:val="000F1306"/>
    <w:rsid w:val="000F1D4C"/>
    <w:rsid w:val="000F27A2"/>
    <w:rsid w:val="000F40C4"/>
    <w:rsid w:val="000F5666"/>
    <w:rsid w:val="000F63E6"/>
    <w:rsid w:val="00102C1A"/>
    <w:rsid w:val="0010336E"/>
    <w:rsid w:val="00103B71"/>
    <w:rsid w:val="00104C72"/>
    <w:rsid w:val="00106848"/>
    <w:rsid w:val="001075DD"/>
    <w:rsid w:val="00111909"/>
    <w:rsid w:val="00111AC6"/>
    <w:rsid w:val="00113795"/>
    <w:rsid w:val="00120F3A"/>
    <w:rsid w:val="0012117D"/>
    <w:rsid w:val="001235BE"/>
    <w:rsid w:val="00127282"/>
    <w:rsid w:val="00127D9C"/>
    <w:rsid w:val="00127DD6"/>
    <w:rsid w:val="00130021"/>
    <w:rsid w:val="0013478B"/>
    <w:rsid w:val="00136273"/>
    <w:rsid w:val="00136A4A"/>
    <w:rsid w:val="0014016C"/>
    <w:rsid w:val="00141691"/>
    <w:rsid w:val="00141832"/>
    <w:rsid w:val="00142DDE"/>
    <w:rsid w:val="001438AC"/>
    <w:rsid w:val="0014486E"/>
    <w:rsid w:val="00145318"/>
    <w:rsid w:val="00146904"/>
    <w:rsid w:val="00147FB3"/>
    <w:rsid w:val="00150201"/>
    <w:rsid w:val="0015039D"/>
    <w:rsid w:val="0015067A"/>
    <w:rsid w:val="00153AA3"/>
    <w:rsid w:val="00156231"/>
    <w:rsid w:val="0015674B"/>
    <w:rsid w:val="00156CEB"/>
    <w:rsid w:val="00157D90"/>
    <w:rsid w:val="00160AAA"/>
    <w:rsid w:val="00160F36"/>
    <w:rsid w:val="00163C9A"/>
    <w:rsid w:val="00167A8F"/>
    <w:rsid w:val="00170292"/>
    <w:rsid w:val="00170D1E"/>
    <w:rsid w:val="001712A8"/>
    <w:rsid w:val="00172200"/>
    <w:rsid w:val="0017267A"/>
    <w:rsid w:val="00172CF7"/>
    <w:rsid w:val="001733C5"/>
    <w:rsid w:val="001735A1"/>
    <w:rsid w:val="00176161"/>
    <w:rsid w:val="00177051"/>
    <w:rsid w:val="00177C59"/>
    <w:rsid w:val="00181263"/>
    <w:rsid w:val="00186451"/>
    <w:rsid w:val="00192F73"/>
    <w:rsid w:val="0019322A"/>
    <w:rsid w:val="00193EE6"/>
    <w:rsid w:val="001A1B86"/>
    <w:rsid w:val="001A1C39"/>
    <w:rsid w:val="001A566C"/>
    <w:rsid w:val="001A5B87"/>
    <w:rsid w:val="001A7CD7"/>
    <w:rsid w:val="001B0B3B"/>
    <w:rsid w:val="001B2627"/>
    <w:rsid w:val="001B5156"/>
    <w:rsid w:val="001B5855"/>
    <w:rsid w:val="001C0671"/>
    <w:rsid w:val="001C081E"/>
    <w:rsid w:val="001C0A6A"/>
    <w:rsid w:val="001C4C89"/>
    <w:rsid w:val="001D06F0"/>
    <w:rsid w:val="001D181E"/>
    <w:rsid w:val="001D1B9E"/>
    <w:rsid w:val="001D38CA"/>
    <w:rsid w:val="001D3DCB"/>
    <w:rsid w:val="001D4E8A"/>
    <w:rsid w:val="001D507C"/>
    <w:rsid w:val="001D713C"/>
    <w:rsid w:val="001E03E6"/>
    <w:rsid w:val="001E2A13"/>
    <w:rsid w:val="001E38EF"/>
    <w:rsid w:val="001E3EC9"/>
    <w:rsid w:val="001E7DAF"/>
    <w:rsid w:val="001F13C1"/>
    <w:rsid w:val="001F2367"/>
    <w:rsid w:val="001F338B"/>
    <w:rsid w:val="00202699"/>
    <w:rsid w:val="002079D4"/>
    <w:rsid w:val="00210424"/>
    <w:rsid w:val="00212DD6"/>
    <w:rsid w:val="002130D8"/>
    <w:rsid w:val="00213D46"/>
    <w:rsid w:val="0021533B"/>
    <w:rsid w:val="00215404"/>
    <w:rsid w:val="00216E9E"/>
    <w:rsid w:val="00216FCE"/>
    <w:rsid w:val="0021757D"/>
    <w:rsid w:val="00217E76"/>
    <w:rsid w:val="002202CB"/>
    <w:rsid w:val="00220398"/>
    <w:rsid w:val="00225398"/>
    <w:rsid w:val="002304B6"/>
    <w:rsid w:val="00233413"/>
    <w:rsid w:val="002356CF"/>
    <w:rsid w:val="00235C02"/>
    <w:rsid w:val="002418D5"/>
    <w:rsid w:val="002515EB"/>
    <w:rsid w:val="00251BF2"/>
    <w:rsid w:val="002529FB"/>
    <w:rsid w:val="00254418"/>
    <w:rsid w:val="0025662A"/>
    <w:rsid w:val="00256F45"/>
    <w:rsid w:val="00260C4C"/>
    <w:rsid w:val="00262CD4"/>
    <w:rsid w:val="00264769"/>
    <w:rsid w:val="00264B12"/>
    <w:rsid w:val="002652D5"/>
    <w:rsid w:val="00267B8A"/>
    <w:rsid w:val="00267DAC"/>
    <w:rsid w:val="00271093"/>
    <w:rsid w:val="00271385"/>
    <w:rsid w:val="0027298D"/>
    <w:rsid w:val="00280D5B"/>
    <w:rsid w:val="00283139"/>
    <w:rsid w:val="00286A3D"/>
    <w:rsid w:val="002873AF"/>
    <w:rsid w:val="00290A84"/>
    <w:rsid w:val="00291163"/>
    <w:rsid w:val="0029263D"/>
    <w:rsid w:val="00294BAE"/>
    <w:rsid w:val="0029525A"/>
    <w:rsid w:val="00295CE2"/>
    <w:rsid w:val="002977CC"/>
    <w:rsid w:val="002A264B"/>
    <w:rsid w:val="002A3A20"/>
    <w:rsid w:val="002A481B"/>
    <w:rsid w:val="002A7CDF"/>
    <w:rsid w:val="002B0416"/>
    <w:rsid w:val="002B14E0"/>
    <w:rsid w:val="002B2E36"/>
    <w:rsid w:val="002B6A91"/>
    <w:rsid w:val="002C05F2"/>
    <w:rsid w:val="002C1A82"/>
    <w:rsid w:val="002C4A78"/>
    <w:rsid w:val="002C4FAC"/>
    <w:rsid w:val="002D22F1"/>
    <w:rsid w:val="002D367F"/>
    <w:rsid w:val="002D4AEE"/>
    <w:rsid w:val="002D69FB"/>
    <w:rsid w:val="002D74E8"/>
    <w:rsid w:val="002E0E7B"/>
    <w:rsid w:val="002E2C6C"/>
    <w:rsid w:val="002E35FC"/>
    <w:rsid w:val="002E6A50"/>
    <w:rsid w:val="002E7218"/>
    <w:rsid w:val="002F05C7"/>
    <w:rsid w:val="002F10EE"/>
    <w:rsid w:val="002F1DF0"/>
    <w:rsid w:val="002F3C09"/>
    <w:rsid w:val="002F5513"/>
    <w:rsid w:val="002F626C"/>
    <w:rsid w:val="002F770F"/>
    <w:rsid w:val="00301031"/>
    <w:rsid w:val="00301C73"/>
    <w:rsid w:val="0030279C"/>
    <w:rsid w:val="00307540"/>
    <w:rsid w:val="00311D3A"/>
    <w:rsid w:val="003147AA"/>
    <w:rsid w:val="0031628B"/>
    <w:rsid w:val="00317BA3"/>
    <w:rsid w:val="003248F5"/>
    <w:rsid w:val="00325047"/>
    <w:rsid w:val="0033178F"/>
    <w:rsid w:val="00331FD6"/>
    <w:rsid w:val="00332701"/>
    <w:rsid w:val="00335C04"/>
    <w:rsid w:val="0034119B"/>
    <w:rsid w:val="0034274B"/>
    <w:rsid w:val="00342E08"/>
    <w:rsid w:val="003434C5"/>
    <w:rsid w:val="00343E6C"/>
    <w:rsid w:val="00354873"/>
    <w:rsid w:val="003554C6"/>
    <w:rsid w:val="00355E80"/>
    <w:rsid w:val="0036083B"/>
    <w:rsid w:val="00365000"/>
    <w:rsid w:val="0036502B"/>
    <w:rsid w:val="00367A6E"/>
    <w:rsid w:val="00370887"/>
    <w:rsid w:val="00372FED"/>
    <w:rsid w:val="0037580C"/>
    <w:rsid w:val="00377336"/>
    <w:rsid w:val="003848CC"/>
    <w:rsid w:val="00385869"/>
    <w:rsid w:val="0039036B"/>
    <w:rsid w:val="0039139C"/>
    <w:rsid w:val="00392BFD"/>
    <w:rsid w:val="00394162"/>
    <w:rsid w:val="003A4610"/>
    <w:rsid w:val="003A4D65"/>
    <w:rsid w:val="003A526D"/>
    <w:rsid w:val="003A66C9"/>
    <w:rsid w:val="003A6924"/>
    <w:rsid w:val="003A794F"/>
    <w:rsid w:val="003B00A2"/>
    <w:rsid w:val="003B4294"/>
    <w:rsid w:val="003B591C"/>
    <w:rsid w:val="003B60E9"/>
    <w:rsid w:val="003B74CA"/>
    <w:rsid w:val="003B7CBC"/>
    <w:rsid w:val="003C1E39"/>
    <w:rsid w:val="003C3FDF"/>
    <w:rsid w:val="003C517D"/>
    <w:rsid w:val="003C6344"/>
    <w:rsid w:val="003C6B7B"/>
    <w:rsid w:val="003D140B"/>
    <w:rsid w:val="003D5127"/>
    <w:rsid w:val="003E05B9"/>
    <w:rsid w:val="003E0FA2"/>
    <w:rsid w:val="003E2643"/>
    <w:rsid w:val="003E2E45"/>
    <w:rsid w:val="003E31BB"/>
    <w:rsid w:val="003E3633"/>
    <w:rsid w:val="003E4110"/>
    <w:rsid w:val="003E433A"/>
    <w:rsid w:val="003F23A4"/>
    <w:rsid w:val="003F28D5"/>
    <w:rsid w:val="003F3775"/>
    <w:rsid w:val="003F4283"/>
    <w:rsid w:val="003F5941"/>
    <w:rsid w:val="003F601F"/>
    <w:rsid w:val="004007CA"/>
    <w:rsid w:val="004007FE"/>
    <w:rsid w:val="004008CE"/>
    <w:rsid w:val="00401F9E"/>
    <w:rsid w:val="004027CF"/>
    <w:rsid w:val="00414240"/>
    <w:rsid w:val="0041559A"/>
    <w:rsid w:val="00416D9C"/>
    <w:rsid w:val="004178CC"/>
    <w:rsid w:val="00420D87"/>
    <w:rsid w:val="00423AFA"/>
    <w:rsid w:val="00424969"/>
    <w:rsid w:val="004262D7"/>
    <w:rsid w:val="00426B18"/>
    <w:rsid w:val="00426E87"/>
    <w:rsid w:val="00430148"/>
    <w:rsid w:val="004313A2"/>
    <w:rsid w:val="004330B3"/>
    <w:rsid w:val="004409F5"/>
    <w:rsid w:val="00442157"/>
    <w:rsid w:val="00444033"/>
    <w:rsid w:val="004444FB"/>
    <w:rsid w:val="004446F6"/>
    <w:rsid w:val="004459D3"/>
    <w:rsid w:val="00446423"/>
    <w:rsid w:val="00446B4D"/>
    <w:rsid w:val="0044737A"/>
    <w:rsid w:val="00447A67"/>
    <w:rsid w:val="004508CD"/>
    <w:rsid w:val="00452C96"/>
    <w:rsid w:val="0045465E"/>
    <w:rsid w:val="00455CA8"/>
    <w:rsid w:val="00456012"/>
    <w:rsid w:val="0045604E"/>
    <w:rsid w:val="00457AF8"/>
    <w:rsid w:val="00460337"/>
    <w:rsid w:val="00460A08"/>
    <w:rsid w:val="00460E41"/>
    <w:rsid w:val="0046138C"/>
    <w:rsid w:val="00461D2D"/>
    <w:rsid w:val="004653A5"/>
    <w:rsid w:val="004660BB"/>
    <w:rsid w:val="00467484"/>
    <w:rsid w:val="00474AB3"/>
    <w:rsid w:val="00474FA1"/>
    <w:rsid w:val="00477B02"/>
    <w:rsid w:val="00483A16"/>
    <w:rsid w:val="00484926"/>
    <w:rsid w:val="004878D2"/>
    <w:rsid w:val="00491AF0"/>
    <w:rsid w:val="00491C69"/>
    <w:rsid w:val="00491C89"/>
    <w:rsid w:val="00492DC3"/>
    <w:rsid w:val="00495BCF"/>
    <w:rsid w:val="00496A4E"/>
    <w:rsid w:val="004A045E"/>
    <w:rsid w:val="004A085B"/>
    <w:rsid w:val="004A4D80"/>
    <w:rsid w:val="004A6C40"/>
    <w:rsid w:val="004A6D62"/>
    <w:rsid w:val="004B2651"/>
    <w:rsid w:val="004B599A"/>
    <w:rsid w:val="004B69E1"/>
    <w:rsid w:val="004C03D8"/>
    <w:rsid w:val="004C0AA5"/>
    <w:rsid w:val="004C1C27"/>
    <w:rsid w:val="004C540D"/>
    <w:rsid w:val="004D25F3"/>
    <w:rsid w:val="004D3B14"/>
    <w:rsid w:val="004D3B4A"/>
    <w:rsid w:val="004E0BAA"/>
    <w:rsid w:val="004E1B16"/>
    <w:rsid w:val="004E39EB"/>
    <w:rsid w:val="004F18C1"/>
    <w:rsid w:val="004F5557"/>
    <w:rsid w:val="004F7B48"/>
    <w:rsid w:val="00501B4C"/>
    <w:rsid w:val="00502A16"/>
    <w:rsid w:val="005046F7"/>
    <w:rsid w:val="00506E0F"/>
    <w:rsid w:val="00507B8B"/>
    <w:rsid w:val="00510047"/>
    <w:rsid w:val="005131C0"/>
    <w:rsid w:val="00513697"/>
    <w:rsid w:val="005138B1"/>
    <w:rsid w:val="00514130"/>
    <w:rsid w:val="0051497E"/>
    <w:rsid w:val="00515879"/>
    <w:rsid w:val="00522B02"/>
    <w:rsid w:val="00525EC7"/>
    <w:rsid w:val="00527F29"/>
    <w:rsid w:val="00534C50"/>
    <w:rsid w:val="00541789"/>
    <w:rsid w:val="00542006"/>
    <w:rsid w:val="00542371"/>
    <w:rsid w:val="0054259E"/>
    <w:rsid w:val="005437E0"/>
    <w:rsid w:val="00544E4D"/>
    <w:rsid w:val="005459CB"/>
    <w:rsid w:val="00545B77"/>
    <w:rsid w:val="00546BD3"/>
    <w:rsid w:val="0054786F"/>
    <w:rsid w:val="0055043E"/>
    <w:rsid w:val="0055221C"/>
    <w:rsid w:val="0055396F"/>
    <w:rsid w:val="00553AFB"/>
    <w:rsid w:val="00563C30"/>
    <w:rsid w:val="00564B5D"/>
    <w:rsid w:val="00564B70"/>
    <w:rsid w:val="00564B72"/>
    <w:rsid w:val="005707B9"/>
    <w:rsid w:val="00570A45"/>
    <w:rsid w:val="0057480F"/>
    <w:rsid w:val="0057641F"/>
    <w:rsid w:val="0058013F"/>
    <w:rsid w:val="0058479C"/>
    <w:rsid w:val="00584B3A"/>
    <w:rsid w:val="00592B74"/>
    <w:rsid w:val="0059381D"/>
    <w:rsid w:val="0059467D"/>
    <w:rsid w:val="0059537C"/>
    <w:rsid w:val="005A38F9"/>
    <w:rsid w:val="005A6BD3"/>
    <w:rsid w:val="005A76F0"/>
    <w:rsid w:val="005A7FDD"/>
    <w:rsid w:val="005B221F"/>
    <w:rsid w:val="005B2ECF"/>
    <w:rsid w:val="005B316E"/>
    <w:rsid w:val="005B4970"/>
    <w:rsid w:val="005B498D"/>
    <w:rsid w:val="005B508D"/>
    <w:rsid w:val="005B79BC"/>
    <w:rsid w:val="005C1454"/>
    <w:rsid w:val="005C3898"/>
    <w:rsid w:val="005C3E9E"/>
    <w:rsid w:val="005C50FC"/>
    <w:rsid w:val="005C6532"/>
    <w:rsid w:val="005C6657"/>
    <w:rsid w:val="005C779A"/>
    <w:rsid w:val="005D1E18"/>
    <w:rsid w:val="005D25E4"/>
    <w:rsid w:val="005D2A89"/>
    <w:rsid w:val="005D4842"/>
    <w:rsid w:val="005D4C27"/>
    <w:rsid w:val="005D614C"/>
    <w:rsid w:val="005E09B4"/>
    <w:rsid w:val="005E105A"/>
    <w:rsid w:val="005E45BD"/>
    <w:rsid w:val="005E4CD9"/>
    <w:rsid w:val="005E501E"/>
    <w:rsid w:val="005E59CB"/>
    <w:rsid w:val="005F13A8"/>
    <w:rsid w:val="005F142E"/>
    <w:rsid w:val="005F2BC8"/>
    <w:rsid w:val="005F3F91"/>
    <w:rsid w:val="005F4E9E"/>
    <w:rsid w:val="005F5D4F"/>
    <w:rsid w:val="005F6E8B"/>
    <w:rsid w:val="005F7ED1"/>
    <w:rsid w:val="005F7F72"/>
    <w:rsid w:val="005F7FDE"/>
    <w:rsid w:val="00600B0A"/>
    <w:rsid w:val="00601E6E"/>
    <w:rsid w:val="0060236A"/>
    <w:rsid w:val="00603EFB"/>
    <w:rsid w:val="006054A8"/>
    <w:rsid w:val="00605E94"/>
    <w:rsid w:val="006069D3"/>
    <w:rsid w:val="0061096F"/>
    <w:rsid w:val="00611324"/>
    <w:rsid w:val="00613BA7"/>
    <w:rsid w:val="00615836"/>
    <w:rsid w:val="00615905"/>
    <w:rsid w:val="00620ACD"/>
    <w:rsid w:val="00626576"/>
    <w:rsid w:val="00627B6C"/>
    <w:rsid w:val="00630386"/>
    <w:rsid w:val="00632F16"/>
    <w:rsid w:val="006339DC"/>
    <w:rsid w:val="00635C2C"/>
    <w:rsid w:val="0063733F"/>
    <w:rsid w:val="0063762C"/>
    <w:rsid w:val="00641554"/>
    <w:rsid w:val="0064335F"/>
    <w:rsid w:val="00643380"/>
    <w:rsid w:val="0064520D"/>
    <w:rsid w:val="0064639B"/>
    <w:rsid w:val="00646625"/>
    <w:rsid w:val="0064764F"/>
    <w:rsid w:val="006510AA"/>
    <w:rsid w:val="00651689"/>
    <w:rsid w:val="00652713"/>
    <w:rsid w:val="00655298"/>
    <w:rsid w:val="006573D4"/>
    <w:rsid w:val="006575EA"/>
    <w:rsid w:val="00662C25"/>
    <w:rsid w:val="0066618F"/>
    <w:rsid w:val="00666D55"/>
    <w:rsid w:val="0067034D"/>
    <w:rsid w:val="00671BB4"/>
    <w:rsid w:val="00672AAE"/>
    <w:rsid w:val="00672BBD"/>
    <w:rsid w:val="00674346"/>
    <w:rsid w:val="006750FE"/>
    <w:rsid w:val="00676050"/>
    <w:rsid w:val="0068537D"/>
    <w:rsid w:val="00690227"/>
    <w:rsid w:val="006924C4"/>
    <w:rsid w:val="006930F2"/>
    <w:rsid w:val="00694931"/>
    <w:rsid w:val="00697F7C"/>
    <w:rsid w:val="006A2ABB"/>
    <w:rsid w:val="006A3C75"/>
    <w:rsid w:val="006A49F1"/>
    <w:rsid w:val="006A51DA"/>
    <w:rsid w:val="006A737C"/>
    <w:rsid w:val="006B0D73"/>
    <w:rsid w:val="006B2D42"/>
    <w:rsid w:val="006B531D"/>
    <w:rsid w:val="006B690C"/>
    <w:rsid w:val="006B6A51"/>
    <w:rsid w:val="006B6A6D"/>
    <w:rsid w:val="006C27AA"/>
    <w:rsid w:val="006C46FC"/>
    <w:rsid w:val="006D36EA"/>
    <w:rsid w:val="006D3D0B"/>
    <w:rsid w:val="006D562A"/>
    <w:rsid w:val="006D7585"/>
    <w:rsid w:val="006E001E"/>
    <w:rsid w:val="006E1F26"/>
    <w:rsid w:val="006E2289"/>
    <w:rsid w:val="006E554A"/>
    <w:rsid w:val="006E7D92"/>
    <w:rsid w:val="006F28DA"/>
    <w:rsid w:val="006F2C72"/>
    <w:rsid w:val="006F5DAB"/>
    <w:rsid w:val="00701E4D"/>
    <w:rsid w:val="00701F03"/>
    <w:rsid w:val="00703344"/>
    <w:rsid w:val="00704C62"/>
    <w:rsid w:val="00705E75"/>
    <w:rsid w:val="00706910"/>
    <w:rsid w:val="00706F51"/>
    <w:rsid w:val="00711E04"/>
    <w:rsid w:val="00712D25"/>
    <w:rsid w:val="00714597"/>
    <w:rsid w:val="0071737F"/>
    <w:rsid w:val="00721797"/>
    <w:rsid w:val="0072193A"/>
    <w:rsid w:val="007228F3"/>
    <w:rsid w:val="00723379"/>
    <w:rsid w:val="007263D5"/>
    <w:rsid w:val="0072695D"/>
    <w:rsid w:val="00726991"/>
    <w:rsid w:val="00730ADD"/>
    <w:rsid w:val="00731D77"/>
    <w:rsid w:val="00732FC0"/>
    <w:rsid w:val="00733921"/>
    <w:rsid w:val="0073573A"/>
    <w:rsid w:val="00737F6F"/>
    <w:rsid w:val="00741092"/>
    <w:rsid w:val="007421B3"/>
    <w:rsid w:val="00742680"/>
    <w:rsid w:val="00744D6A"/>
    <w:rsid w:val="00746481"/>
    <w:rsid w:val="00746C9E"/>
    <w:rsid w:val="00750259"/>
    <w:rsid w:val="007508D8"/>
    <w:rsid w:val="0075139D"/>
    <w:rsid w:val="007518A3"/>
    <w:rsid w:val="007533FF"/>
    <w:rsid w:val="00753DD6"/>
    <w:rsid w:val="00756034"/>
    <w:rsid w:val="00756DCE"/>
    <w:rsid w:val="00761F1D"/>
    <w:rsid w:val="007658EA"/>
    <w:rsid w:val="007660E6"/>
    <w:rsid w:val="00770A70"/>
    <w:rsid w:val="00773391"/>
    <w:rsid w:val="0077399F"/>
    <w:rsid w:val="00777324"/>
    <w:rsid w:val="00780F58"/>
    <w:rsid w:val="007865CE"/>
    <w:rsid w:val="0078754C"/>
    <w:rsid w:val="007902B7"/>
    <w:rsid w:val="00790C77"/>
    <w:rsid w:val="0079191F"/>
    <w:rsid w:val="00791AEE"/>
    <w:rsid w:val="007955F8"/>
    <w:rsid w:val="007972D9"/>
    <w:rsid w:val="007A005F"/>
    <w:rsid w:val="007A1781"/>
    <w:rsid w:val="007A491D"/>
    <w:rsid w:val="007A4A56"/>
    <w:rsid w:val="007A77AB"/>
    <w:rsid w:val="007B17A7"/>
    <w:rsid w:val="007B2031"/>
    <w:rsid w:val="007B2CD0"/>
    <w:rsid w:val="007B2E7A"/>
    <w:rsid w:val="007B314C"/>
    <w:rsid w:val="007B3A69"/>
    <w:rsid w:val="007B46EE"/>
    <w:rsid w:val="007C3B50"/>
    <w:rsid w:val="007C599F"/>
    <w:rsid w:val="007D0F73"/>
    <w:rsid w:val="007D3E38"/>
    <w:rsid w:val="007D6502"/>
    <w:rsid w:val="007D6908"/>
    <w:rsid w:val="007D794E"/>
    <w:rsid w:val="007E47FA"/>
    <w:rsid w:val="007E4E9F"/>
    <w:rsid w:val="007E5373"/>
    <w:rsid w:val="007F1495"/>
    <w:rsid w:val="007F25F4"/>
    <w:rsid w:val="007F2B82"/>
    <w:rsid w:val="007F31E6"/>
    <w:rsid w:val="007F4606"/>
    <w:rsid w:val="007F6BEE"/>
    <w:rsid w:val="00804108"/>
    <w:rsid w:val="0080548E"/>
    <w:rsid w:val="00806EE2"/>
    <w:rsid w:val="00811E66"/>
    <w:rsid w:val="00815894"/>
    <w:rsid w:val="00815A32"/>
    <w:rsid w:val="00821ABF"/>
    <w:rsid w:val="008230B2"/>
    <w:rsid w:val="008305DA"/>
    <w:rsid w:val="008323FB"/>
    <w:rsid w:val="0083467A"/>
    <w:rsid w:val="0084231B"/>
    <w:rsid w:val="0084266F"/>
    <w:rsid w:val="00843512"/>
    <w:rsid w:val="00843760"/>
    <w:rsid w:val="00844D02"/>
    <w:rsid w:val="00846EFA"/>
    <w:rsid w:val="0085064D"/>
    <w:rsid w:val="00850817"/>
    <w:rsid w:val="008543BA"/>
    <w:rsid w:val="0085481E"/>
    <w:rsid w:val="00857559"/>
    <w:rsid w:val="00860F78"/>
    <w:rsid w:val="00861749"/>
    <w:rsid w:val="008623FE"/>
    <w:rsid w:val="00862D9A"/>
    <w:rsid w:val="0086342D"/>
    <w:rsid w:val="008648B4"/>
    <w:rsid w:val="00864CBA"/>
    <w:rsid w:val="00865DDF"/>
    <w:rsid w:val="008669C1"/>
    <w:rsid w:val="00874443"/>
    <w:rsid w:val="00877CE0"/>
    <w:rsid w:val="008810E0"/>
    <w:rsid w:val="00881B27"/>
    <w:rsid w:val="008840B7"/>
    <w:rsid w:val="00887683"/>
    <w:rsid w:val="00887C84"/>
    <w:rsid w:val="00890E7F"/>
    <w:rsid w:val="00892AF5"/>
    <w:rsid w:val="00893411"/>
    <w:rsid w:val="008949E8"/>
    <w:rsid w:val="008953EB"/>
    <w:rsid w:val="0089652C"/>
    <w:rsid w:val="008A2D79"/>
    <w:rsid w:val="008A3E06"/>
    <w:rsid w:val="008A5241"/>
    <w:rsid w:val="008A6D28"/>
    <w:rsid w:val="008A7A46"/>
    <w:rsid w:val="008B14D0"/>
    <w:rsid w:val="008B1B50"/>
    <w:rsid w:val="008B206F"/>
    <w:rsid w:val="008B6694"/>
    <w:rsid w:val="008C0405"/>
    <w:rsid w:val="008C1BC1"/>
    <w:rsid w:val="008C7094"/>
    <w:rsid w:val="008C7B95"/>
    <w:rsid w:val="008D0944"/>
    <w:rsid w:val="008D2F11"/>
    <w:rsid w:val="008D3652"/>
    <w:rsid w:val="008D7145"/>
    <w:rsid w:val="008E013F"/>
    <w:rsid w:val="008E04AE"/>
    <w:rsid w:val="008E449B"/>
    <w:rsid w:val="008E5702"/>
    <w:rsid w:val="008E68A4"/>
    <w:rsid w:val="008E7FF9"/>
    <w:rsid w:val="008F0030"/>
    <w:rsid w:val="008F053C"/>
    <w:rsid w:val="008F07DF"/>
    <w:rsid w:val="008F32E3"/>
    <w:rsid w:val="008F76C8"/>
    <w:rsid w:val="008F796C"/>
    <w:rsid w:val="00900696"/>
    <w:rsid w:val="0090078A"/>
    <w:rsid w:val="0090101B"/>
    <w:rsid w:val="0090728B"/>
    <w:rsid w:val="0090768E"/>
    <w:rsid w:val="009151BD"/>
    <w:rsid w:val="00916FAE"/>
    <w:rsid w:val="0092144C"/>
    <w:rsid w:val="0092214C"/>
    <w:rsid w:val="009226CD"/>
    <w:rsid w:val="00922AB9"/>
    <w:rsid w:val="00923253"/>
    <w:rsid w:val="009269B4"/>
    <w:rsid w:val="0093204D"/>
    <w:rsid w:val="00935D6A"/>
    <w:rsid w:val="00937DC2"/>
    <w:rsid w:val="009441EB"/>
    <w:rsid w:val="00945069"/>
    <w:rsid w:val="009458E0"/>
    <w:rsid w:val="00946A67"/>
    <w:rsid w:val="0095003F"/>
    <w:rsid w:val="00953653"/>
    <w:rsid w:val="00954399"/>
    <w:rsid w:val="00962CCB"/>
    <w:rsid w:val="00965AFE"/>
    <w:rsid w:val="00972602"/>
    <w:rsid w:val="009738C3"/>
    <w:rsid w:val="009743BF"/>
    <w:rsid w:val="0097776D"/>
    <w:rsid w:val="00977CFE"/>
    <w:rsid w:val="0098136C"/>
    <w:rsid w:val="00982145"/>
    <w:rsid w:val="00983136"/>
    <w:rsid w:val="00984C7E"/>
    <w:rsid w:val="0098537D"/>
    <w:rsid w:val="00985AA7"/>
    <w:rsid w:val="00985D23"/>
    <w:rsid w:val="0098647C"/>
    <w:rsid w:val="009878D7"/>
    <w:rsid w:val="0099196F"/>
    <w:rsid w:val="00991C72"/>
    <w:rsid w:val="0099437A"/>
    <w:rsid w:val="00996ECE"/>
    <w:rsid w:val="009A17A0"/>
    <w:rsid w:val="009A7028"/>
    <w:rsid w:val="009B08F2"/>
    <w:rsid w:val="009B0C4B"/>
    <w:rsid w:val="009B2232"/>
    <w:rsid w:val="009B60B7"/>
    <w:rsid w:val="009B6A32"/>
    <w:rsid w:val="009B7785"/>
    <w:rsid w:val="009C0185"/>
    <w:rsid w:val="009C17B9"/>
    <w:rsid w:val="009C3841"/>
    <w:rsid w:val="009C4241"/>
    <w:rsid w:val="009C5BD9"/>
    <w:rsid w:val="009C6C87"/>
    <w:rsid w:val="009D02E9"/>
    <w:rsid w:val="009D0700"/>
    <w:rsid w:val="009D2ECF"/>
    <w:rsid w:val="009D2EE0"/>
    <w:rsid w:val="009D6837"/>
    <w:rsid w:val="009E16EA"/>
    <w:rsid w:val="009E2EEA"/>
    <w:rsid w:val="009E44A4"/>
    <w:rsid w:val="009F17AE"/>
    <w:rsid w:val="009F259B"/>
    <w:rsid w:val="009F425B"/>
    <w:rsid w:val="009F4A0D"/>
    <w:rsid w:val="009F614A"/>
    <w:rsid w:val="009F68C7"/>
    <w:rsid w:val="009F6927"/>
    <w:rsid w:val="00A02942"/>
    <w:rsid w:val="00A04047"/>
    <w:rsid w:val="00A04A2E"/>
    <w:rsid w:val="00A0571D"/>
    <w:rsid w:val="00A05FBA"/>
    <w:rsid w:val="00A064E2"/>
    <w:rsid w:val="00A07873"/>
    <w:rsid w:val="00A11044"/>
    <w:rsid w:val="00A13E99"/>
    <w:rsid w:val="00A17855"/>
    <w:rsid w:val="00A2012A"/>
    <w:rsid w:val="00A2079A"/>
    <w:rsid w:val="00A22E71"/>
    <w:rsid w:val="00A25722"/>
    <w:rsid w:val="00A26359"/>
    <w:rsid w:val="00A31DFF"/>
    <w:rsid w:val="00A32253"/>
    <w:rsid w:val="00A42F4B"/>
    <w:rsid w:val="00A43E8C"/>
    <w:rsid w:val="00A53545"/>
    <w:rsid w:val="00A5618F"/>
    <w:rsid w:val="00A56281"/>
    <w:rsid w:val="00A57DD6"/>
    <w:rsid w:val="00A60341"/>
    <w:rsid w:val="00A60AB3"/>
    <w:rsid w:val="00A61FF5"/>
    <w:rsid w:val="00A639F4"/>
    <w:rsid w:val="00A64444"/>
    <w:rsid w:val="00A650D6"/>
    <w:rsid w:val="00A66510"/>
    <w:rsid w:val="00A70B8E"/>
    <w:rsid w:val="00A7144F"/>
    <w:rsid w:val="00A7221E"/>
    <w:rsid w:val="00A726DD"/>
    <w:rsid w:val="00A72805"/>
    <w:rsid w:val="00A73577"/>
    <w:rsid w:val="00A73E53"/>
    <w:rsid w:val="00A74D00"/>
    <w:rsid w:val="00A8108C"/>
    <w:rsid w:val="00A86745"/>
    <w:rsid w:val="00A9048F"/>
    <w:rsid w:val="00A947C7"/>
    <w:rsid w:val="00A94BC0"/>
    <w:rsid w:val="00A94C02"/>
    <w:rsid w:val="00A95312"/>
    <w:rsid w:val="00A96E74"/>
    <w:rsid w:val="00AA182F"/>
    <w:rsid w:val="00AA1FE3"/>
    <w:rsid w:val="00AA2CCA"/>
    <w:rsid w:val="00AA3095"/>
    <w:rsid w:val="00AB069E"/>
    <w:rsid w:val="00AB3FDB"/>
    <w:rsid w:val="00AB44D2"/>
    <w:rsid w:val="00AB4E67"/>
    <w:rsid w:val="00AB572C"/>
    <w:rsid w:val="00AB6B04"/>
    <w:rsid w:val="00AC02BA"/>
    <w:rsid w:val="00AC12B2"/>
    <w:rsid w:val="00AC5BD2"/>
    <w:rsid w:val="00AC5CCD"/>
    <w:rsid w:val="00AC7AF4"/>
    <w:rsid w:val="00AD0627"/>
    <w:rsid w:val="00AD279F"/>
    <w:rsid w:val="00AD4EB2"/>
    <w:rsid w:val="00AD4FCA"/>
    <w:rsid w:val="00AD5D27"/>
    <w:rsid w:val="00AD6758"/>
    <w:rsid w:val="00AE24B2"/>
    <w:rsid w:val="00AE6CDD"/>
    <w:rsid w:val="00AF149C"/>
    <w:rsid w:val="00AF1F3F"/>
    <w:rsid w:val="00AF3B36"/>
    <w:rsid w:val="00AF4C9D"/>
    <w:rsid w:val="00B034AB"/>
    <w:rsid w:val="00B03577"/>
    <w:rsid w:val="00B0368E"/>
    <w:rsid w:val="00B07323"/>
    <w:rsid w:val="00B115F3"/>
    <w:rsid w:val="00B12204"/>
    <w:rsid w:val="00B12629"/>
    <w:rsid w:val="00B146E6"/>
    <w:rsid w:val="00B152B2"/>
    <w:rsid w:val="00B17108"/>
    <w:rsid w:val="00B20444"/>
    <w:rsid w:val="00B209B3"/>
    <w:rsid w:val="00B20BF8"/>
    <w:rsid w:val="00B23013"/>
    <w:rsid w:val="00B32F99"/>
    <w:rsid w:val="00B345EE"/>
    <w:rsid w:val="00B3684B"/>
    <w:rsid w:val="00B37BE3"/>
    <w:rsid w:val="00B400F4"/>
    <w:rsid w:val="00B41654"/>
    <w:rsid w:val="00B465D0"/>
    <w:rsid w:val="00B478AC"/>
    <w:rsid w:val="00B50073"/>
    <w:rsid w:val="00B5087E"/>
    <w:rsid w:val="00B53D15"/>
    <w:rsid w:val="00B54C7E"/>
    <w:rsid w:val="00B55A09"/>
    <w:rsid w:val="00B564FF"/>
    <w:rsid w:val="00B6076C"/>
    <w:rsid w:val="00B608D7"/>
    <w:rsid w:val="00B60B2F"/>
    <w:rsid w:val="00B6257A"/>
    <w:rsid w:val="00B64FCA"/>
    <w:rsid w:val="00B6655C"/>
    <w:rsid w:val="00B67573"/>
    <w:rsid w:val="00B70012"/>
    <w:rsid w:val="00B70FF3"/>
    <w:rsid w:val="00B71A82"/>
    <w:rsid w:val="00B71C86"/>
    <w:rsid w:val="00B7223A"/>
    <w:rsid w:val="00B72C1D"/>
    <w:rsid w:val="00B75C17"/>
    <w:rsid w:val="00B765D9"/>
    <w:rsid w:val="00B77494"/>
    <w:rsid w:val="00B80383"/>
    <w:rsid w:val="00B825EB"/>
    <w:rsid w:val="00B84860"/>
    <w:rsid w:val="00B84C46"/>
    <w:rsid w:val="00B908B5"/>
    <w:rsid w:val="00B923D7"/>
    <w:rsid w:val="00B967CE"/>
    <w:rsid w:val="00B96BFB"/>
    <w:rsid w:val="00BA11AF"/>
    <w:rsid w:val="00BA3FB7"/>
    <w:rsid w:val="00BA55EF"/>
    <w:rsid w:val="00BA6647"/>
    <w:rsid w:val="00BA745C"/>
    <w:rsid w:val="00BB1979"/>
    <w:rsid w:val="00BB218F"/>
    <w:rsid w:val="00BB2336"/>
    <w:rsid w:val="00BB2654"/>
    <w:rsid w:val="00BB5EEF"/>
    <w:rsid w:val="00BC09C5"/>
    <w:rsid w:val="00BC4330"/>
    <w:rsid w:val="00BC631F"/>
    <w:rsid w:val="00BC6B86"/>
    <w:rsid w:val="00BD0AF6"/>
    <w:rsid w:val="00BD48D8"/>
    <w:rsid w:val="00BE075E"/>
    <w:rsid w:val="00BE25F4"/>
    <w:rsid w:val="00BF14DE"/>
    <w:rsid w:val="00BF5CA9"/>
    <w:rsid w:val="00BF7E67"/>
    <w:rsid w:val="00C014C1"/>
    <w:rsid w:val="00C0257D"/>
    <w:rsid w:val="00C02911"/>
    <w:rsid w:val="00C02C96"/>
    <w:rsid w:val="00C03840"/>
    <w:rsid w:val="00C03B46"/>
    <w:rsid w:val="00C05F7F"/>
    <w:rsid w:val="00C106EB"/>
    <w:rsid w:val="00C118CB"/>
    <w:rsid w:val="00C12F2A"/>
    <w:rsid w:val="00C13216"/>
    <w:rsid w:val="00C13A22"/>
    <w:rsid w:val="00C219AF"/>
    <w:rsid w:val="00C22B63"/>
    <w:rsid w:val="00C22C68"/>
    <w:rsid w:val="00C235CB"/>
    <w:rsid w:val="00C24B6B"/>
    <w:rsid w:val="00C269FD"/>
    <w:rsid w:val="00C27990"/>
    <w:rsid w:val="00C30764"/>
    <w:rsid w:val="00C31C46"/>
    <w:rsid w:val="00C3210D"/>
    <w:rsid w:val="00C330D0"/>
    <w:rsid w:val="00C44120"/>
    <w:rsid w:val="00C459DC"/>
    <w:rsid w:val="00C460D7"/>
    <w:rsid w:val="00C520AC"/>
    <w:rsid w:val="00C56495"/>
    <w:rsid w:val="00C575CA"/>
    <w:rsid w:val="00C57861"/>
    <w:rsid w:val="00C60D24"/>
    <w:rsid w:val="00C612E3"/>
    <w:rsid w:val="00C621B6"/>
    <w:rsid w:val="00C672BA"/>
    <w:rsid w:val="00C712A3"/>
    <w:rsid w:val="00C730D3"/>
    <w:rsid w:val="00C76D6A"/>
    <w:rsid w:val="00C83FF3"/>
    <w:rsid w:val="00C9359C"/>
    <w:rsid w:val="00C94BB9"/>
    <w:rsid w:val="00C94FB8"/>
    <w:rsid w:val="00C9630F"/>
    <w:rsid w:val="00CA0045"/>
    <w:rsid w:val="00CA0147"/>
    <w:rsid w:val="00CA1CFF"/>
    <w:rsid w:val="00CA40F0"/>
    <w:rsid w:val="00CA441D"/>
    <w:rsid w:val="00CA44B6"/>
    <w:rsid w:val="00CB0CD3"/>
    <w:rsid w:val="00CB149D"/>
    <w:rsid w:val="00CB3140"/>
    <w:rsid w:val="00CB58E1"/>
    <w:rsid w:val="00CB6B1B"/>
    <w:rsid w:val="00CC1248"/>
    <w:rsid w:val="00CC153E"/>
    <w:rsid w:val="00CC3798"/>
    <w:rsid w:val="00CC3C49"/>
    <w:rsid w:val="00CC3F80"/>
    <w:rsid w:val="00CC6274"/>
    <w:rsid w:val="00CD34E1"/>
    <w:rsid w:val="00CD3A8A"/>
    <w:rsid w:val="00CD4F6B"/>
    <w:rsid w:val="00CD5DE6"/>
    <w:rsid w:val="00CE612B"/>
    <w:rsid w:val="00CE659C"/>
    <w:rsid w:val="00CF0C67"/>
    <w:rsid w:val="00CF2329"/>
    <w:rsid w:val="00CF2FC7"/>
    <w:rsid w:val="00CF6281"/>
    <w:rsid w:val="00CF65BD"/>
    <w:rsid w:val="00CF70CD"/>
    <w:rsid w:val="00CF7C4C"/>
    <w:rsid w:val="00CF7E32"/>
    <w:rsid w:val="00D02B99"/>
    <w:rsid w:val="00D03555"/>
    <w:rsid w:val="00D03596"/>
    <w:rsid w:val="00D04670"/>
    <w:rsid w:val="00D04D91"/>
    <w:rsid w:val="00D13EAB"/>
    <w:rsid w:val="00D14979"/>
    <w:rsid w:val="00D14E7A"/>
    <w:rsid w:val="00D21626"/>
    <w:rsid w:val="00D21754"/>
    <w:rsid w:val="00D24870"/>
    <w:rsid w:val="00D26589"/>
    <w:rsid w:val="00D26F39"/>
    <w:rsid w:val="00D32802"/>
    <w:rsid w:val="00D3415E"/>
    <w:rsid w:val="00D34932"/>
    <w:rsid w:val="00D35779"/>
    <w:rsid w:val="00D35DA2"/>
    <w:rsid w:val="00D3669F"/>
    <w:rsid w:val="00D422DB"/>
    <w:rsid w:val="00D4302D"/>
    <w:rsid w:val="00D4583E"/>
    <w:rsid w:val="00D4614E"/>
    <w:rsid w:val="00D46E4A"/>
    <w:rsid w:val="00D50909"/>
    <w:rsid w:val="00D52615"/>
    <w:rsid w:val="00D529F9"/>
    <w:rsid w:val="00D54563"/>
    <w:rsid w:val="00D551EB"/>
    <w:rsid w:val="00D55950"/>
    <w:rsid w:val="00D57849"/>
    <w:rsid w:val="00D603DB"/>
    <w:rsid w:val="00D62A90"/>
    <w:rsid w:val="00D62E4F"/>
    <w:rsid w:val="00D6338F"/>
    <w:rsid w:val="00D635FD"/>
    <w:rsid w:val="00D676D3"/>
    <w:rsid w:val="00D67E81"/>
    <w:rsid w:val="00D70EBC"/>
    <w:rsid w:val="00D72087"/>
    <w:rsid w:val="00D75116"/>
    <w:rsid w:val="00D75C9B"/>
    <w:rsid w:val="00D76184"/>
    <w:rsid w:val="00D862C7"/>
    <w:rsid w:val="00D863FB"/>
    <w:rsid w:val="00D86FB0"/>
    <w:rsid w:val="00D87123"/>
    <w:rsid w:val="00D90AF1"/>
    <w:rsid w:val="00D91BEC"/>
    <w:rsid w:val="00D933FB"/>
    <w:rsid w:val="00DA2806"/>
    <w:rsid w:val="00DA2A67"/>
    <w:rsid w:val="00DB04C7"/>
    <w:rsid w:val="00DB18EC"/>
    <w:rsid w:val="00DB1FDB"/>
    <w:rsid w:val="00DB2B2A"/>
    <w:rsid w:val="00DB4BB7"/>
    <w:rsid w:val="00DB5A7B"/>
    <w:rsid w:val="00DB65D6"/>
    <w:rsid w:val="00DB66F6"/>
    <w:rsid w:val="00DC2A64"/>
    <w:rsid w:val="00DC41FD"/>
    <w:rsid w:val="00DC63C7"/>
    <w:rsid w:val="00DC68C3"/>
    <w:rsid w:val="00DC6969"/>
    <w:rsid w:val="00DD23C0"/>
    <w:rsid w:val="00DD34AF"/>
    <w:rsid w:val="00DE16DE"/>
    <w:rsid w:val="00DE1D1A"/>
    <w:rsid w:val="00DE2322"/>
    <w:rsid w:val="00DE358C"/>
    <w:rsid w:val="00DE3F95"/>
    <w:rsid w:val="00DE5355"/>
    <w:rsid w:val="00DE5898"/>
    <w:rsid w:val="00DE772C"/>
    <w:rsid w:val="00DE7FA9"/>
    <w:rsid w:val="00DF4B76"/>
    <w:rsid w:val="00DF7C79"/>
    <w:rsid w:val="00E02E24"/>
    <w:rsid w:val="00E05C10"/>
    <w:rsid w:val="00E121B3"/>
    <w:rsid w:val="00E1390D"/>
    <w:rsid w:val="00E1728C"/>
    <w:rsid w:val="00E2092D"/>
    <w:rsid w:val="00E231BA"/>
    <w:rsid w:val="00E242E0"/>
    <w:rsid w:val="00E27521"/>
    <w:rsid w:val="00E2794A"/>
    <w:rsid w:val="00E305A5"/>
    <w:rsid w:val="00E34DCA"/>
    <w:rsid w:val="00E34E5E"/>
    <w:rsid w:val="00E35681"/>
    <w:rsid w:val="00E3652A"/>
    <w:rsid w:val="00E3798D"/>
    <w:rsid w:val="00E410C9"/>
    <w:rsid w:val="00E4179C"/>
    <w:rsid w:val="00E44378"/>
    <w:rsid w:val="00E44A29"/>
    <w:rsid w:val="00E50933"/>
    <w:rsid w:val="00E50B81"/>
    <w:rsid w:val="00E56466"/>
    <w:rsid w:val="00E5726F"/>
    <w:rsid w:val="00E57802"/>
    <w:rsid w:val="00E5795F"/>
    <w:rsid w:val="00E61213"/>
    <w:rsid w:val="00E626B1"/>
    <w:rsid w:val="00E627BF"/>
    <w:rsid w:val="00E63763"/>
    <w:rsid w:val="00E6416C"/>
    <w:rsid w:val="00E674F7"/>
    <w:rsid w:val="00E70A0F"/>
    <w:rsid w:val="00E72436"/>
    <w:rsid w:val="00E72C65"/>
    <w:rsid w:val="00E73A00"/>
    <w:rsid w:val="00E74A3B"/>
    <w:rsid w:val="00E75B89"/>
    <w:rsid w:val="00E7657B"/>
    <w:rsid w:val="00E76685"/>
    <w:rsid w:val="00E77BCF"/>
    <w:rsid w:val="00E80605"/>
    <w:rsid w:val="00E821ED"/>
    <w:rsid w:val="00E83638"/>
    <w:rsid w:val="00E83FA9"/>
    <w:rsid w:val="00E84AC4"/>
    <w:rsid w:val="00E86537"/>
    <w:rsid w:val="00E902BC"/>
    <w:rsid w:val="00E93189"/>
    <w:rsid w:val="00E95128"/>
    <w:rsid w:val="00EA47E9"/>
    <w:rsid w:val="00EA48B2"/>
    <w:rsid w:val="00EA7B8D"/>
    <w:rsid w:val="00EB0931"/>
    <w:rsid w:val="00EB2508"/>
    <w:rsid w:val="00EB37CA"/>
    <w:rsid w:val="00EB4600"/>
    <w:rsid w:val="00EC0820"/>
    <w:rsid w:val="00EC5BF4"/>
    <w:rsid w:val="00ED1C4D"/>
    <w:rsid w:val="00ED1E98"/>
    <w:rsid w:val="00ED37A1"/>
    <w:rsid w:val="00ED5F95"/>
    <w:rsid w:val="00ED67D4"/>
    <w:rsid w:val="00ED6E4F"/>
    <w:rsid w:val="00ED7283"/>
    <w:rsid w:val="00ED7C1D"/>
    <w:rsid w:val="00EE0E21"/>
    <w:rsid w:val="00EE5FBA"/>
    <w:rsid w:val="00EF0B01"/>
    <w:rsid w:val="00EF34AE"/>
    <w:rsid w:val="00EF44BE"/>
    <w:rsid w:val="00EF4E72"/>
    <w:rsid w:val="00EF688C"/>
    <w:rsid w:val="00EF7058"/>
    <w:rsid w:val="00F10E0E"/>
    <w:rsid w:val="00F150F1"/>
    <w:rsid w:val="00F16F26"/>
    <w:rsid w:val="00F175A9"/>
    <w:rsid w:val="00F20205"/>
    <w:rsid w:val="00F27004"/>
    <w:rsid w:val="00F308AA"/>
    <w:rsid w:val="00F348E4"/>
    <w:rsid w:val="00F35321"/>
    <w:rsid w:val="00F3589F"/>
    <w:rsid w:val="00F36548"/>
    <w:rsid w:val="00F36966"/>
    <w:rsid w:val="00F4010A"/>
    <w:rsid w:val="00F4385F"/>
    <w:rsid w:val="00F43FC6"/>
    <w:rsid w:val="00F44FC3"/>
    <w:rsid w:val="00F501FB"/>
    <w:rsid w:val="00F54864"/>
    <w:rsid w:val="00F550FE"/>
    <w:rsid w:val="00F55A5F"/>
    <w:rsid w:val="00F612FC"/>
    <w:rsid w:val="00F63655"/>
    <w:rsid w:val="00F66601"/>
    <w:rsid w:val="00F67F2F"/>
    <w:rsid w:val="00F709E2"/>
    <w:rsid w:val="00F70C00"/>
    <w:rsid w:val="00F710ED"/>
    <w:rsid w:val="00F71552"/>
    <w:rsid w:val="00F72039"/>
    <w:rsid w:val="00F73897"/>
    <w:rsid w:val="00F744BD"/>
    <w:rsid w:val="00F74540"/>
    <w:rsid w:val="00F75DF5"/>
    <w:rsid w:val="00F802C8"/>
    <w:rsid w:val="00F838BE"/>
    <w:rsid w:val="00F83A95"/>
    <w:rsid w:val="00F865E8"/>
    <w:rsid w:val="00F9023E"/>
    <w:rsid w:val="00F91913"/>
    <w:rsid w:val="00F928C6"/>
    <w:rsid w:val="00F9359C"/>
    <w:rsid w:val="00F9506A"/>
    <w:rsid w:val="00FA1EF8"/>
    <w:rsid w:val="00FA2A9D"/>
    <w:rsid w:val="00FA2B54"/>
    <w:rsid w:val="00FA3F86"/>
    <w:rsid w:val="00FA693C"/>
    <w:rsid w:val="00FA6ADD"/>
    <w:rsid w:val="00FA6C5D"/>
    <w:rsid w:val="00FA6D0F"/>
    <w:rsid w:val="00FB3603"/>
    <w:rsid w:val="00FB43C3"/>
    <w:rsid w:val="00FB489B"/>
    <w:rsid w:val="00FC322D"/>
    <w:rsid w:val="00FC32E4"/>
    <w:rsid w:val="00FC4C53"/>
    <w:rsid w:val="00FC601C"/>
    <w:rsid w:val="00FC6390"/>
    <w:rsid w:val="00FD2F87"/>
    <w:rsid w:val="00FD3FFE"/>
    <w:rsid w:val="00FD44E7"/>
    <w:rsid w:val="00FD4736"/>
    <w:rsid w:val="00FD6FA9"/>
    <w:rsid w:val="00FE0172"/>
    <w:rsid w:val="00FE2CC6"/>
    <w:rsid w:val="00FE3AB4"/>
    <w:rsid w:val="00FE41AC"/>
    <w:rsid w:val="00FF3376"/>
    <w:rsid w:val="00FF390C"/>
    <w:rsid w:val="00FF6D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2EB9C12-7903-4B07-8E0A-F0FF78C4C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620AC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20ACD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0AC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OC2">
    <w:name w:val="toc 2"/>
    <w:basedOn w:val="Normal"/>
    <w:next w:val="Normal"/>
    <w:autoRedefine/>
    <w:semiHidden/>
    <w:rsid w:val="00D863FB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Revision">
    <w:name w:val="Revision"/>
    <w:hidden/>
    <w:uiPriority w:val="99"/>
    <w:semiHidden/>
    <w:rsid w:val="00DE232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fault">
    <w:name w:val="Default"/>
    <w:rsid w:val="002A48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9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5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4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1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51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5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8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07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8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7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499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1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6D7F06-88C6-4823-9AD0-0731400A3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153</TotalTime>
  <Pages>7</Pages>
  <Words>3253</Words>
  <Characters>18548</Characters>
  <Application>Microsoft Office Word</Application>
  <DocSecurity>0</DocSecurity>
  <Lines>154</Lines>
  <Paragraphs>43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Lenovo</cp:lastModifiedBy>
  <cp:revision>22</cp:revision>
  <cp:lastPrinted>2017-06-20T13:09:00Z</cp:lastPrinted>
  <dcterms:created xsi:type="dcterms:W3CDTF">2018-06-20T08:40:00Z</dcterms:created>
  <dcterms:modified xsi:type="dcterms:W3CDTF">2019-06-26T14:29:00Z</dcterms:modified>
</cp:coreProperties>
</file>