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1E0A" w:rsidRPr="00E358D2" w:rsidRDefault="00E358D2" w:rsidP="00E358D2">
      <w:pPr>
        <w:pStyle w:val="Nadpis1"/>
        <w:tabs>
          <w:tab w:val="num" w:pos="360"/>
        </w:tabs>
        <w:spacing w:after="60"/>
        <w:ind w:left="360"/>
        <w:rPr>
          <w:szCs w:val="18"/>
        </w:rPr>
      </w:pPr>
      <w:bookmarkStart w:id="0" w:name="_Toc530739894"/>
      <w:r w:rsidRPr="00F72AA0">
        <w:rPr>
          <w:szCs w:val="18"/>
        </w:rPr>
        <w:t>VŠEOBECNÉ INFORMÁCIE</w:t>
      </w:r>
      <w:bookmarkEnd w:id="0"/>
      <w:r w:rsidR="00E85183" w:rsidRPr="00E358D2">
        <w:rPr>
          <w:szCs w:val="18"/>
        </w:rPr>
        <w:t xml:space="preserve"> </w:t>
      </w:r>
    </w:p>
    <w:p w:rsidR="006C6179" w:rsidRPr="0085655C" w:rsidRDefault="006C6179" w:rsidP="00F51E0A">
      <w:pPr>
        <w:pStyle w:val="Zkladntext"/>
        <w:rPr>
          <w:szCs w:val="18"/>
        </w:rPr>
      </w:pPr>
    </w:p>
    <w:p w:rsidR="00F51E0A" w:rsidRPr="0085655C" w:rsidRDefault="00F51E0A" w:rsidP="00FB33EE">
      <w:pPr>
        <w:pStyle w:val="Nadpis2"/>
        <w:numPr>
          <w:ilvl w:val="0"/>
          <w:numId w:val="17"/>
        </w:numPr>
        <w:ind w:left="426" w:hanging="426"/>
        <w:rPr>
          <w:szCs w:val="18"/>
        </w:rPr>
      </w:pPr>
      <w:r w:rsidRPr="0085655C">
        <w:rPr>
          <w:szCs w:val="18"/>
        </w:rPr>
        <w:t>Obchodné meno a sídlo spoločnosti:</w:t>
      </w:r>
    </w:p>
    <w:p w:rsidR="006C6179" w:rsidRPr="0085655C" w:rsidRDefault="006C6179" w:rsidP="006C6179">
      <w:pPr>
        <w:rPr>
          <w:sz w:val="18"/>
          <w:szCs w:val="18"/>
        </w:rPr>
      </w:pPr>
    </w:p>
    <w:p w:rsidR="00F51E0A" w:rsidRPr="008F497A" w:rsidRDefault="004530D9" w:rsidP="00F51E0A">
      <w:pPr>
        <w:pStyle w:val="Zkladntext"/>
        <w:rPr>
          <w:b/>
          <w:szCs w:val="18"/>
          <w:lang w:val="en-US"/>
        </w:rPr>
      </w:pPr>
      <w:r w:rsidRPr="0085655C">
        <w:rPr>
          <w:b/>
          <w:szCs w:val="18"/>
        </w:rPr>
        <w:t>Prvá sloven</w:t>
      </w:r>
      <w:r w:rsidR="006C6179" w:rsidRPr="0085655C">
        <w:rPr>
          <w:b/>
          <w:szCs w:val="18"/>
        </w:rPr>
        <w:t>ská investičná skupina a</w:t>
      </w:r>
      <w:r w:rsidR="00F51E0A" w:rsidRPr="0085655C">
        <w:rPr>
          <w:b/>
          <w:szCs w:val="18"/>
        </w:rPr>
        <w:t>.</w:t>
      </w:r>
      <w:r w:rsidR="006C6179" w:rsidRPr="0085655C">
        <w:rPr>
          <w:b/>
          <w:szCs w:val="18"/>
        </w:rPr>
        <w:t>s.</w:t>
      </w:r>
      <w:r w:rsidR="008F497A">
        <w:rPr>
          <w:b/>
          <w:szCs w:val="18"/>
        </w:rPr>
        <w:t xml:space="preserve"> </w:t>
      </w:r>
      <w:r w:rsidR="008F497A" w:rsidRPr="008F497A">
        <w:rPr>
          <w:szCs w:val="18"/>
          <w:lang w:val="en-US"/>
        </w:rPr>
        <w:t>(</w:t>
      </w:r>
      <w:r w:rsidR="008F497A" w:rsidRPr="008F497A">
        <w:rPr>
          <w:szCs w:val="18"/>
        </w:rPr>
        <w:t xml:space="preserve">ďalej </w:t>
      </w:r>
      <w:r w:rsidR="00F9177C">
        <w:rPr>
          <w:szCs w:val="18"/>
        </w:rPr>
        <w:t>ako „</w:t>
      </w:r>
      <w:r w:rsidR="008F497A" w:rsidRPr="008F497A">
        <w:rPr>
          <w:szCs w:val="18"/>
        </w:rPr>
        <w:t>Spoločnosť</w:t>
      </w:r>
      <w:r w:rsidR="00F9177C">
        <w:rPr>
          <w:szCs w:val="18"/>
        </w:rPr>
        <w:t>“ alebo „PSIS“</w:t>
      </w:r>
      <w:r w:rsidR="008F497A" w:rsidRPr="008F497A">
        <w:rPr>
          <w:szCs w:val="18"/>
          <w:lang w:val="en-US"/>
        </w:rPr>
        <w:t>)</w:t>
      </w:r>
    </w:p>
    <w:p w:rsidR="00F51E0A" w:rsidRPr="0085655C" w:rsidRDefault="00233250" w:rsidP="00F51E0A">
      <w:pPr>
        <w:pStyle w:val="Zkladntext"/>
        <w:rPr>
          <w:szCs w:val="18"/>
        </w:rPr>
      </w:pPr>
      <w:r>
        <w:rPr>
          <w:szCs w:val="18"/>
        </w:rPr>
        <w:t>Staromestská 3</w:t>
      </w:r>
    </w:p>
    <w:p w:rsidR="00F51E0A" w:rsidRDefault="00F51E0A" w:rsidP="00F51E0A">
      <w:pPr>
        <w:pStyle w:val="Zkladntext"/>
        <w:rPr>
          <w:szCs w:val="18"/>
        </w:rPr>
      </w:pPr>
      <w:r w:rsidRPr="0085655C">
        <w:rPr>
          <w:szCs w:val="18"/>
        </w:rPr>
        <w:t>8</w:t>
      </w:r>
      <w:r w:rsidR="00233250">
        <w:rPr>
          <w:szCs w:val="18"/>
        </w:rPr>
        <w:t>1</w:t>
      </w:r>
      <w:r w:rsidRPr="0085655C">
        <w:rPr>
          <w:szCs w:val="18"/>
        </w:rPr>
        <w:t>1 0</w:t>
      </w:r>
      <w:r w:rsidR="00233250">
        <w:rPr>
          <w:szCs w:val="18"/>
        </w:rPr>
        <w:t>3</w:t>
      </w:r>
      <w:r w:rsidRPr="0085655C">
        <w:rPr>
          <w:szCs w:val="18"/>
        </w:rPr>
        <w:t xml:space="preserve"> Bratislava</w:t>
      </w:r>
    </w:p>
    <w:p w:rsidR="00233250" w:rsidRDefault="00233250" w:rsidP="00F51E0A">
      <w:pPr>
        <w:pStyle w:val="Zkladntext"/>
        <w:rPr>
          <w:szCs w:val="18"/>
        </w:rPr>
      </w:pPr>
    </w:p>
    <w:p w:rsidR="00F51E0A" w:rsidRPr="0085655C" w:rsidRDefault="00F51E0A" w:rsidP="00F51E0A">
      <w:pPr>
        <w:pStyle w:val="Nadpis2"/>
        <w:ind w:firstLine="426"/>
        <w:rPr>
          <w:szCs w:val="18"/>
        </w:rPr>
      </w:pPr>
      <w:r w:rsidRPr="0085655C">
        <w:rPr>
          <w:szCs w:val="18"/>
        </w:rPr>
        <w:t>Hlavnými činnosťami Spoločnosti sú:</w:t>
      </w:r>
    </w:p>
    <w:p w:rsidR="00F51E0A" w:rsidRPr="0085655C" w:rsidRDefault="004530D9" w:rsidP="00ED3918">
      <w:pPr>
        <w:pStyle w:val="Zkladntext"/>
        <w:numPr>
          <w:ilvl w:val="0"/>
          <w:numId w:val="9"/>
        </w:numPr>
        <w:ind w:left="709" w:hanging="283"/>
        <w:rPr>
          <w:szCs w:val="18"/>
        </w:rPr>
      </w:pPr>
      <w:r w:rsidRPr="0085655C">
        <w:rPr>
          <w:szCs w:val="18"/>
        </w:rPr>
        <w:t>podnikanie s finančnými prostriedkami fyzických a právnických osôb,</w:t>
      </w:r>
    </w:p>
    <w:p w:rsidR="004530D9" w:rsidRPr="0085655C" w:rsidRDefault="004530D9" w:rsidP="00ED3918">
      <w:pPr>
        <w:pStyle w:val="Zkladntext"/>
        <w:numPr>
          <w:ilvl w:val="0"/>
          <w:numId w:val="9"/>
        </w:numPr>
        <w:ind w:left="709" w:hanging="283"/>
        <w:rPr>
          <w:szCs w:val="18"/>
        </w:rPr>
      </w:pPr>
      <w:r w:rsidRPr="0085655C">
        <w:rPr>
          <w:szCs w:val="18"/>
        </w:rPr>
        <w:t>investície a majetkové účasti v obchodných spoločnostiach,</w:t>
      </w:r>
    </w:p>
    <w:p w:rsidR="004530D9" w:rsidRDefault="004530D9" w:rsidP="00ED3918">
      <w:pPr>
        <w:pStyle w:val="Zkladntext"/>
        <w:numPr>
          <w:ilvl w:val="0"/>
          <w:numId w:val="9"/>
        </w:numPr>
        <w:ind w:left="709" w:hanging="283"/>
        <w:rPr>
          <w:szCs w:val="18"/>
        </w:rPr>
      </w:pPr>
      <w:r w:rsidRPr="0085655C">
        <w:rPr>
          <w:szCs w:val="18"/>
        </w:rPr>
        <w:t>investície do budov, novej vý</w:t>
      </w:r>
      <w:r w:rsidR="008F497A">
        <w:rPr>
          <w:szCs w:val="18"/>
        </w:rPr>
        <w:t>s</w:t>
      </w:r>
      <w:r w:rsidRPr="0085655C">
        <w:rPr>
          <w:szCs w:val="18"/>
        </w:rPr>
        <w:t>tavby, pozemkov, umeleckých diel, resp. iných objekto</w:t>
      </w:r>
      <w:r w:rsidR="00233250">
        <w:rPr>
          <w:szCs w:val="18"/>
        </w:rPr>
        <w:t>v a predmetov podnikania s nimi,</w:t>
      </w:r>
    </w:p>
    <w:p w:rsidR="00233250" w:rsidRPr="0085655C" w:rsidRDefault="00233250" w:rsidP="00ED3918">
      <w:pPr>
        <w:pStyle w:val="Zkladntext"/>
        <w:numPr>
          <w:ilvl w:val="0"/>
          <w:numId w:val="9"/>
        </w:numPr>
        <w:ind w:left="709" w:hanging="283"/>
        <w:rPr>
          <w:szCs w:val="18"/>
        </w:rPr>
      </w:pPr>
      <w:r>
        <w:rPr>
          <w:szCs w:val="18"/>
        </w:rPr>
        <w:t>poskytovanie úverov alebo pôžičiek z peňažných zdrojov získaných výlučne bez verejnej výzvy a bez verejnej ponuky majetkových hodnôt.</w:t>
      </w:r>
    </w:p>
    <w:p w:rsidR="00F51E0A" w:rsidRPr="0085655C" w:rsidRDefault="00F51E0A" w:rsidP="00F51E0A">
      <w:pPr>
        <w:pStyle w:val="Zkladntext"/>
        <w:rPr>
          <w:szCs w:val="18"/>
        </w:rPr>
      </w:pPr>
    </w:p>
    <w:p w:rsidR="00F51E0A" w:rsidRPr="0085655C" w:rsidRDefault="00F51E0A" w:rsidP="00FB33EE">
      <w:pPr>
        <w:pStyle w:val="Nadpis2"/>
        <w:numPr>
          <w:ilvl w:val="0"/>
          <w:numId w:val="17"/>
        </w:numPr>
        <w:ind w:left="426" w:hanging="426"/>
        <w:rPr>
          <w:szCs w:val="18"/>
        </w:rPr>
      </w:pPr>
      <w:r w:rsidRPr="0085655C">
        <w:rPr>
          <w:szCs w:val="18"/>
        </w:rPr>
        <w:t>Údaje o neobmedzenom ručení</w:t>
      </w:r>
    </w:p>
    <w:p w:rsidR="00F51E0A" w:rsidRPr="0085655C" w:rsidRDefault="00F51E0A" w:rsidP="00F51E0A">
      <w:pPr>
        <w:ind w:left="450"/>
        <w:jc w:val="both"/>
        <w:rPr>
          <w:sz w:val="18"/>
          <w:szCs w:val="18"/>
        </w:rPr>
      </w:pPr>
      <w:r w:rsidRPr="0085655C">
        <w:rPr>
          <w:sz w:val="18"/>
          <w:szCs w:val="18"/>
        </w:rPr>
        <w:t xml:space="preserve">Spoločnosť </w:t>
      </w:r>
      <w:r w:rsidR="00B43B74" w:rsidRPr="0085655C">
        <w:rPr>
          <w:sz w:val="18"/>
          <w:szCs w:val="18"/>
        </w:rPr>
        <w:t>nie</w:t>
      </w:r>
      <w:r w:rsidRPr="0085655C">
        <w:rPr>
          <w:sz w:val="18"/>
          <w:szCs w:val="18"/>
        </w:rPr>
        <w:t xml:space="preserve"> je neobmedzene ručiacim spoločníkom v iných spoločnostiach podľa § 56 ods. 5 Obchodného zákonníka, ani podľa podobných ustanovení iných predpisov. </w:t>
      </w:r>
    </w:p>
    <w:p w:rsidR="00F51E0A" w:rsidRPr="0085655C" w:rsidRDefault="00F51E0A" w:rsidP="00F51E0A">
      <w:pPr>
        <w:pStyle w:val="Zkladntext"/>
        <w:rPr>
          <w:szCs w:val="18"/>
        </w:rPr>
      </w:pPr>
    </w:p>
    <w:p w:rsidR="00F51E0A" w:rsidRPr="0085655C" w:rsidRDefault="00F51E0A" w:rsidP="00FB33EE">
      <w:pPr>
        <w:pStyle w:val="Nadpis2"/>
        <w:numPr>
          <w:ilvl w:val="0"/>
          <w:numId w:val="17"/>
        </w:numPr>
        <w:ind w:left="426" w:hanging="426"/>
        <w:rPr>
          <w:szCs w:val="18"/>
        </w:rPr>
      </w:pPr>
      <w:r w:rsidRPr="0085655C">
        <w:rPr>
          <w:szCs w:val="18"/>
        </w:rPr>
        <w:t>Dátum schválenia účtovnej závierky za predchádzajúce účtovné obdobie</w:t>
      </w:r>
    </w:p>
    <w:p w:rsidR="00F51E0A" w:rsidRPr="0085655C" w:rsidRDefault="00F51E0A" w:rsidP="00F51E0A">
      <w:pPr>
        <w:pStyle w:val="Zkladntext"/>
        <w:ind w:hanging="426"/>
        <w:rPr>
          <w:szCs w:val="18"/>
        </w:rPr>
      </w:pPr>
      <w:r w:rsidRPr="0085655C">
        <w:rPr>
          <w:szCs w:val="18"/>
        </w:rPr>
        <w:tab/>
        <w:t xml:space="preserve">Účtovná závierka Spoločnosti </w:t>
      </w:r>
      <w:r w:rsidR="00EF140F" w:rsidRPr="0085655C">
        <w:rPr>
          <w:szCs w:val="18"/>
        </w:rPr>
        <w:t>za predchádzajúce účtovné obdobie</w:t>
      </w:r>
      <w:r w:rsidR="00EF140F">
        <w:rPr>
          <w:szCs w:val="18"/>
        </w:rPr>
        <w:t xml:space="preserve"> zostavená</w:t>
      </w:r>
      <w:r w:rsidR="00EF140F" w:rsidRPr="0085655C">
        <w:rPr>
          <w:szCs w:val="18"/>
        </w:rPr>
        <w:t xml:space="preserve"> </w:t>
      </w:r>
      <w:r w:rsidRPr="0085655C">
        <w:rPr>
          <w:szCs w:val="18"/>
        </w:rPr>
        <w:t>k 31. decembru 201</w:t>
      </w:r>
      <w:r w:rsidR="00E63BA5">
        <w:rPr>
          <w:szCs w:val="18"/>
        </w:rPr>
        <w:t>7</w:t>
      </w:r>
      <w:r w:rsidRPr="0085655C">
        <w:rPr>
          <w:szCs w:val="18"/>
        </w:rPr>
        <w:t>, bola schválená valným zhromaždením Spoločnosti</w:t>
      </w:r>
      <w:r w:rsidR="00EF140F">
        <w:rPr>
          <w:szCs w:val="18"/>
        </w:rPr>
        <w:t xml:space="preserve"> dňa</w:t>
      </w:r>
      <w:r w:rsidRPr="0085655C">
        <w:rPr>
          <w:szCs w:val="18"/>
        </w:rPr>
        <w:t xml:space="preserve"> </w:t>
      </w:r>
      <w:r w:rsidR="00E63BA5">
        <w:rPr>
          <w:szCs w:val="18"/>
        </w:rPr>
        <w:t>16</w:t>
      </w:r>
      <w:r w:rsidR="002248B9" w:rsidRPr="00E63BA5">
        <w:rPr>
          <w:szCs w:val="18"/>
        </w:rPr>
        <w:t>. apríla</w:t>
      </w:r>
      <w:r w:rsidR="00B43B74" w:rsidRPr="00E63BA5">
        <w:rPr>
          <w:szCs w:val="18"/>
        </w:rPr>
        <w:t xml:space="preserve"> </w:t>
      </w:r>
      <w:r w:rsidR="00C03717" w:rsidRPr="00E63BA5">
        <w:rPr>
          <w:szCs w:val="18"/>
        </w:rPr>
        <w:t>2018</w:t>
      </w:r>
      <w:r w:rsidR="00EF140F" w:rsidRPr="00E63BA5">
        <w:rPr>
          <w:szCs w:val="18"/>
        </w:rPr>
        <w:t>.</w:t>
      </w:r>
    </w:p>
    <w:p w:rsidR="00F51E0A" w:rsidRPr="0085655C" w:rsidRDefault="00F51E0A" w:rsidP="00F51E0A">
      <w:pPr>
        <w:pStyle w:val="Zkladntext"/>
        <w:ind w:hanging="426"/>
        <w:rPr>
          <w:szCs w:val="18"/>
        </w:rPr>
      </w:pPr>
    </w:p>
    <w:p w:rsidR="00F51E0A" w:rsidRPr="0085655C" w:rsidRDefault="00F51E0A" w:rsidP="00FB33EE">
      <w:pPr>
        <w:pStyle w:val="Nadpis2"/>
        <w:numPr>
          <w:ilvl w:val="0"/>
          <w:numId w:val="17"/>
        </w:numPr>
        <w:ind w:left="426" w:hanging="426"/>
        <w:rPr>
          <w:szCs w:val="18"/>
        </w:rPr>
      </w:pPr>
      <w:r w:rsidRPr="0085655C">
        <w:rPr>
          <w:szCs w:val="18"/>
        </w:rPr>
        <w:t>Právny dôvod na zostavenie účtovnej závierky</w:t>
      </w:r>
    </w:p>
    <w:p w:rsidR="00F51E0A" w:rsidRPr="0085655C" w:rsidRDefault="00F51E0A" w:rsidP="00F51E0A">
      <w:pPr>
        <w:pStyle w:val="Zkladntext"/>
        <w:ind w:hanging="426"/>
        <w:rPr>
          <w:szCs w:val="18"/>
        </w:rPr>
      </w:pPr>
      <w:r w:rsidRPr="0085655C">
        <w:rPr>
          <w:szCs w:val="18"/>
        </w:rPr>
        <w:tab/>
        <w:t xml:space="preserve">Účtovná závierka Spoločnosti k 31. decembru </w:t>
      </w:r>
      <w:r w:rsidR="00C03717">
        <w:rPr>
          <w:szCs w:val="18"/>
        </w:rPr>
        <w:t>2018</w:t>
      </w:r>
      <w:r w:rsidR="00EF140F">
        <w:rPr>
          <w:szCs w:val="18"/>
        </w:rPr>
        <w:t xml:space="preserve"> </w:t>
      </w:r>
      <w:r w:rsidRPr="0085655C">
        <w:rPr>
          <w:szCs w:val="18"/>
        </w:rPr>
        <w:t xml:space="preserve">je zostavená ako riadna účtovná závierka podľa § 17 ods. 6 zákona NR SR č.431/2002 Z. z. o účtovníctve (ďalej „zákon o účtovníctve“) za účtovné obdobie od 1. januára </w:t>
      </w:r>
      <w:r w:rsidR="00C03717">
        <w:rPr>
          <w:szCs w:val="18"/>
        </w:rPr>
        <w:t>2018</w:t>
      </w:r>
      <w:r w:rsidRPr="0085655C">
        <w:rPr>
          <w:szCs w:val="18"/>
        </w:rPr>
        <w:t xml:space="preserve"> do 31. decembra </w:t>
      </w:r>
      <w:r w:rsidR="00C03717">
        <w:rPr>
          <w:szCs w:val="18"/>
        </w:rPr>
        <w:t>2018</w:t>
      </w:r>
      <w:r w:rsidRPr="0085655C">
        <w:rPr>
          <w:szCs w:val="18"/>
        </w:rPr>
        <w:t>.</w:t>
      </w:r>
    </w:p>
    <w:p w:rsidR="00277D7E" w:rsidRPr="0085655C" w:rsidRDefault="00277D7E" w:rsidP="00F51E0A">
      <w:pPr>
        <w:pStyle w:val="Zkladntext"/>
        <w:ind w:hanging="426"/>
        <w:rPr>
          <w:szCs w:val="18"/>
        </w:rPr>
      </w:pPr>
    </w:p>
    <w:p w:rsidR="00F51E0A" w:rsidRPr="0085655C" w:rsidRDefault="00F51E0A" w:rsidP="00FB33EE">
      <w:pPr>
        <w:pStyle w:val="Nadpis2"/>
        <w:numPr>
          <w:ilvl w:val="0"/>
          <w:numId w:val="17"/>
        </w:numPr>
        <w:ind w:left="426" w:hanging="426"/>
        <w:rPr>
          <w:szCs w:val="18"/>
        </w:rPr>
      </w:pPr>
      <w:r w:rsidRPr="0085655C">
        <w:rPr>
          <w:szCs w:val="18"/>
        </w:rPr>
        <w:t xml:space="preserve">Informácie o skupine </w:t>
      </w:r>
    </w:p>
    <w:p w:rsidR="00ED3918" w:rsidRPr="0085655C" w:rsidRDefault="00F51E0A" w:rsidP="00ED3918">
      <w:pPr>
        <w:pStyle w:val="Zkladntext"/>
        <w:rPr>
          <w:szCs w:val="18"/>
        </w:rPr>
      </w:pPr>
      <w:r w:rsidRPr="0085655C">
        <w:rPr>
          <w:szCs w:val="18"/>
        </w:rPr>
        <w:t xml:space="preserve">Spoločnosť sa zahŕňa do konsolidovanej účtovnej závierky spoločnosti </w:t>
      </w:r>
      <w:r w:rsidR="00422AB4" w:rsidRPr="0085655C">
        <w:rPr>
          <w:szCs w:val="18"/>
        </w:rPr>
        <w:t>PROXY-FINANCE a.s., Praha</w:t>
      </w:r>
      <w:r w:rsidR="00EF140F">
        <w:rPr>
          <w:szCs w:val="18"/>
        </w:rPr>
        <w:t>, Česká Republika.</w:t>
      </w:r>
    </w:p>
    <w:p w:rsidR="00940596" w:rsidRPr="0085655C" w:rsidRDefault="00940596" w:rsidP="00ED3918">
      <w:pPr>
        <w:pStyle w:val="Zkladntext"/>
        <w:rPr>
          <w:szCs w:val="18"/>
        </w:rPr>
      </w:pPr>
    </w:p>
    <w:p w:rsidR="00ED3918" w:rsidRPr="0085655C" w:rsidRDefault="009F24F2" w:rsidP="00F51E0A">
      <w:pPr>
        <w:pStyle w:val="Zkladntext"/>
        <w:rPr>
          <w:szCs w:val="18"/>
        </w:rPr>
      </w:pPr>
      <w:r w:rsidRPr="0085655C">
        <w:rPr>
          <w:szCs w:val="18"/>
        </w:rPr>
        <w:t>Zostavovateľom konsolidovanej</w:t>
      </w:r>
      <w:r w:rsidR="00EF140F">
        <w:rPr>
          <w:szCs w:val="18"/>
        </w:rPr>
        <w:t xml:space="preserve"> účtovnej</w:t>
      </w:r>
      <w:r w:rsidRPr="0085655C">
        <w:rPr>
          <w:szCs w:val="18"/>
        </w:rPr>
        <w:t xml:space="preserve"> závierky za všetky skupiny účtovných jednotiek konsolidovaného celku, pre ktorého je účtovná jednotka konsolidovanou účtovnou jednotkou je </w:t>
      </w:r>
    </w:p>
    <w:p w:rsidR="00877428" w:rsidRDefault="00877428" w:rsidP="00ED3918">
      <w:pPr>
        <w:pStyle w:val="Zkladntext"/>
        <w:jc w:val="center"/>
        <w:rPr>
          <w:szCs w:val="18"/>
        </w:rPr>
      </w:pPr>
    </w:p>
    <w:p w:rsidR="00F51E0A" w:rsidRPr="0085655C" w:rsidRDefault="00ED3918" w:rsidP="00ED3918">
      <w:pPr>
        <w:pStyle w:val="Zkladntext"/>
        <w:jc w:val="center"/>
        <w:rPr>
          <w:szCs w:val="18"/>
        </w:rPr>
      </w:pPr>
      <w:r w:rsidRPr="0085655C">
        <w:rPr>
          <w:szCs w:val="18"/>
        </w:rPr>
        <w:tab/>
      </w:r>
      <w:r w:rsidR="00F17196" w:rsidRPr="0085655C">
        <w:rPr>
          <w:szCs w:val="18"/>
        </w:rPr>
        <w:tab/>
      </w:r>
      <w:r w:rsidR="009F24F2" w:rsidRPr="0085655C">
        <w:rPr>
          <w:szCs w:val="18"/>
        </w:rPr>
        <w:t>PROXY-FINANCE a.s., IČO 18 631 74</w:t>
      </w:r>
      <w:r w:rsidR="00EF140F">
        <w:rPr>
          <w:szCs w:val="18"/>
        </w:rPr>
        <w:t>,</w:t>
      </w:r>
      <w:r w:rsidR="009F24F2" w:rsidRPr="0085655C">
        <w:rPr>
          <w:szCs w:val="18"/>
        </w:rPr>
        <w:t xml:space="preserve"> so sídlom Anežská 10, Praha 1, Česká republika.</w:t>
      </w:r>
    </w:p>
    <w:p w:rsidR="00F51E0A" w:rsidRPr="0085655C" w:rsidRDefault="00F51E0A" w:rsidP="00422AB4">
      <w:pPr>
        <w:pStyle w:val="Zkladntext"/>
        <w:ind w:hanging="426"/>
        <w:jc w:val="center"/>
        <w:rPr>
          <w:szCs w:val="18"/>
        </w:rPr>
      </w:pPr>
    </w:p>
    <w:p w:rsidR="00F17196" w:rsidRPr="0085655C" w:rsidRDefault="00F17196" w:rsidP="00F51E0A">
      <w:pPr>
        <w:pStyle w:val="Zkladntext"/>
        <w:rPr>
          <w:szCs w:val="18"/>
        </w:rPr>
      </w:pPr>
      <w:r w:rsidRPr="0085655C">
        <w:rPr>
          <w:szCs w:val="18"/>
        </w:rPr>
        <w:t>K</w:t>
      </w:r>
      <w:r w:rsidR="00F51E0A" w:rsidRPr="0085655C">
        <w:rPr>
          <w:szCs w:val="18"/>
        </w:rPr>
        <w:t>onsolidovan</w:t>
      </w:r>
      <w:r w:rsidRPr="0085655C">
        <w:rPr>
          <w:szCs w:val="18"/>
        </w:rPr>
        <w:t>ú</w:t>
      </w:r>
      <w:r w:rsidR="00F51E0A" w:rsidRPr="0085655C">
        <w:rPr>
          <w:szCs w:val="18"/>
        </w:rPr>
        <w:t xml:space="preserve"> účtovn</w:t>
      </w:r>
      <w:r w:rsidRPr="0085655C">
        <w:rPr>
          <w:szCs w:val="18"/>
        </w:rPr>
        <w:t>ú</w:t>
      </w:r>
      <w:r w:rsidR="00F51E0A" w:rsidRPr="0085655C">
        <w:rPr>
          <w:szCs w:val="18"/>
        </w:rPr>
        <w:t xml:space="preserve"> závierk</w:t>
      </w:r>
      <w:r w:rsidR="00940596" w:rsidRPr="0085655C">
        <w:rPr>
          <w:szCs w:val="18"/>
        </w:rPr>
        <w:t>u</w:t>
      </w:r>
      <w:r w:rsidR="00F51E0A" w:rsidRPr="0085655C">
        <w:rPr>
          <w:szCs w:val="18"/>
        </w:rPr>
        <w:t xml:space="preserve"> je možné dostať priamo v sídle </w:t>
      </w:r>
      <w:r w:rsidR="00422AB4" w:rsidRPr="0085655C">
        <w:rPr>
          <w:szCs w:val="18"/>
        </w:rPr>
        <w:t xml:space="preserve">spoločnosti </w:t>
      </w:r>
    </w:p>
    <w:p w:rsidR="00877428" w:rsidRDefault="00877428" w:rsidP="00F51E0A">
      <w:pPr>
        <w:pStyle w:val="Zkladntext"/>
        <w:rPr>
          <w:szCs w:val="18"/>
        </w:rPr>
      </w:pPr>
    </w:p>
    <w:p w:rsidR="00F17196" w:rsidRPr="0085655C" w:rsidRDefault="00F17196" w:rsidP="00F51E0A">
      <w:pPr>
        <w:pStyle w:val="Zkladntext"/>
        <w:rPr>
          <w:szCs w:val="18"/>
        </w:rPr>
      </w:pPr>
      <w:r w:rsidRPr="0085655C">
        <w:rPr>
          <w:szCs w:val="18"/>
        </w:rPr>
        <w:tab/>
      </w:r>
      <w:r w:rsidRPr="0085655C">
        <w:rPr>
          <w:szCs w:val="18"/>
        </w:rPr>
        <w:tab/>
      </w:r>
      <w:r w:rsidR="00D31141" w:rsidRPr="0085655C">
        <w:rPr>
          <w:szCs w:val="18"/>
        </w:rPr>
        <w:tab/>
      </w:r>
      <w:r w:rsidR="00422AB4" w:rsidRPr="0085655C">
        <w:rPr>
          <w:szCs w:val="18"/>
        </w:rPr>
        <w:t>P</w:t>
      </w:r>
      <w:r w:rsidR="009F24F2" w:rsidRPr="0085655C">
        <w:rPr>
          <w:szCs w:val="18"/>
        </w:rPr>
        <w:t xml:space="preserve">ROXY-FINANCE a.s., Anežská 10, Praha 1, Česká republika, </w:t>
      </w:r>
    </w:p>
    <w:p w:rsidR="00940596" w:rsidRPr="0085655C" w:rsidRDefault="00940596" w:rsidP="00F51E0A">
      <w:pPr>
        <w:pStyle w:val="Zkladntext"/>
        <w:rPr>
          <w:szCs w:val="18"/>
        </w:rPr>
      </w:pPr>
    </w:p>
    <w:p w:rsidR="00F51E0A" w:rsidRPr="0085655C" w:rsidRDefault="00F17196" w:rsidP="00F51E0A">
      <w:pPr>
        <w:pStyle w:val="Zkladntext"/>
        <w:rPr>
          <w:szCs w:val="18"/>
        </w:rPr>
      </w:pPr>
      <w:r w:rsidRPr="0085655C">
        <w:rPr>
          <w:szCs w:val="18"/>
        </w:rPr>
        <w:t xml:space="preserve">a je </w:t>
      </w:r>
      <w:r w:rsidR="009F24F2" w:rsidRPr="0085655C">
        <w:rPr>
          <w:szCs w:val="18"/>
        </w:rPr>
        <w:t>uložená v obchodnom registri vedeného Mestkým súdom v Prahe, oddiel B vložka 1155.</w:t>
      </w:r>
    </w:p>
    <w:p w:rsidR="00F51E0A" w:rsidRPr="0085655C" w:rsidRDefault="00F51E0A" w:rsidP="00F51E0A">
      <w:pPr>
        <w:pStyle w:val="Zkladntext"/>
        <w:ind w:hanging="426"/>
        <w:rPr>
          <w:szCs w:val="18"/>
        </w:rPr>
      </w:pPr>
    </w:p>
    <w:p w:rsidR="00940596" w:rsidRPr="0085655C" w:rsidRDefault="00940596" w:rsidP="00F51E0A">
      <w:pPr>
        <w:pStyle w:val="Zkladntext"/>
        <w:ind w:hanging="426"/>
        <w:rPr>
          <w:szCs w:val="18"/>
        </w:rPr>
      </w:pPr>
      <w:r w:rsidRPr="0085655C">
        <w:rPr>
          <w:bCs/>
          <w:szCs w:val="18"/>
        </w:rPr>
        <w:tab/>
      </w:r>
      <w:r w:rsidR="00E007E1" w:rsidRPr="0085655C">
        <w:rPr>
          <w:bCs/>
          <w:szCs w:val="18"/>
        </w:rPr>
        <w:t>Spoločnosť</w:t>
      </w:r>
      <w:r w:rsidR="007A0FDA">
        <w:rPr>
          <w:bCs/>
          <w:szCs w:val="18"/>
        </w:rPr>
        <w:t xml:space="preserve"> je materskou účtovnou jednotkou, pretože má viac ako 50% podiel na hlasovacích právach v iných účtovných jednotkách (pozri časť C 3). Spoločnosť</w:t>
      </w:r>
      <w:r w:rsidR="00C3611F">
        <w:rPr>
          <w:szCs w:val="18"/>
        </w:rPr>
        <w:t xml:space="preserve"> </w:t>
      </w:r>
      <w:r w:rsidRPr="0085655C">
        <w:rPr>
          <w:szCs w:val="18"/>
        </w:rPr>
        <w:t>aplikuje</w:t>
      </w:r>
      <w:r w:rsidR="00D31141" w:rsidRPr="0085655C">
        <w:rPr>
          <w:szCs w:val="18"/>
        </w:rPr>
        <w:t xml:space="preserve"> </w:t>
      </w:r>
      <w:r w:rsidRPr="0085655C">
        <w:rPr>
          <w:szCs w:val="18"/>
        </w:rPr>
        <w:t xml:space="preserve">výnimku z povinnosti zostaviť konsolidovanú účtovnú závierku a konsolidovanú výročnú správu v súlade s §22 ods. 8 zákona o účtovníctve. </w:t>
      </w:r>
      <w:r w:rsidR="00E007E1" w:rsidRPr="0085655C">
        <w:rPr>
          <w:szCs w:val="18"/>
        </w:rPr>
        <w:t>Jej</w:t>
      </w:r>
      <w:r w:rsidRPr="0085655C">
        <w:rPr>
          <w:szCs w:val="18"/>
        </w:rPr>
        <w:t xml:space="preserve"> materská spoločnosť </w:t>
      </w:r>
      <w:r w:rsidRPr="0085655C">
        <w:rPr>
          <w:bCs/>
          <w:iCs/>
          <w:szCs w:val="18"/>
        </w:rPr>
        <w:t>PROXY-FINANCE a.s.</w:t>
      </w:r>
      <w:r w:rsidRPr="0085655C">
        <w:rPr>
          <w:szCs w:val="18"/>
        </w:rPr>
        <w:t xml:space="preserve"> vlastní 100% </w:t>
      </w:r>
      <w:r w:rsidR="00877428">
        <w:rPr>
          <w:szCs w:val="18"/>
        </w:rPr>
        <w:t xml:space="preserve">akcií Spoločnosti </w:t>
      </w:r>
      <w:r w:rsidR="008F497A" w:rsidRPr="00C3611F">
        <w:rPr>
          <w:szCs w:val="18"/>
        </w:rPr>
        <w:t>a</w:t>
      </w:r>
      <w:r w:rsidRPr="0085655C">
        <w:rPr>
          <w:szCs w:val="18"/>
        </w:rPr>
        <w:t xml:space="preserve"> zostavuje svoju konsolidovanú účtovnú závierku podľa IFRS v znení prijatom Európskou úniou. </w:t>
      </w:r>
      <w:r w:rsidR="00E007E1" w:rsidRPr="0085655C">
        <w:rPr>
          <w:szCs w:val="18"/>
        </w:rPr>
        <w:t>Do tejto konsolidovanej účtovnej závierky zahŕňa Spoločnosť a</w:t>
      </w:r>
      <w:r w:rsidR="00671A97">
        <w:rPr>
          <w:szCs w:val="18"/>
        </w:rPr>
        <w:t>j</w:t>
      </w:r>
      <w:r w:rsidR="00E007E1" w:rsidRPr="0085655C">
        <w:rPr>
          <w:szCs w:val="18"/>
        </w:rPr>
        <w:t> všetky jej dcérske účtovné jednotky.</w:t>
      </w:r>
    </w:p>
    <w:p w:rsidR="0011601A" w:rsidRDefault="0011601A" w:rsidP="005128F2">
      <w:pPr>
        <w:ind w:left="426"/>
        <w:jc w:val="both"/>
        <w:rPr>
          <w:sz w:val="18"/>
          <w:szCs w:val="18"/>
        </w:rPr>
      </w:pPr>
    </w:p>
    <w:p w:rsidR="006F794E" w:rsidRDefault="006F794E" w:rsidP="00A54FF1">
      <w:pPr>
        <w:ind w:left="426"/>
        <w:rPr>
          <w:sz w:val="18"/>
          <w:szCs w:val="18"/>
        </w:rPr>
      </w:pPr>
    </w:p>
    <w:p w:rsidR="00F51E0A" w:rsidRDefault="00F51E0A" w:rsidP="00A54FF1">
      <w:pPr>
        <w:ind w:left="426"/>
        <w:rPr>
          <w:sz w:val="18"/>
          <w:szCs w:val="18"/>
        </w:rPr>
      </w:pPr>
      <w:r w:rsidRPr="00C3611F">
        <w:rPr>
          <w:sz w:val="18"/>
          <w:szCs w:val="18"/>
        </w:rPr>
        <w:t>Obchodné meno a sídlo dcérskych účtovných jednotiek je uvedené nižšie:</w:t>
      </w:r>
    </w:p>
    <w:p w:rsidR="002E3AAB" w:rsidRPr="0085655C" w:rsidRDefault="002E3AAB" w:rsidP="00A54FF1">
      <w:pPr>
        <w:ind w:left="426"/>
        <w:rPr>
          <w:sz w:val="18"/>
          <w:szCs w:val="18"/>
        </w:rPr>
      </w:pPr>
    </w:p>
    <w:p w:rsidR="0085655C" w:rsidRPr="0085655C" w:rsidRDefault="0085655C" w:rsidP="00A54FF1">
      <w:pPr>
        <w:ind w:left="426"/>
        <w:rPr>
          <w:sz w:val="18"/>
          <w:szCs w:val="18"/>
        </w:rPr>
      </w:pPr>
    </w:p>
    <w:bookmarkStart w:id="1" w:name="_MON_1500299293"/>
    <w:bookmarkEnd w:id="1"/>
    <w:p w:rsidR="00F51E0A" w:rsidRDefault="002E3AAB" w:rsidP="00C137DD">
      <w:pPr>
        <w:pStyle w:val="Zkladntext"/>
        <w:ind w:left="0" w:firstLine="426"/>
        <w:rPr>
          <w:szCs w:val="18"/>
        </w:rPr>
      </w:pPr>
      <w:r w:rsidRPr="0085655C">
        <w:rPr>
          <w:szCs w:val="18"/>
        </w:rPr>
        <w:object w:dxaOrig="9610" w:dyaOrig="15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86.25pt" o:ole="">
            <v:imagedata r:id="rId12" o:title=""/>
          </v:shape>
          <o:OLEObject Type="Embed" ProgID="Excel.Sheet.12" ShapeID="_x0000_i1025" DrawAspect="Content" ObjectID="_1623138172" r:id="rId13"/>
        </w:object>
      </w:r>
    </w:p>
    <w:p w:rsidR="005738F7" w:rsidRDefault="005738F7">
      <w:pPr>
        <w:spacing w:after="200" w:line="276" w:lineRule="auto"/>
        <w:rPr>
          <w:sz w:val="18"/>
          <w:szCs w:val="18"/>
        </w:rPr>
      </w:pPr>
      <w:r>
        <w:rPr>
          <w:szCs w:val="18"/>
        </w:rPr>
        <w:br w:type="page"/>
      </w:r>
    </w:p>
    <w:p w:rsidR="00F51E0A" w:rsidRPr="0085655C" w:rsidRDefault="0085655C" w:rsidP="00FB33EE">
      <w:pPr>
        <w:pStyle w:val="Nadpis2"/>
        <w:numPr>
          <w:ilvl w:val="0"/>
          <w:numId w:val="17"/>
        </w:numPr>
        <w:ind w:left="426" w:hanging="426"/>
        <w:rPr>
          <w:szCs w:val="18"/>
        </w:rPr>
      </w:pPr>
      <w:r w:rsidRPr="0085655C">
        <w:rPr>
          <w:szCs w:val="18"/>
        </w:rPr>
        <w:t>Počet zamestnancov:</w:t>
      </w:r>
    </w:p>
    <w:p w:rsidR="0085655C" w:rsidRPr="0085655C" w:rsidRDefault="0085655C" w:rsidP="00222689">
      <w:pPr>
        <w:pStyle w:val="Zkladntext"/>
        <w:rPr>
          <w:szCs w:val="18"/>
        </w:rPr>
      </w:pPr>
    </w:p>
    <w:p w:rsidR="00222689" w:rsidRPr="0085655C" w:rsidRDefault="00222689" w:rsidP="00222689">
      <w:pPr>
        <w:pStyle w:val="Zkladntext"/>
        <w:rPr>
          <w:szCs w:val="18"/>
        </w:rPr>
      </w:pPr>
      <w:r w:rsidRPr="0085655C">
        <w:rPr>
          <w:szCs w:val="18"/>
        </w:rPr>
        <w:t>Údaje o počte zamestnancov za bežné účtovné obdobie a bezprostredne predchádzajúce účtovné obdobie sú uvedené v nasledujúcom prehľade:</w:t>
      </w:r>
    </w:p>
    <w:p w:rsidR="0085655C" w:rsidRPr="0085655C" w:rsidRDefault="0085655C" w:rsidP="00222689">
      <w:pPr>
        <w:pStyle w:val="Zkladntext"/>
        <w:rPr>
          <w:szCs w:val="18"/>
        </w:rPr>
      </w:pPr>
    </w:p>
    <w:bookmarkStart w:id="2" w:name="OLE_LINK3"/>
    <w:bookmarkStart w:id="3" w:name="_MON_1396734532"/>
    <w:bookmarkEnd w:id="3"/>
    <w:p w:rsidR="00222689" w:rsidRPr="0085655C" w:rsidRDefault="00647978" w:rsidP="00C137DD">
      <w:pPr>
        <w:jc w:val="center"/>
        <w:rPr>
          <w:sz w:val="18"/>
          <w:szCs w:val="18"/>
        </w:rPr>
      </w:pPr>
      <w:r w:rsidRPr="0085655C">
        <w:rPr>
          <w:sz w:val="18"/>
          <w:szCs w:val="18"/>
        </w:rPr>
        <w:object w:dxaOrig="9205" w:dyaOrig="1087">
          <v:shape id="_x0000_i1026" type="#_x0000_t75" style="width:410.25pt;height:57.75pt" o:ole="" o:preferrelative="f">
            <v:imagedata r:id="rId14" o:title=""/>
            <o:lock v:ext="edit" aspectratio="f"/>
          </v:shape>
          <o:OLEObject Type="Embed" ProgID="Excel.Sheet.8" ShapeID="_x0000_i1026" DrawAspect="Content" ObjectID="_1623138173" r:id="rId15"/>
        </w:object>
      </w:r>
      <w:bookmarkEnd w:id="2"/>
    </w:p>
    <w:p w:rsidR="00F51E0A" w:rsidRPr="0085655C" w:rsidRDefault="00F51E0A" w:rsidP="00F51E0A">
      <w:pPr>
        <w:rPr>
          <w:sz w:val="18"/>
          <w:szCs w:val="18"/>
        </w:rPr>
      </w:pPr>
    </w:p>
    <w:p w:rsidR="00CB6DC4" w:rsidRPr="0085655C" w:rsidRDefault="00CB6DC4" w:rsidP="00F51E0A">
      <w:pPr>
        <w:rPr>
          <w:sz w:val="18"/>
          <w:szCs w:val="18"/>
        </w:rPr>
      </w:pPr>
    </w:p>
    <w:p w:rsidR="00F51E0A" w:rsidRPr="0085655C" w:rsidRDefault="00F51E0A" w:rsidP="00F51E0A">
      <w:pPr>
        <w:pStyle w:val="Nadpis1"/>
        <w:tabs>
          <w:tab w:val="num" w:pos="360"/>
        </w:tabs>
        <w:ind w:left="360"/>
        <w:rPr>
          <w:szCs w:val="18"/>
        </w:rPr>
      </w:pPr>
      <w:bookmarkStart w:id="4" w:name="_Toc530739899"/>
      <w:r w:rsidRPr="0085655C">
        <w:rPr>
          <w:szCs w:val="18"/>
        </w:rPr>
        <w:t xml:space="preserve">Informácie o PRIJATÝCH POSTUPOCH </w:t>
      </w:r>
      <w:bookmarkEnd w:id="4"/>
    </w:p>
    <w:p w:rsidR="00F51E0A" w:rsidRPr="0085655C" w:rsidRDefault="00F51E0A" w:rsidP="00F51E0A">
      <w:pPr>
        <w:pStyle w:val="Zkladntext"/>
        <w:ind w:left="786"/>
        <w:rPr>
          <w:szCs w:val="18"/>
        </w:rPr>
      </w:pPr>
    </w:p>
    <w:p w:rsidR="00F51E0A" w:rsidRPr="0085655C" w:rsidRDefault="00F51E0A" w:rsidP="00FA510F">
      <w:pPr>
        <w:pStyle w:val="Pismenka"/>
        <w:numPr>
          <w:ilvl w:val="0"/>
          <w:numId w:val="21"/>
        </w:numPr>
        <w:rPr>
          <w:szCs w:val="18"/>
        </w:rPr>
      </w:pPr>
      <w:r w:rsidRPr="0085655C">
        <w:rPr>
          <w:szCs w:val="18"/>
        </w:rPr>
        <w:t>Východiská pre zostavenie účtovnej závierky</w:t>
      </w:r>
    </w:p>
    <w:p w:rsidR="00F51E0A" w:rsidRPr="0085655C" w:rsidRDefault="00F51E0A" w:rsidP="0085655C">
      <w:pPr>
        <w:pStyle w:val="Zkladntext"/>
        <w:rPr>
          <w:szCs w:val="18"/>
        </w:rPr>
      </w:pPr>
      <w:r w:rsidRPr="0085655C">
        <w:rPr>
          <w:szCs w:val="18"/>
        </w:rPr>
        <w:t>Účtovná závierka bola zostavená za predpokladu, že Spoločnosť bude nepretržite pokračovať vo svojej činnosti (going concern).</w:t>
      </w:r>
    </w:p>
    <w:p w:rsidR="00F51E0A" w:rsidRPr="0085655C" w:rsidRDefault="00F51E0A" w:rsidP="00F51E0A">
      <w:pPr>
        <w:pStyle w:val="Zkladntext"/>
        <w:rPr>
          <w:szCs w:val="18"/>
        </w:rPr>
      </w:pPr>
    </w:p>
    <w:p w:rsidR="00222689" w:rsidRPr="0085655C" w:rsidRDefault="00F51E0A" w:rsidP="003033C4">
      <w:pPr>
        <w:pStyle w:val="Zkladntext"/>
        <w:rPr>
          <w:szCs w:val="18"/>
        </w:rPr>
      </w:pPr>
      <w:r w:rsidRPr="0085655C">
        <w:rPr>
          <w:szCs w:val="18"/>
        </w:rPr>
        <w:t>Účtovné metódy a všeobecné účtovné zásady boli účtovnou jednotkou konzistentne aplikované</w:t>
      </w:r>
      <w:r w:rsidR="00BC62A9" w:rsidRPr="0085655C">
        <w:rPr>
          <w:szCs w:val="18"/>
        </w:rPr>
        <w:t xml:space="preserve"> v zmysle relevantných  zákonných opatrení</w:t>
      </w:r>
      <w:r w:rsidRPr="0085655C">
        <w:rPr>
          <w:szCs w:val="18"/>
        </w:rPr>
        <w:t xml:space="preserve">. </w:t>
      </w:r>
    </w:p>
    <w:p w:rsidR="00BC62A9" w:rsidRPr="0085655C" w:rsidRDefault="00BC62A9" w:rsidP="003033C4">
      <w:pPr>
        <w:pStyle w:val="Zkladntext"/>
        <w:rPr>
          <w:szCs w:val="18"/>
        </w:rPr>
      </w:pPr>
    </w:p>
    <w:p w:rsidR="00F51E0A" w:rsidRPr="00331F91" w:rsidRDefault="00F51E0A" w:rsidP="00222689">
      <w:pPr>
        <w:pStyle w:val="Zkladntext"/>
        <w:numPr>
          <w:ilvl w:val="0"/>
          <w:numId w:val="21"/>
        </w:numPr>
        <w:rPr>
          <w:b/>
          <w:szCs w:val="18"/>
        </w:rPr>
      </w:pPr>
      <w:r w:rsidRPr="00331F91">
        <w:rPr>
          <w:b/>
          <w:szCs w:val="18"/>
        </w:rPr>
        <w:t>Informácie o charaktere a účele transakcií, ktoré sa neuvádzajú v</w:t>
      </w:r>
      <w:r w:rsidR="00F9315C" w:rsidRPr="00331F91">
        <w:rPr>
          <w:b/>
          <w:szCs w:val="18"/>
        </w:rPr>
        <w:t> </w:t>
      </w:r>
      <w:r w:rsidRPr="00331F91">
        <w:rPr>
          <w:b/>
          <w:szCs w:val="18"/>
        </w:rPr>
        <w:t>súvahe</w:t>
      </w:r>
    </w:p>
    <w:p w:rsidR="00F9315C" w:rsidRPr="00331F91" w:rsidRDefault="00F9315C" w:rsidP="00F9315C">
      <w:pPr>
        <w:pStyle w:val="Zkladntext"/>
        <w:ind w:left="360"/>
        <w:rPr>
          <w:b/>
          <w:szCs w:val="18"/>
        </w:rPr>
      </w:pPr>
    </w:p>
    <w:p w:rsidR="00F9315C" w:rsidRPr="00F9315C" w:rsidRDefault="00F9315C" w:rsidP="00F9315C">
      <w:pPr>
        <w:pStyle w:val="Zkladntext"/>
        <w:ind w:left="360"/>
        <w:rPr>
          <w:szCs w:val="18"/>
        </w:rPr>
      </w:pPr>
      <w:r w:rsidRPr="00331F91">
        <w:rPr>
          <w:szCs w:val="18"/>
        </w:rPr>
        <w:t>Spoločnosť eviduje na svojom podsúvahovom účte zostatok pohľadávky voči spoločnosti IK – System, s.r.o. vo výške 31 683,05 Eur, ktorú spoločnosť odkúpila od spoločnosti BFS, s.r.o. na základe Zmluvy o postúpení pohľadávky zo dňa 01.11.2017. Celková výška odkúpenej pohľadávky predsta</w:t>
      </w:r>
      <w:r w:rsidR="00331F91" w:rsidRPr="00331F91">
        <w:rPr>
          <w:szCs w:val="18"/>
        </w:rPr>
        <w:t>v</w:t>
      </w:r>
      <w:r w:rsidRPr="00331F91">
        <w:rPr>
          <w:szCs w:val="18"/>
        </w:rPr>
        <w:t>u</w:t>
      </w:r>
      <w:r w:rsidR="00B93708" w:rsidRPr="00331F91">
        <w:rPr>
          <w:szCs w:val="18"/>
        </w:rPr>
        <w:t>je sumu vo výške 328 683,05 Eur.</w:t>
      </w:r>
    </w:p>
    <w:p w:rsidR="00772FDD" w:rsidRPr="0032138B" w:rsidRDefault="00772FDD" w:rsidP="008F79C3">
      <w:pPr>
        <w:ind w:left="426"/>
        <w:jc w:val="both"/>
        <w:rPr>
          <w:rFonts w:eastAsia="Calibri"/>
          <w:sz w:val="18"/>
          <w:szCs w:val="18"/>
        </w:rPr>
      </w:pPr>
    </w:p>
    <w:p w:rsidR="008F79C3" w:rsidRPr="008F79C3" w:rsidRDefault="008F79C3" w:rsidP="008F79C3">
      <w:pPr>
        <w:ind w:left="426"/>
        <w:jc w:val="both"/>
        <w:rPr>
          <w:rFonts w:eastAsia="Calibri"/>
          <w:sz w:val="18"/>
          <w:szCs w:val="18"/>
        </w:rPr>
      </w:pPr>
    </w:p>
    <w:p w:rsidR="00F51E0A" w:rsidRPr="0085655C" w:rsidRDefault="00F51E0A" w:rsidP="00FA510F">
      <w:pPr>
        <w:pStyle w:val="Pismenka"/>
        <w:numPr>
          <w:ilvl w:val="0"/>
          <w:numId w:val="21"/>
        </w:numPr>
        <w:rPr>
          <w:szCs w:val="18"/>
        </w:rPr>
      </w:pPr>
      <w:r w:rsidRPr="0085655C">
        <w:rPr>
          <w:szCs w:val="18"/>
        </w:rPr>
        <w:t>Použitie odhadov a úsudkov</w:t>
      </w:r>
    </w:p>
    <w:p w:rsidR="00F51E0A" w:rsidRPr="0085655C" w:rsidRDefault="00F51E0A" w:rsidP="00F51E0A">
      <w:pPr>
        <w:pStyle w:val="Zkladntext"/>
        <w:ind w:left="450"/>
        <w:rPr>
          <w:szCs w:val="18"/>
        </w:rPr>
      </w:pPr>
      <w:r w:rsidRPr="0085655C">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F51E0A" w:rsidRPr="0085655C" w:rsidRDefault="00F51E0A" w:rsidP="00F51E0A">
      <w:pPr>
        <w:pStyle w:val="Zkladntext"/>
        <w:ind w:left="450"/>
        <w:rPr>
          <w:szCs w:val="18"/>
        </w:rPr>
      </w:pPr>
    </w:p>
    <w:p w:rsidR="00F51E0A" w:rsidRPr="0085655C" w:rsidRDefault="00F51E0A" w:rsidP="00F51E0A">
      <w:pPr>
        <w:pStyle w:val="Zkladntext"/>
        <w:ind w:left="450"/>
        <w:rPr>
          <w:szCs w:val="18"/>
        </w:rPr>
      </w:pPr>
      <w:r w:rsidRPr="0085655C">
        <w:rPr>
          <w:szCs w:val="18"/>
        </w:rPr>
        <w:t>Odhady a</w:t>
      </w:r>
      <w:r w:rsidR="00B76932">
        <w:rPr>
          <w:szCs w:val="18"/>
        </w:rPr>
        <w:t xml:space="preserve"> </w:t>
      </w:r>
      <w:r w:rsidRPr="0085655C">
        <w:rPr>
          <w:szCs w:val="18"/>
        </w:rPr>
        <w:t xml:space="preserve">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F51E0A" w:rsidRPr="0085655C" w:rsidRDefault="00F51E0A" w:rsidP="00F51E0A">
      <w:pPr>
        <w:pStyle w:val="Zkladntext"/>
        <w:ind w:left="450"/>
        <w:rPr>
          <w:szCs w:val="18"/>
        </w:rPr>
      </w:pPr>
    </w:p>
    <w:p w:rsidR="00DE4EF3" w:rsidRPr="0085655C" w:rsidRDefault="00DE4EF3" w:rsidP="00DE4EF3">
      <w:pPr>
        <w:pStyle w:val="Zkladntext"/>
        <w:rPr>
          <w:b/>
          <w:i/>
          <w:szCs w:val="18"/>
        </w:rPr>
      </w:pPr>
      <w:r w:rsidRPr="0085655C">
        <w:rPr>
          <w:b/>
          <w:i/>
          <w:szCs w:val="18"/>
        </w:rPr>
        <w:t>Úsudky</w:t>
      </w:r>
    </w:p>
    <w:p w:rsidR="00F72AA0" w:rsidRPr="0085655C" w:rsidRDefault="00F51E0A" w:rsidP="00F72AA0">
      <w:pPr>
        <w:pStyle w:val="Zkladntext"/>
        <w:rPr>
          <w:szCs w:val="18"/>
        </w:rPr>
      </w:pPr>
      <w:r w:rsidRPr="0085655C">
        <w:rPr>
          <w:szCs w:val="18"/>
        </w:rPr>
        <w:t>V súvislosti s aplikáciou účtovných metód a účtovných zásad Spoločnosti nie sú potrebné také úsudky, ktoré by mali významný dopad na hodnoty vykázané v účtovnej závierke.</w:t>
      </w:r>
      <w:r w:rsidR="00D31141" w:rsidRPr="0085655C">
        <w:rPr>
          <w:szCs w:val="18"/>
        </w:rPr>
        <w:t xml:space="preserve"> </w:t>
      </w:r>
    </w:p>
    <w:p w:rsidR="00F51E0A" w:rsidRPr="0085655C" w:rsidRDefault="00F51E0A" w:rsidP="00F51E0A">
      <w:pPr>
        <w:pStyle w:val="Zkladntext"/>
        <w:ind w:left="450"/>
        <w:rPr>
          <w:szCs w:val="18"/>
        </w:rPr>
      </w:pPr>
    </w:p>
    <w:p w:rsidR="00DE4EF3" w:rsidRPr="0085655C" w:rsidRDefault="00F51E0A" w:rsidP="00DE4EF3">
      <w:pPr>
        <w:pStyle w:val="Zkladntext"/>
        <w:rPr>
          <w:b/>
          <w:i/>
          <w:szCs w:val="18"/>
        </w:rPr>
      </w:pPr>
      <w:r w:rsidRPr="0085655C">
        <w:rPr>
          <w:b/>
          <w:i/>
          <w:szCs w:val="18"/>
        </w:rPr>
        <w:t>Neistoty v odhadoch a</w:t>
      </w:r>
      <w:r w:rsidR="00DE4EF3" w:rsidRPr="0085655C">
        <w:rPr>
          <w:b/>
          <w:i/>
          <w:szCs w:val="18"/>
        </w:rPr>
        <w:t> </w:t>
      </w:r>
      <w:r w:rsidRPr="0085655C">
        <w:rPr>
          <w:b/>
          <w:i/>
          <w:szCs w:val="18"/>
        </w:rPr>
        <w:t>predpokladoch</w:t>
      </w:r>
    </w:p>
    <w:p w:rsidR="00F51E0A" w:rsidRPr="0085655C" w:rsidRDefault="00F51E0A" w:rsidP="00DE4EF3">
      <w:pPr>
        <w:pStyle w:val="Zkladntext"/>
        <w:rPr>
          <w:szCs w:val="18"/>
        </w:rPr>
      </w:pPr>
      <w:r w:rsidRPr="0085655C">
        <w:rPr>
          <w:szCs w:val="18"/>
        </w:rPr>
        <w:t>Spoločnosť neidentifikovala takú neistotu v odhadoch a predpokladoch, pri ktorej by existovalo signifikantné riziko, že by mohla viesť k ich významnej úprave v nasledujúcom účtovnom období.</w:t>
      </w:r>
    </w:p>
    <w:p w:rsidR="00DE4EF3" w:rsidRPr="0085655C" w:rsidRDefault="00DE4EF3" w:rsidP="00DE4EF3">
      <w:pPr>
        <w:pStyle w:val="Zkladntext"/>
        <w:rPr>
          <w:b/>
          <w:i/>
          <w:szCs w:val="18"/>
        </w:rPr>
      </w:pPr>
    </w:p>
    <w:p w:rsidR="00F51E0A" w:rsidRPr="0085655C" w:rsidRDefault="00F51E0A" w:rsidP="00FA510F">
      <w:pPr>
        <w:pStyle w:val="Pismenka"/>
        <w:numPr>
          <w:ilvl w:val="0"/>
          <w:numId w:val="21"/>
        </w:numPr>
        <w:rPr>
          <w:szCs w:val="18"/>
        </w:rPr>
      </w:pPr>
      <w:r w:rsidRPr="0085655C">
        <w:rPr>
          <w:szCs w:val="18"/>
        </w:rPr>
        <w:t>Dlhodobý nehmotný majetok a dlhodobý hmotný majetok</w:t>
      </w:r>
    </w:p>
    <w:p w:rsidR="00F51E0A" w:rsidRPr="0085655C" w:rsidRDefault="00F51E0A" w:rsidP="00F51E0A">
      <w:pPr>
        <w:pStyle w:val="Zkladntext"/>
        <w:rPr>
          <w:szCs w:val="18"/>
        </w:rPr>
      </w:pPr>
      <w:r w:rsidRPr="0085655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F51E0A" w:rsidRPr="0085655C" w:rsidRDefault="00F51E0A" w:rsidP="00F51E0A">
      <w:pPr>
        <w:pStyle w:val="Zkladntext"/>
        <w:rPr>
          <w:szCs w:val="18"/>
        </w:rPr>
      </w:pPr>
    </w:p>
    <w:p w:rsidR="00F51E0A" w:rsidRPr="0085655C" w:rsidRDefault="00F51E0A" w:rsidP="005B7F57">
      <w:pPr>
        <w:pStyle w:val="Zkladntext"/>
        <w:rPr>
          <w:szCs w:val="18"/>
        </w:rPr>
      </w:pPr>
      <w:r w:rsidRPr="0085655C">
        <w:rPr>
          <w:szCs w:val="18"/>
        </w:rPr>
        <w:t xml:space="preserve">Súčasťou obstarávacej ceny dlhodobého majetku nie sú úroky z úverov, ktoré vznikli do momentu uvedenia dlhodobého majetku </w:t>
      </w:r>
      <w:r w:rsidR="005B7F57" w:rsidRPr="0085655C">
        <w:rPr>
          <w:szCs w:val="18"/>
        </w:rPr>
        <w:t xml:space="preserve">do používania. </w:t>
      </w:r>
    </w:p>
    <w:p w:rsidR="005B7F57" w:rsidRPr="0085655C" w:rsidRDefault="005B7F57" w:rsidP="005B7F57">
      <w:pPr>
        <w:pStyle w:val="Zkladntext"/>
        <w:rPr>
          <w:szCs w:val="18"/>
        </w:rPr>
      </w:pPr>
    </w:p>
    <w:p w:rsidR="005B7F57" w:rsidRPr="0085655C" w:rsidRDefault="00F51E0A" w:rsidP="005B7F57">
      <w:pPr>
        <w:pStyle w:val="Zkladntext"/>
        <w:rPr>
          <w:szCs w:val="18"/>
        </w:rPr>
      </w:pPr>
      <w:r w:rsidRPr="0085655C">
        <w:rPr>
          <w:szCs w:val="18"/>
        </w:rPr>
        <w:t>Odpisy dlhodobého nehmotného majetku sú stanovené vychádzajúc z predpokladanej doby jeho používania a predpokladaného</w:t>
      </w:r>
      <w:r w:rsidR="00AD0114" w:rsidRPr="0085655C">
        <w:rPr>
          <w:szCs w:val="18"/>
        </w:rPr>
        <w:t xml:space="preserve"> priebehu jeho opotrebenia.</w:t>
      </w:r>
    </w:p>
    <w:p w:rsidR="00AD0114" w:rsidRPr="0085655C" w:rsidRDefault="00AD0114" w:rsidP="005B7F57">
      <w:pPr>
        <w:pStyle w:val="Zkladntext"/>
        <w:rPr>
          <w:szCs w:val="18"/>
        </w:rPr>
      </w:pPr>
    </w:p>
    <w:p w:rsidR="005B7F57" w:rsidRPr="00EC3BD3" w:rsidRDefault="00F51E0A" w:rsidP="00EC3BD3">
      <w:pPr>
        <w:ind w:left="426"/>
        <w:rPr>
          <w:sz w:val="18"/>
          <w:szCs w:val="18"/>
        </w:rPr>
      </w:pPr>
      <w:r w:rsidRPr="00EC3BD3">
        <w:rPr>
          <w:sz w:val="18"/>
          <w:szCs w:val="18"/>
        </w:rPr>
        <w:t>Odpisovať sa začína prvým dňom mesiaca nasledujúceho po uvedení dlhodobého majetku do používania.</w:t>
      </w:r>
    </w:p>
    <w:p w:rsidR="00F51E0A" w:rsidRPr="00EC3BD3" w:rsidRDefault="00F51E0A" w:rsidP="00EC3BD3">
      <w:pPr>
        <w:ind w:left="426"/>
        <w:jc w:val="both"/>
        <w:rPr>
          <w:sz w:val="18"/>
          <w:szCs w:val="18"/>
        </w:rPr>
      </w:pPr>
      <w:r w:rsidRPr="00EC3BD3">
        <w:rPr>
          <w:sz w:val="18"/>
          <w:szCs w:val="18"/>
        </w:rPr>
        <w:t>Drobný dlhodobý nehmotný majetok, ktorého obstarávacia cena (resp. vlastné náklady) je 2 400 EUR</w:t>
      </w:r>
      <w:r w:rsidR="005B7F57" w:rsidRPr="00EC3BD3">
        <w:rPr>
          <w:sz w:val="18"/>
          <w:szCs w:val="18"/>
        </w:rPr>
        <w:t xml:space="preserve"> vrátane</w:t>
      </w:r>
      <w:r w:rsidRPr="00EC3BD3">
        <w:rPr>
          <w:sz w:val="18"/>
          <w:szCs w:val="18"/>
        </w:rPr>
        <w:t xml:space="preserve"> a</w:t>
      </w:r>
      <w:r w:rsidR="005B7F57" w:rsidRPr="00EC3BD3">
        <w:rPr>
          <w:sz w:val="18"/>
          <w:szCs w:val="18"/>
        </w:rPr>
        <w:t> </w:t>
      </w:r>
      <w:r w:rsidRPr="00EC3BD3">
        <w:rPr>
          <w:sz w:val="18"/>
          <w:szCs w:val="18"/>
        </w:rPr>
        <w:t>nižšia</w:t>
      </w:r>
      <w:r w:rsidR="005B7F57" w:rsidRPr="00EC3BD3">
        <w:rPr>
          <w:sz w:val="18"/>
          <w:szCs w:val="18"/>
        </w:rPr>
        <w:t xml:space="preserve"> sa o</w:t>
      </w:r>
      <w:r w:rsidR="00EC3BD3">
        <w:rPr>
          <w:sz w:val="18"/>
          <w:szCs w:val="18"/>
        </w:rPr>
        <w:t>d</w:t>
      </w:r>
      <w:r w:rsidR="005B7F57" w:rsidRPr="00EC3BD3">
        <w:rPr>
          <w:sz w:val="18"/>
          <w:szCs w:val="18"/>
        </w:rPr>
        <w:t>pisuje jednorázovo pri uvedení do používania.</w:t>
      </w:r>
    </w:p>
    <w:p w:rsidR="00F51E0A" w:rsidRPr="0085655C" w:rsidRDefault="00F51E0A" w:rsidP="00F51E0A">
      <w:pPr>
        <w:pStyle w:val="Zkladntext"/>
        <w:rPr>
          <w:szCs w:val="18"/>
        </w:rPr>
      </w:pPr>
    </w:p>
    <w:p w:rsidR="005738F7" w:rsidRDefault="005738F7" w:rsidP="00F51E0A">
      <w:pPr>
        <w:pStyle w:val="Zkladntext"/>
        <w:rPr>
          <w:szCs w:val="18"/>
        </w:rPr>
      </w:pPr>
    </w:p>
    <w:p w:rsidR="003B41E1" w:rsidRDefault="003B41E1">
      <w:pPr>
        <w:spacing w:after="200" w:line="276" w:lineRule="auto"/>
        <w:rPr>
          <w:sz w:val="18"/>
          <w:szCs w:val="18"/>
        </w:rPr>
      </w:pPr>
      <w:r>
        <w:rPr>
          <w:szCs w:val="18"/>
        </w:rPr>
        <w:br w:type="page"/>
      </w:r>
    </w:p>
    <w:p w:rsidR="00F51E0A" w:rsidRPr="00EC3BD3" w:rsidRDefault="00F51E0A" w:rsidP="00F51E0A">
      <w:pPr>
        <w:pStyle w:val="Zkladntext"/>
        <w:rPr>
          <w:szCs w:val="18"/>
        </w:rPr>
      </w:pPr>
      <w:r w:rsidRPr="00EC3BD3">
        <w:rPr>
          <w:szCs w:val="18"/>
        </w:rPr>
        <w:t>Predpokladaná doba používania, metóda odpisovania a odpisová sadzba sú uvedené v nasledujúcej tabuľke:</w:t>
      </w:r>
    </w:p>
    <w:p w:rsidR="00F51E0A" w:rsidRPr="0085655C" w:rsidRDefault="00F51E0A" w:rsidP="00F51E0A">
      <w:pPr>
        <w:pStyle w:val="Zkladntext"/>
        <w:rPr>
          <w:szCs w:val="18"/>
        </w:rPr>
      </w:pPr>
    </w:p>
    <w:bookmarkStart w:id="5" w:name="_MON_1523188870"/>
    <w:bookmarkEnd w:id="5"/>
    <w:p w:rsidR="00F51E0A" w:rsidRPr="0085655C" w:rsidRDefault="00B76932" w:rsidP="00C137DD">
      <w:pPr>
        <w:pStyle w:val="Zkladntext"/>
        <w:jc w:val="left"/>
        <w:rPr>
          <w:szCs w:val="18"/>
        </w:rPr>
      </w:pPr>
      <w:r w:rsidRPr="0085655C">
        <w:rPr>
          <w:szCs w:val="18"/>
        </w:rPr>
        <w:object w:dxaOrig="8290" w:dyaOrig="1652">
          <v:shape id="_x0000_i1027" type="#_x0000_t75" style="width:388.5pt;height:79.5pt" o:ole="">
            <v:imagedata r:id="rId16" o:title=""/>
          </v:shape>
          <o:OLEObject Type="Embed" ProgID="Excel.Sheet.12" ShapeID="_x0000_i1027" DrawAspect="Content" ObjectID="_1623138174" r:id="rId17"/>
        </w:object>
      </w:r>
    </w:p>
    <w:p w:rsidR="005B7F57" w:rsidRPr="0085655C" w:rsidRDefault="005B7F57" w:rsidP="00F51E0A">
      <w:pPr>
        <w:pStyle w:val="Zkladntext"/>
        <w:rPr>
          <w:szCs w:val="18"/>
        </w:rPr>
      </w:pPr>
    </w:p>
    <w:p w:rsidR="00F51E0A" w:rsidRPr="0085655C" w:rsidRDefault="00F51E0A" w:rsidP="00F51E0A">
      <w:pPr>
        <w:pStyle w:val="Zkladntext"/>
        <w:rPr>
          <w:szCs w:val="18"/>
        </w:rPr>
      </w:pPr>
      <w:r w:rsidRPr="0085655C">
        <w:rPr>
          <w:szCs w:val="18"/>
        </w:rPr>
        <w:t xml:space="preserve">Metódy odpisovania, doby použiteľnosti a zostatkové hodnoty sa prehodnocujú ku dňu, ku ktorému sa zostavuje účtovná závierka, a ak je to potrebné, urobia sa úpravy. </w:t>
      </w:r>
    </w:p>
    <w:p w:rsidR="00F51E0A" w:rsidRPr="0085655C" w:rsidRDefault="00F51E0A" w:rsidP="00F51E0A">
      <w:pPr>
        <w:pStyle w:val="Zkladntext"/>
        <w:rPr>
          <w:szCs w:val="18"/>
        </w:rPr>
      </w:pPr>
    </w:p>
    <w:p w:rsidR="00A9582E" w:rsidRPr="0085655C" w:rsidRDefault="00F51E0A" w:rsidP="00A9582E">
      <w:pPr>
        <w:pStyle w:val="Zkladntext"/>
        <w:rPr>
          <w:szCs w:val="18"/>
        </w:rPr>
      </w:pPr>
      <w:r w:rsidRPr="0085655C">
        <w:rPr>
          <w:szCs w:val="18"/>
        </w:rPr>
        <w:t>Odpisy dlhodobého hmotného majetku sú stanovené vychádzajúc z predpokladanej doby jeho používania a predpokladaného priebehu jeho opotrebenia.</w:t>
      </w:r>
    </w:p>
    <w:p w:rsidR="00A9582E" w:rsidRPr="0085655C" w:rsidRDefault="00A9582E" w:rsidP="00A9582E">
      <w:pPr>
        <w:pStyle w:val="Zkladntext"/>
        <w:rPr>
          <w:szCs w:val="18"/>
        </w:rPr>
      </w:pPr>
    </w:p>
    <w:p w:rsidR="00F51E0A" w:rsidRPr="0085655C" w:rsidRDefault="00F51E0A" w:rsidP="00A9582E">
      <w:pPr>
        <w:pStyle w:val="Zkladntext"/>
        <w:rPr>
          <w:szCs w:val="18"/>
        </w:rPr>
      </w:pPr>
      <w:r w:rsidRPr="0085655C">
        <w:rPr>
          <w:szCs w:val="18"/>
        </w:rPr>
        <w:t>Odpisovať sa začína prvým dňom mesiaca nasledujúceho po uvedení dlhodobého majetku do používania. Drobný dlhodobý hmotný majetok, ktorého obstarávacia cena (resp. vlastné náklady) je 1 700 EUR</w:t>
      </w:r>
      <w:r w:rsidR="00A9582E" w:rsidRPr="0085655C">
        <w:rPr>
          <w:szCs w:val="18"/>
        </w:rPr>
        <w:t xml:space="preserve"> vrátane</w:t>
      </w:r>
      <w:r w:rsidRPr="0085655C">
        <w:rPr>
          <w:szCs w:val="18"/>
        </w:rPr>
        <w:t xml:space="preserve"> a nižšia, </w:t>
      </w:r>
      <w:r w:rsidR="00A9582E" w:rsidRPr="0085655C">
        <w:rPr>
          <w:szCs w:val="18"/>
        </w:rPr>
        <w:t>sa odpisuje jednorázovo pri uvedení do používania ako spotreba materiálu.</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C3611F">
        <w:rPr>
          <w:szCs w:val="18"/>
        </w:rPr>
        <w:t>Pozemky</w:t>
      </w:r>
      <w:r w:rsidR="00F03C37" w:rsidRPr="00C3611F">
        <w:rPr>
          <w:szCs w:val="18"/>
        </w:rPr>
        <w:t xml:space="preserve"> a zbierka mincí</w:t>
      </w:r>
      <w:r w:rsidRPr="00C3611F">
        <w:rPr>
          <w:szCs w:val="18"/>
        </w:rPr>
        <w:t xml:space="preserve"> sa</w:t>
      </w:r>
      <w:r w:rsidRPr="0085655C">
        <w:rPr>
          <w:szCs w:val="18"/>
        </w:rPr>
        <w:t xml:space="preserve"> neodpisujú.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Predpokladaná doba používania, metóda odpisovania a odpisová sadzba sú uvedené v nasledujúcej tabuľke:</w:t>
      </w:r>
    </w:p>
    <w:p w:rsidR="00F51E0A" w:rsidRPr="0085655C" w:rsidRDefault="00F51E0A" w:rsidP="00F51E0A">
      <w:pPr>
        <w:pStyle w:val="Zkladntext"/>
        <w:rPr>
          <w:szCs w:val="18"/>
        </w:rPr>
      </w:pPr>
    </w:p>
    <w:bookmarkStart w:id="6" w:name="_MON_1500299770"/>
    <w:bookmarkEnd w:id="6"/>
    <w:p w:rsidR="00F51E0A" w:rsidRPr="0085655C" w:rsidRDefault="005F55B9" w:rsidP="005F55B9">
      <w:pPr>
        <w:pStyle w:val="Zkladntext"/>
        <w:ind w:hanging="426"/>
        <w:jc w:val="center"/>
        <w:rPr>
          <w:szCs w:val="18"/>
        </w:rPr>
      </w:pPr>
      <w:r w:rsidRPr="0085655C">
        <w:rPr>
          <w:szCs w:val="18"/>
        </w:rPr>
        <w:object w:dxaOrig="8528" w:dyaOrig="2148">
          <v:shape id="_x0000_i1028" type="#_x0000_t75" style="width:410.25pt;height:115.5pt" o:ole="">
            <v:imagedata r:id="rId18" o:title=""/>
          </v:shape>
          <o:OLEObject Type="Embed" ProgID="Excel.Sheet.12" ShapeID="_x0000_i1028" DrawAspect="Content" ObjectID="_1623138175" r:id="rId19"/>
        </w:object>
      </w:r>
    </w:p>
    <w:p w:rsidR="00A9582E" w:rsidRPr="0085655C" w:rsidRDefault="00A9582E" w:rsidP="00F51E0A">
      <w:pPr>
        <w:pStyle w:val="Zkladntext"/>
        <w:rPr>
          <w:szCs w:val="18"/>
        </w:rPr>
      </w:pPr>
    </w:p>
    <w:p w:rsidR="00F51E0A" w:rsidRPr="0085655C" w:rsidRDefault="00F51E0A" w:rsidP="00F51E0A">
      <w:pPr>
        <w:pStyle w:val="Zkladntext"/>
        <w:rPr>
          <w:szCs w:val="18"/>
        </w:rPr>
      </w:pPr>
      <w:r w:rsidRPr="0085655C">
        <w:rPr>
          <w:szCs w:val="18"/>
        </w:rPr>
        <w:t xml:space="preserve">Metódy odpisovania, doby použiteľnosti a zostatkové hodnoty sa prehodnocujú ku dňu, ku ktorému sa zostavuje účtovná závierka, ak je to potrebné, urobia sa úpravy. </w:t>
      </w:r>
    </w:p>
    <w:p w:rsidR="004E0DEE" w:rsidRPr="0085655C" w:rsidRDefault="004E0DEE" w:rsidP="00F51E0A">
      <w:pPr>
        <w:pStyle w:val="Zkladntext"/>
        <w:rPr>
          <w:szCs w:val="18"/>
        </w:rPr>
      </w:pPr>
    </w:p>
    <w:p w:rsidR="00F51E0A" w:rsidRPr="0085655C" w:rsidRDefault="00F51E0A" w:rsidP="00FA510F">
      <w:pPr>
        <w:pStyle w:val="Pismenka"/>
        <w:numPr>
          <w:ilvl w:val="0"/>
          <w:numId w:val="21"/>
        </w:numPr>
        <w:rPr>
          <w:szCs w:val="18"/>
        </w:rPr>
      </w:pPr>
      <w:r w:rsidRPr="0085655C">
        <w:rPr>
          <w:szCs w:val="18"/>
        </w:rPr>
        <w:t>Dlhodobý finančný majetok</w:t>
      </w:r>
    </w:p>
    <w:p w:rsidR="00F51E0A" w:rsidRPr="0085655C" w:rsidRDefault="00F51E0A" w:rsidP="00F51E0A">
      <w:pPr>
        <w:pStyle w:val="Pismenka"/>
        <w:numPr>
          <w:ilvl w:val="0"/>
          <w:numId w:val="0"/>
        </w:numPr>
        <w:ind w:left="426"/>
        <w:rPr>
          <w:b w:val="0"/>
          <w:szCs w:val="18"/>
        </w:rPr>
      </w:pPr>
      <w:r w:rsidRPr="0085655C">
        <w:rPr>
          <w:b w:val="0"/>
          <w:szCs w:val="18"/>
        </w:rPr>
        <w:t>Ako dlhodobý finančný majetok Spoločnosť vykazuje podielové cenné papiere a podiely v prepojených účtovných jednotkách, podielové cenné papiere a podiely s podielovou účasťou okrem v prepojených účtovných jednotkách</w:t>
      </w:r>
      <w:r w:rsidR="003631C7" w:rsidRPr="0085655C">
        <w:rPr>
          <w:b w:val="0"/>
          <w:szCs w:val="18"/>
        </w:rPr>
        <w:t>,</w:t>
      </w:r>
      <w:r w:rsidRPr="0085655C">
        <w:rPr>
          <w:b w:val="0"/>
          <w:szCs w:val="18"/>
        </w:rPr>
        <w:t> ostatné realiz</w:t>
      </w:r>
      <w:r w:rsidR="003233F6" w:rsidRPr="0085655C">
        <w:rPr>
          <w:b w:val="0"/>
          <w:szCs w:val="18"/>
        </w:rPr>
        <w:t>ovateľné cenné papiere a</w:t>
      </w:r>
      <w:r w:rsidR="003631C7" w:rsidRPr="0085655C">
        <w:rPr>
          <w:b w:val="0"/>
          <w:szCs w:val="18"/>
        </w:rPr>
        <w:t> </w:t>
      </w:r>
      <w:r w:rsidR="003233F6" w:rsidRPr="0085655C">
        <w:rPr>
          <w:b w:val="0"/>
          <w:szCs w:val="18"/>
        </w:rPr>
        <w:t>podiely</w:t>
      </w:r>
      <w:r w:rsidR="003631C7" w:rsidRPr="0085655C">
        <w:rPr>
          <w:b w:val="0"/>
          <w:szCs w:val="18"/>
        </w:rPr>
        <w:t xml:space="preserve">, </w:t>
      </w:r>
      <w:r w:rsidR="008A7249" w:rsidRPr="0085655C">
        <w:rPr>
          <w:b w:val="0"/>
          <w:szCs w:val="18"/>
        </w:rPr>
        <w:t>dlhodobé pôžičky medzi prepojenými účtovnými jednotkami, ostatné pôžičky</w:t>
      </w:r>
      <w:r w:rsidR="00B31BA5">
        <w:rPr>
          <w:b w:val="0"/>
          <w:szCs w:val="18"/>
        </w:rPr>
        <w:t xml:space="preserve"> </w:t>
      </w:r>
      <w:r w:rsidR="008A7249" w:rsidRPr="0085655C">
        <w:rPr>
          <w:b w:val="0"/>
          <w:szCs w:val="18"/>
        </w:rPr>
        <w:t>a ostatný dlhodobý finančný majetok</w:t>
      </w:r>
      <w:r w:rsidR="007501AD" w:rsidRPr="0085655C">
        <w:rPr>
          <w:b w:val="0"/>
          <w:szCs w:val="18"/>
        </w:rPr>
        <w:t xml:space="preserve"> ako </w:t>
      </w:r>
      <w:r w:rsidR="007501AD" w:rsidRPr="00C37B63">
        <w:rPr>
          <w:b w:val="0"/>
          <w:szCs w:val="18"/>
        </w:rPr>
        <w:t xml:space="preserve">sú </w:t>
      </w:r>
      <w:r w:rsidR="00F03C37" w:rsidRPr="00C37B63">
        <w:rPr>
          <w:b w:val="0"/>
          <w:szCs w:val="18"/>
        </w:rPr>
        <w:t xml:space="preserve">umelecké diela a </w:t>
      </w:r>
      <w:r w:rsidR="007501AD" w:rsidRPr="00C37B63">
        <w:rPr>
          <w:b w:val="0"/>
          <w:szCs w:val="18"/>
        </w:rPr>
        <w:t>vklad</w:t>
      </w:r>
      <w:r w:rsidR="007501AD" w:rsidRPr="0085655C">
        <w:rPr>
          <w:b w:val="0"/>
          <w:szCs w:val="18"/>
        </w:rPr>
        <w:t xml:space="preserve"> do kapitálových fondov </w:t>
      </w:r>
      <w:r w:rsidR="007501AD" w:rsidRPr="00C37B63">
        <w:rPr>
          <w:b w:val="0"/>
          <w:szCs w:val="18"/>
        </w:rPr>
        <w:t>dcérsk</w:t>
      </w:r>
      <w:r w:rsidR="00B31BA5" w:rsidRPr="00C37B63">
        <w:rPr>
          <w:b w:val="0"/>
          <w:szCs w:val="18"/>
        </w:rPr>
        <w:t>ej</w:t>
      </w:r>
      <w:r w:rsidR="007501AD" w:rsidRPr="00C37B63">
        <w:rPr>
          <w:b w:val="0"/>
          <w:szCs w:val="18"/>
        </w:rPr>
        <w:t xml:space="preserve"> účtovn</w:t>
      </w:r>
      <w:r w:rsidR="00B31BA5" w:rsidRPr="00C37B63">
        <w:rPr>
          <w:b w:val="0"/>
          <w:szCs w:val="18"/>
        </w:rPr>
        <w:t>ej</w:t>
      </w:r>
      <w:r w:rsidR="007501AD" w:rsidRPr="00C37B63">
        <w:rPr>
          <w:b w:val="0"/>
          <w:szCs w:val="18"/>
        </w:rPr>
        <w:t xml:space="preserve"> jednotk</w:t>
      </w:r>
      <w:r w:rsidR="00B31BA5" w:rsidRPr="00C37B63">
        <w:rPr>
          <w:b w:val="0"/>
          <w:szCs w:val="18"/>
        </w:rPr>
        <w:t>y</w:t>
      </w:r>
      <w:r w:rsidR="00C04025" w:rsidRPr="0085655C">
        <w:rPr>
          <w:b w:val="0"/>
          <w:szCs w:val="18"/>
        </w:rPr>
        <w:t>.</w:t>
      </w:r>
      <w:r w:rsidR="007501AD" w:rsidRPr="0085655C">
        <w:rPr>
          <w:b w:val="0"/>
          <w:szCs w:val="18"/>
        </w:rPr>
        <w:t xml:space="preserve"> </w:t>
      </w:r>
      <w:r w:rsidR="008A7249" w:rsidRPr="0085655C">
        <w:rPr>
          <w:b w:val="0"/>
          <w:szCs w:val="18"/>
        </w:rPr>
        <w:t xml:space="preserve"> </w:t>
      </w:r>
    </w:p>
    <w:p w:rsidR="007501AD" w:rsidRPr="0085655C" w:rsidRDefault="007501AD" w:rsidP="00F51E0A">
      <w:pPr>
        <w:pStyle w:val="Pismenka"/>
        <w:numPr>
          <w:ilvl w:val="0"/>
          <w:numId w:val="0"/>
        </w:numPr>
        <w:ind w:left="426"/>
        <w:rPr>
          <w:b w:val="0"/>
          <w:szCs w:val="18"/>
        </w:rPr>
      </w:pPr>
    </w:p>
    <w:p w:rsidR="00F51E0A" w:rsidRPr="0085655C" w:rsidRDefault="00F51E0A" w:rsidP="00F72AA0">
      <w:pPr>
        <w:pStyle w:val="Pismenka"/>
        <w:numPr>
          <w:ilvl w:val="0"/>
          <w:numId w:val="0"/>
        </w:numPr>
        <w:ind w:left="426"/>
        <w:rPr>
          <w:b w:val="0"/>
          <w:szCs w:val="18"/>
        </w:rPr>
      </w:pPr>
      <w:r w:rsidRPr="0085655C">
        <w:rPr>
          <w:b w:val="0"/>
          <w:szCs w:val="18"/>
        </w:rPr>
        <w:t xml:space="preserve">Dlhodobý finančný majetok sa pri obstaraní (prvotné ocenenie) oceňuje obstarávacou cenou vrátane nákladov súvisiacich s obstaraním. Súčasťou obstarávacej ceny cenných papierov nie sú úroky z úverov na obstaranie cenných papierov a podielov, kurzové rozdiely a náklady spojené s držbou cenného papiera a podielu. </w:t>
      </w:r>
    </w:p>
    <w:p w:rsidR="00F51E0A" w:rsidRPr="0085655C" w:rsidRDefault="00F51E0A"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b w:val="0"/>
          <w:szCs w:val="18"/>
        </w:rPr>
      </w:pPr>
      <w:r w:rsidRPr="0085655C">
        <w:rPr>
          <w:b w:val="0"/>
          <w:szCs w:val="18"/>
        </w:rPr>
        <w:t>Ku dňu, ku ktorému sa zostavuje účtovná závierka sa dlhodobý finančný majetok oceňuje takto:</w:t>
      </w:r>
    </w:p>
    <w:p w:rsidR="00F51E0A" w:rsidRPr="0085655C" w:rsidRDefault="00F51E0A" w:rsidP="00F51E0A">
      <w:pPr>
        <w:pStyle w:val="Pismenka"/>
        <w:numPr>
          <w:ilvl w:val="0"/>
          <w:numId w:val="0"/>
        </w:numPr>
        <w:ind w:left="426"/>
        <w:rPr>
          <w:b w:val="0"/>
          <w:szCs w:val="18"/>
        </w:rPr>
      </w:pPr>
    </w:p>
    <w:p w:rsidR="00F51E0A" w:rsidRPr="0085655C" w:rsidRDefault="00F51E0A" w:rsidP="00AD0114">
      <w:pPr>
        <w:pStyle w:val="Odsekzoznamu"/>
        <w:numPr>
          <w:ilvl w:val="0"/>
          <w:numId w:val="33"/>
        </w:numPr>
        <w:jc w:val="both"/>
        <w:rPr>
          <w:sz w:val="18"/>
          <w:szCs w:val="18"/>
        </w:rPr>
      </w:pPr>
      <w:r w:rsidRPr="0085655C">
        <w:rPr>
          <w:sz w:val="18"/>
          <w:szCs w:val="18"/>
        </w:rPr>
        <w:t xml:space="preserve">Podielové cenné papiere a podiely v dcérskych, spoločných a pridružených účtovných jednotkách: obstarávacou cenou upravenou o prípadné zníženie ich hodnoty oproti ich oceneniu v účtovníctve. </w:t>
      </w:r>
    </w:p>
    <w:p w:rsidR="00F51E0A" w:rsidRPr="0085655C" w:rsidRDefault="00F51E0A" w:rsidP="004E0DEE">
      <w:pPr>
        <w:rPr>
          <w:sz w:val="18"/>
          <w:szCs w:val="18"/>
        </w:rPr>
      </w:pPr>
    </w:p>
    <w:p w:rsidR="00F51E0A" w:rsidRPr="0085655C" w:rsidRDefault="00F51E0A" w:rsidP="00AD0114">
      <w:pPr>
        <w:pStyle w:val="Odsekzoznamu"/>
        <w:numPr>
          <w:ilvl w:val="0"/>
          <w:numId w:val="32"/>
        </w:numPr>
        <w:jc w:val="both"/>
        <w:rPr>
          <w:sz w:val="18"/>
          <w:szCs w:val="18"/>
        </w:rPr>
      </w:pPr>
      <w:r w:rsidRPr="0085655C">
        <w:rPr>
          <w:sz w:val="18"/>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F51E0A" w:rsidRPr="0085655C" w:rsidRDefault="00F51E0A" w:rsidP="004E0DEE">
      <w:pPr>
        <w:rPr>
          <w:sz w:val="18"/>
          <w:szCs w:val="18"/>
        </w:rPr>
      </w:pPr>
    </w:p>
    <w:p w:rsidR="00F51E0A" w:rsidRDefault="00F51E0A" w:rsidP="00AD0114">
      <w:pPr>
        <w:pStyle w:val="Odsekzoznamu"/>
        <w:numPr>
          <w:ilvl w:val="0"/>
          <w:numId w:val="32"/>
        </w:numPr>
        <w:jc w:val="both"/>
        <w:rPr>
          <w:sz w:val="18"/>
          <w:szCs w:val="18"/>
        </w:rPr>
      </w:pPr>
      <w:r w:rsidRPr="0085655C">
        <w:rPr>
          <w:sz w:val="18"/>
          <w:szCs w:val="18"/>
        </w:rPr>
        <w:t>Ak sa realizovateľné cenné papiere obchodujú na burze, reálna hodnota je založená na ich trhovej cene ku dňu, ku ktorému sa zostavuje účtovná závierka. V</w:t>
      </w:r>
      <w:r w:rsidR="00F21B5A">
        <w:rPr>
          <w:sz w:val="18"/>
          <w:szCs w:val="18"/>
        </w:rPr>
        <w:t> </w:t>
      </w:r>
      <w:r w:rsidRPr="0085655C">
        <w:rPr>
          <w:sz w:val="18"/>
          <w:szCs w:val="18"/>
        </w:rPr>
        <w:t>prípade</w:t>
      </w:r>
      <w:r w:rsidR="00F21B5A">
        <w:rPr>
          <w:sz w:val="18"/>
          <w:szCs w:val="18"/>
        </w:rPr>
        <w:t>,</w:t>
      </w:r>
      <w:r w:rsidRPr="0085655C">
        <w:rPr>
          <w:sz w:val="18"/>
          <w:szCs w:val="18"/>
        </w:rPr>
        <w:t xml:space="preserve"> ak trhová cena nie je k dispozícii, reálna hodnota sa vypočíta  na základe diskontovaných peňažných tokov. Ak nie je možné ku dňu ocenenia spoľahlivo určiť reálnu hodnotu, považuje sa za reálnu hodno</w:t>
      </w:r>
      <w:r w:rsidR="00C137DD">
        <w:rPr>
          <w:sz w:val="18"/>
          <w:szCs w:val="18"/>
        </w:rPr>
        <w:t>tu ocenenie obstarávacou cenou.</w:t>
      </w:r>
    </w:p>
    <w:p w:rsidR="008F6DE2" w:rsidRPr="008F6DE2" w:rsidRDefault="008F6DE2" w:rsidP="008F6DE2">
      <w:pPr>
        <w:pStyle w:val="Odsekzoznamu"/>
        <w:rPr>
          <w:sz w:val="18"/>
          <w:szCs w:val="18"/>
        </w:rPr>
      </w:pPr>
    </w:p>
    <w:p w:rsidR="008F6DE2" w:rsidRDefault="008F6DE2" w:rsidP="008F6DE2">
      <w:pPr>
        <w:pStyle w:val="Odsekzoznamu"/>
        <w:ind w:left="720"/>
        <w:jc w:val="both"/>
        <w:rPr>
          <w:sz w:val="18"/>
          <w:szCs w:val="18"/>
        </w:rPr>
      </w:pPr>
    </w:p>
    <w:p w:rsidR="00C137DD" w:rsidRPr="00C137DD" w:rsidRDefault="00C137DD" w:rsidP="00C137DD">
      <w:pPr>
        <w:jc w:val="both"/>
        <w:rPr>
          <w:sz w:val="18"/>
          <w:szCs w:val="18"/>
        </w:rPr>
      </w:pPr>
    </w:p>
    <w:p w:rsidR="00F51E0A" w:rsidRPr="0085655C" w:rsidRDefault="00F51E0A" w:rsidP="00FA510F">
      <w:pPr>
        <w:pStyle w:val="Pismenka"/>
        <w:numPr>
          <w:ilvl w:val="0"/>
          <w:numId w:val="21"/>
        </w:numPr>
        <w:rPr>
          <w:szCs w:val="18"/>
        </w:rPr>
      </w:pPr>
      <w:r w:rsidRPr="0085655C">
        <w:rPr>
          <w:szCs w:val="18"/>
        </w:rPr>
        <w:t xml:space="preserve">Zásoby </w:t>
      </w:r>
    </w:p>
    <w:p w:rsidR="00F51E0A" w:rsidRPr="0085655C" w:rsidRDefault="00F51E0A" w:rsidP="00F51E0A">
      <w:pPr>
        <w:pStyle w:val="Zkladntext"/>
        <w:rPr>
          <w:szCs w:val="18"/>
        </w:rPr>
      </w:pPr>
      <w:r w:rsidRPr="0085655C">
        <w:rPr>
          <w:szCs w:val="18"/>
        </w:rPr>
        <w:t>Zásoby sa oceňujú nižšou z nasledujúcich hodnôt: obstarávacou cenou (nakupované zásoby) alebo vlastnými nákladmi (zásoby vytvorené vlastnou činnosťou) alebo čistou realizačnou hodnotou.</w:t>
      </w:r>
    </w:p>
    <w:p w:rsidR="00F51E0A" w:rsidRPr="0085655C" w:rsidRDefault="00F51E0A" w:rsidP="00F51E0A">
      <w:pPr>
        <w:pStyle w:val="Zkladntext"/>
        <w:rPr>
          <w:szCs w:val="18"/>
        </w:rPr>
      </w:pPr>
    </w:p>
    <w:p w:rsidR="00A04576" w:rsidRPr="0085655C" w:rsidRDefault="00F51E0A" w:rsidP="00A04576">
      <w:pPr>
        <w:pStyle w:val="odstavec"/>
      </w:pPr>
      <w:r w:rsidRPr="0085655C">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A04576" w:rsidRPr="0085655C" w:rsidRDefault="00A04576" w:rsidP="00A04576">
      <w:pPr>
        <w:pStyle w:val="odstavec"/>
      </w:pPr>
    </w:p>
    <w:p w:rsidR="00F51E0A" w:rsidRPr="0085655C" w:rsidRDefault="00F51E0A" w:rsidP="00A04576">
      <w:pPr>
        <w:pStyle w:val="odstavec"/>
        <w:rPr>
          <w:b/>
        </w:rPr>
      </w:pPr>
      <w:r w:rsidRPr="0085655C">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Čistá realizačná hodnota je predpokladaná predajná cena zásob znížená o predpokladané náklady na ich dokončenie a o predpokladané náklady súvisiace s ich predajom.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Zníženie hodnoty zásob sa zohľadňuje vytvorením opravnej položky.</w:t>
      </w:r>
    </w:p>
    <w:p w:rsidR="00F51E0A" w:rsidRPr="0085655C" w:rsidRDefault="00F51E0A" w:rsidP="00F51E0A">
      <w:pPr>
        <w:pStyle w:val="Zkladntext"/>
        <w:rPr>
          <w:szCs w:val="18"/>
        </w:rPr>
      </w:pPr>
    </w:p>
    <w:p w:rsidR="00F51E0A" w:rsidRPr="0085655C" w:rsidRDefault="00F51E0A" w:rsidP="00FA510F">
      <w:pPr>
        <w:pStyle w:val="Pismenka"/>
        <w:numPr>
          <w:ilvl w:val="0"/>
          <w:numId w:val="21"/>
        </w:numPr>
        <w:rPr>
          <w:szCs w:val="18"/>
        </w:rPr>
      </w:pPr>
      <w:r w:rsidRPr="0085655C">
        <w:rPr>
          <w:szCs w:val="18"/>
        </w:rPr>
        <w:t>Zákazková výroba</w:t>
      </w:r>
    </w:p>
    <w:p w:rsidR="00F51E0A" w:rsidRPr="0085655C" w:rsidRDefault="00825C00" w:rsidP="00A04576">
      <w:pPr>
        <w:pStyle w:val="odstavec"/>
      </w:pPr>
      <w:r w:rsidRPr="0085655C">
        <w:t xml:space="preserve">Zákazková výroba, ktorá sa vykazuje použitím </w:t>
      </w:r>
      <w:r w:rsidR="00E24D4B" w:rsidRPr="0085655C">
        <w:t>m</w:t>
      </w:r>
      <w:r w:rsidRPr="0085655C">
        <w:t>etódy stupňa dokončenia zákazky (angl. percentage-of-completion-method) nebola v účtovnom období realizovaná.</w:t>
      </w:r>
    </w:p>
    <w:p w:rsidR="00F51E0A" w:rsidRPr="0085655C" w:rsidRDefault="00F51E0A" w:rsidP="00F51E0A">
      <w:pPr>
        <w:pStyle w:val="Pismenka"/>
        <w:numPr>
          <w:ilvl w:val="0"/>
          <w:numId w:val="0"/>
        </w:numPr>
        <w:rPr>
          <w:b w:val="0"/>
          <w:szCs w:val="18"/>
        </w:rPr>
      </w:pPr>
    </w:p>
    <w:p w:rsidR="00F51E0A" w:rsidRPr="0085655C" w:rsidRDefault="00F51E0A" w:rsidP="00FA510F">
      <w:pPr>
        <w:pStyle w:val="Pismenka"/>
        <w:numPr>
          <w:ilvl w:val="0"/>
          <w:numId w:val="21"/>
        </w:numPr>
        <w:rPr>
          <w:szCs w:val="18"/>
        </w:rPr>
      </w:pPr>
      <w:r w:rsidRPr="0085655C">
        <w:rPr>
          <w:szCs w:val="18"/>
        </w:rPr>
        <w:t>Zákazková výstavba nehnuteľnosti</w:t>
      </w:r>
    </w:p>
    <w:p w:rsidR="00F51E0A" w:rsidRPr="0085655C" w:rsidRDefault="00F51E0A" w:rsidP="00F51E0A">
      <w:pPr>
        <w:pStyle w:val="Zkladntext"/>
        <w:rPr>
          <w:b/>
          <w:i/>
          <w:szCs w:val="18"/>
        </w:rPr>
      </w:pPr>
      <w:r w:rsidRPr="0085655C">
        <w:rPr>
          <w:b/>
          <w:i/>
          <w:szCs w:val="18"/>
        </w:rPr>
        <w:t>Zákazková výstavba nehnuteľnosti – priebežný transfer</w:t>
      </w:r>
    </w:p>
    <w:p w:rsidR="00F51E0A" w:rsidRPr="0085655C" w:rsidRDefault="00F51E0A" w:rsidP="00F51E0A">
      <w:pPr>
        <w:pStyle w:val="Zkladntext"/>
        <w:rPr>
          <w:szCs w:val="18"/>
        </w:rPr>
      </w:pPr>
      <w:r w:rsidRPr="0085655C">
        <w:rPr>
          <w:szCs w:val="18"/>
        </w:rPr>
        <w:t>Zákazková výstavba nehnuteľnosti určenej na predaj</w:t>
      </w:r>
      <w:r w:rsidR="00E24D4B" w:rsidRPr="0085655C">
        <w:rPr>
          <w:szCs w:val="18"/>
        </w:rPr>
        <w:t>, ktorá</w:t>
      </w:r>
      <w:r w:rsidRPr="0085655C">
        <w:rPr>
          <w:szCs w:val="18"/>
        </w:rPr>
        <w:t xml:space="preserve"> sa vykazuje</w:t>
      </w:r>
      <w:r w:rsidR="00E24D4B" w:rsidRPr="0085655C">
        <w:rPr>
          <w:szCs w:val="18"/>
        </w:rPr>
        <w:t xml:space="preserve"> podľa metódy stupňa dokončenia, nebola v účtovnom období realizovaná.</w:t>
      </w:r>
    </w:p>
    <w:p w:rsidR="00F51E0A" w:rsidRPr="0085655C" w:rsidRDefault="00F51E0A" w:rsidP="00F51E0A">
      <w:pPr>
        <w:pStyle w:val="Zkladntext"/>
        <w:rPr>
          <w:szCs w:val="18"/>
        </w:rPr>
      </w:pPr>
    </w:p>
    <w:p w:rsidR="00F51E0A" w:rsidRPr="0085655C" w:rsidRDefault="00F51E0A" w:rsidP="00F51E0A">
      <w:pPr>
        <w:pStyle w:val="Zkladntext"/>
        <w:rPr>
          <w:b/>
          <w:i/>
          <w:szCs w:val="18"/>
        </w:rPr>
      </w:pPr>
      <w:r w:rsidRPr="0085655C">
        <w:rPr>
          <w:b/>
          <w:i/>
          <w:szCs w:val="18"/>
        </w:rPr>
        <w:t>Zákazková výstavba nehnuteľnosti – ostatná (nie priebežný transfer)</w:t>
      </w:r>
    </w:p>
    <w:p w:rsidR="00F51E0A" w:rsidRPr="0085655C" w:rsidRDefault="00F51E0A" w:rsidP="00F51E0A">
      <w:pPr>
        <w:pStyle w:val="Zkladntext"/>
        <w:rPr>
          <w:szCs w:val="18"/>
        </w:rPr>
      </w:pPr>
      <w:r w:rsidRPr="0085655C">
        <w:rPr>
          <w:szCs w:val="18"/>
        </w:rPr>
        <w:t>Zákazková výstavba nehnuteľnosti určenej na predaj – ostatná (nie priebežný transfer)</w:t>
      </w:r>
      <w:r w:rsidR="00E24D4B" w:rsidRPr="0085655C">
        <w:rPr>
          <w:szCs w:val="18"/>
        </w:rPr>
        <w:t>, ktorá</w:t>
      </w:r>
      <w:r w:rsidRPr="0085655C">
        <w:rPr>
          <w:szCs w:val="18"/>
        </w:rPr>
        <w:t xml:space="preserve"> sa vykazuje metódou tzv. nulového zisku, t. j. zisk sa vykáže až pri predaji nehnuteľnost</w:t>
      </w:r>
      <w:r w:rsidR="00E24D4B" w:rsidRPr="0085655C">
        <w:rPr>
          <w:szCs w:val="18"/>
        </w:rPr>
        <w:t>, nebola v účtovnom období realizovaná</w:t>
      </w:r>
      <w:r w:rsidRPr="0085655C">
        <w:rPr>
          <w:szCs w:val="18"/>
        </w:rPr>
        <w:t>.</w:t>
      </w:r>
    </w:p>
    <w:p w:rsidR="00F51E0A" w:rsidRPr="0085655C" w:rsidRDefault="00F51E0A" w:rsidP="00F51E0A">
      <w:pPr>
        <w:pStyle w:val="Zkladntext"/>
        <w:rPr>
          <w:szCs w:val="18"/>
        </w:rPr>
      </w:pPr>
    </w:p>
    <w:p w:rsidR="00F51E0A" w:rsidRPr="0085655C" w:rsidRDefault="00F51E0A" w:rsidP="00FA510F">
      <w:pPr>
        <w:pStyle w:val="Pismenka"/>
        <w:numPr>
          <w:ilvl w:val="0"/>
          <w:numId w:val="21"/>
        </w:numPr>
        <w:rPr>
          <w:szCs w:val="18"/>
        </w:rPr>
      </w:pPr>
      <w:r w:rsidRPr="0085655C">
        <w:rPr>
          <w:szCs w:val="18"/>
        </w:rPr>
        <w:t>Pohľadávky</w:t>
      </w:r>
    </w:p>
    <w:p w:rsidR="00F51E0A" w:rsidRPr="0085655C" w:rsidRDefault="00F51E0A" w:rsidP="00F51E0A">
      <w:pPr>
        <w:pStyle w:val="Zkladntext"/>
        <w:rPr>
          <w:szCs w:val="18"/>
        </w:rPr>
      </w:pPr>
      <w:r w:rsidRPr="0085655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501AD" w:rsidRPr="0085655C" w:rsidRDefault="007501AD" w:rsidP="00F51E0A">
      <w:pPr>
        <w:pStyle w:val="Zkladntext"/>
        <w:ind w:left="0"/>
        <w:rPr>
          <w:szCs w:val="18"/>
        </w:rPr>
      </w:pPr>
    </w:p>
    <w:p w:rsidR="00F51E0A" w:rsidRPr="0085655C" w:rsidRDefault="00F51E0A" w:rsidP="00FB33EE">
      <w:pPr>
        <w:pStyle w:val="Pismenka"/>
        <w:numPr>
          <w:ilvl w:val="0"/>
          <w:numId w:val="21"/>
        </w:numPr>
        <w:ind w:left="426" w:hanging="426"/>
        <w:rPr>
          <w:szCs w:val="18"/>
        </w:rPr>
      </w:pPr>
      <w:r w:rsidRPr="0085655C">
        <w:rPr>
          <w:szCs w:val="18"/>
        </w:rPr>
        <w:t>Krátkodobý finančný majetok</w:t>
      </w:r>
    </w:p>
    <w:p w:rsidR="000376CB" w:rsidRPr="0085655C" w:rsidRDefault="00F51E0A" w:rsidP="000376CB">
      <w:pPr>
        <w:pStyle w:val="Zkladntext"/>
        <w:rPr>
          <w:szCs w:val="18"/>
        </w:rPr>
      </w:pPr>
      <w:r w:rsidRPr="0085655C">
        <w:rPr>
          <w:szCs w:val="18"/>
        </w:rPr>
        <w:t xml:space="preserve">Krátkodobý finančný majetok predstavujú krátkodobé cenné papiere majetkového alebo úverového charakteru,  ktoré sú </w:t>
      </w:r>
      <w:r w:rsidR="007501AD" w:rsidRPr="0085655C">
        <w:rPr>
          <w:szCs w:val="18"/>
        </w:rPr>
        <w:t>určené na predaj do jedného roka od ich obstarania</w:t>
      </w:r>
      <w:r w:rsidRPr="0085655C">
        <w:rPr>
          <w:szCs w:val="18"/>
        </w:rPr>
        <w:t> </w:t>
      </w:r>
      <w:r w:rsidR="007501AD" w:rsidRPr="0085655C">
        <w:rPr>
          <w:szCs w:val="18"/>
        </w:rPr>
        <w:t>alebo v čase obstarania splatné do jedného roka</w:t>
      </w:r>
      <w:r w:rsidR="002B2B0A" w:rsidRPr="0085655C">
        <w:rPr>
          <w:szCs w:val="18"/>
        </w:rPr>
        <w:t>.</w:t>
      </w:r>
    </w:p>
    <w:p w:rsidR="002B2B0A" w:rsidRPr="0085655C" w:rsidRDefault="002B2B0A" w:rsidP="000376CB">
      <w:pPr>
        <w:pStyle w:val="Zkladntext"/>
        <w:rPr>
          <w:szCs w:val="18"/>
        </w:rPr>
      </w:pPr>
    </w:p>
    <w:p w:rsidR="000376CB" w:rsidRPr="0085655C" w:rsidRDefault="00F51E0A" w:rsidP="000376CB">
      <w:pPr>
        <w:pStyle w:val="Zkladntext"/>
        <w:rPr>
          <w:szCs w:val="18"/>
        </w:rPr>
      </w:pPr>
      <w:r w:rsidRPr="0085655C">
        <w:rPr>
          <w:szCs w:val="18"/>
        </w:rPr>
        <w:t>Krátkodobý finančný majetok Spoločnosti tvoria</w:t>
      </w:r>
      <w:r w:rsidR="007501AD" w:rsidRPr="0085655C">
        <w:rPr>
          <w:szCs w:val="18"/>
        </w:rPr>
        <w:t xml:space="preserve"> najmä</w:t>
      </w:r>
      <w:r w:rsidRPr="0085655C">
        <w:rPr>
          <w:szCs w:val="18"/>
        </w:rPr>
        <w:t xml:space="preserve"> majetkové cenné</w:t>
      </w:r>
      <w:r w:rsidR="00DB30A1" w:rsidRPr="0085655C">
        <w:rPr>
          <w:szCs w:val="18"/>
        </w:rPr>
        <w:t xml:space="preserve"> papiere</w:t>
      </w:r>
      <w:r w:rsidR="007501AD" w:rsidRPr="0085655C">
        <w:rPr>
          <w:szCs w:val="18"/>
        </w:rPr>
        <w:t xml:space="preserve"> a dlhopisy </w:t>
      </w:r>
      <w:r w:rsidR="00DB30A1" w:rsidRPr="0085655C">
        <w:rPr>
          <w:szCs w:val="18"/>
        </w:rPr>
        <w:t>určené na obchodovanie.</w:t>
      </w:r>
    </w:p>
    <w:p w:rsidR="000376CB" w:rsidRPr="0085655C" w:rsidRDefault="000376CB" w:rsidP="000376CB">
      <w:pPr>
        <w:pStyle w:val="Zkladntext"/>
        <w:rPr>
          <w:szCs w:val="18"/>
        </w:rPr>
      </w:pPr>
    </w:p>
    <w:p w:rsidR="000376CB" w:rsidRPr="0085655C" w:rsidRDefault="00F51E0A" w:rsidP="000376CB">
      <w:pPr>
        <w:pStyle w:val="Zkladntext"/>
        <w:rPr>
          <w:szCs w:val="18"/>
        </w:rPr>
      </w:pPr>
      <w:r w:rsidRPr="0085655C">
        <w:rPr>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rsidR="000376CB" w:rsidRPr="0085655C" w:rsidRDefault="000376CB" w:rsidP="000376CB">
      <w:pPr>
        <w:pStyle w:val="Zkladntext"/>
        <w:rPr>
          <w:szCs w:val="18"/>
        </w:rPr>
      </w:pPr>
    </w:p>
    <w:p w:rsidR="00E42A15" w:rsidRDefault="00F51E0A" w:rsidP="00E42A15">
      <w:pPr>
        <w:pStyle w:val="Zkladntext"/>
        <w:rPr>
          <w:szCs w:val="18"/>
        </w:rPr>
      </w:pPr>
      <w:r w:rsidRPr="0085655C">
        <w:rPr>
          <w:szCs w:val="18"/>
        </w:rPr>
        <w:t>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w:t>
      </w:r>
      <w:r w:rsidR="00E42A15" w:rsidRPr="0085655C">
        <w:rPr>
          <w:szCs w:val="18"/>
        </w:rPr>
        <w:t>u ocenenie obst</w:t>
      </w:r>
      <w:r w:rsidR="00527DC4">
        <w:rPr>
          <w:szCs w:val="18"/>
        </w:rPr>
        <w:t>arávacou cenou.</w:t>
      </w:r>
    </w:p>
    <w:p w:rsidR="00067B8E" w:rsidRDefault="00067B8E" w:rsidP="00E42A15">
      <w:pPr>
        <w:pStyle w:val="Zkladntext"/>
        <w:rPr>
          <w:szCs w:val="18"/>
        </w:rPr>
      </w:pPr>
    </w:p>
    <w:p w:rsidR="00F51E0A" w:rsidRPr="0085655C" w:rsidRDefault="00F51E0A" w:rsidP="00FB33EE">
      <w:pPr>
        <w:pStyle w:val="Pismenka"/>
        <w:numPr>
          <w:ilvl w:val="0"/>
          <w:numId w:val="21"/>
        </w:numPr>
        <w:ind w:left="426" w:hanging="426"/>
        <w:rPr>
          <w:szCs w:val="18"/>
        </w:rPr>
      </w:pPr>
      <w:r w:rsidRPr="0085655C">
        <w:rPr>
          <w:szCs w:val="18"/>
        </w:rPr>
        <w:t>Finančné účty</w:t>
      </w:r>
    </w:p>
    <w:p w:rsidR="00F51E0A" w:rsidRPr="0085655C" w:rsidRDefault="00F51E0A" w:rsidP="00F51E0A">
      <w:pPr>
        <w:pStyle w:val="Pismenka"/>
        <w:numPr>
          <w:ilvl w:val="0"/>
          <w:numId w:val="0"/>
        </w:numPr>
        <w:ind w:left="426"/>
        <w:rPr>
          <w:b w:val="0"/>
          <w:szCs w:val="18"/>
        </w:rPr>
      </w:pPr>
      <w:r w:rsidRPr="0085655C">
        <w:rPr>
          <w:b w:val="0"/>
          <w:szCs w:val="18"/>
        </w:rPr>
        <w:t xml:space="preserve">Finančné účty tvorí peňažná hotovosť, ceniny, zostatky na bankových účtoch a oceňujú sa menovitou hodnotou. Zníženie ich hodnoty sa vyjadruje opravnou položkou. </w:t>
      </w:r>
    </w:p>
    <w:p w:rsidR="003C3BFB" w:rsidRPr="0085655C" w:rsidRDefault="003C3BFB" w:rsidP="00F51E0A">
      <w:pPr>
        <w:pStyle w:val="Pismenka"/>
        <w:numPr>
          <w:ilvl w:val="0"/>
          <w:numId w:val="0"/>
        </w:numPr>
        <w:ind w:left="426"/>
        <w:rPr>
          <w:b w:val="0"/>
          <w:szCs w:val="18"/>
        </w:rPr>
      </w:pPr>
    </w:p>
    <w:p w:rsidR="00F51E0A" w:rsidRPr="0085655C" w:rsidRDefault="00F51E0A" w:rsidP="00FB33EE">
      <w:pPr>
        <w:pStyle w:val="Pismenka"/>
        <w:numPr>
          <w:ilvl w:val="0"/>
          <w:numId w:val="21"/>
        </w:numPr>
        <w:ind w:left="426" w:hanging="426"/>
        <w:rPr>
          <w:szCs w:val="18"/>
        </w:rPr>
      </w:pPr>
      <w:r w:rsidRPr="0085655C">
        <w:rPr>
          <w:szCs w:val="18"/>
        </w:rPr>
        <w:t>Emisné kvóty</w:t>
      </w:r>
    </w:p>
    <w:p w:rsidR="00F51E0A" w:rsidRPr="0085655C" w:rsidRDefault="003A6FD8" w:rsidP="00F51E0A">
      <w:pPr>
        <w:pStyle w:val="Pismenka"/>
        <w:numPr>
          <w:ilvl w:val="0"/>
          <w:numId w:val="0"/>
        </w:numPr>
        <w:ind w:left="426"/>
        <w:rPr>
          <w:b w:val="0"/>
          <w:szCs w:val="18"/>
        </w:rPr>
      </w:pPr>
      <w:r w:rsidRPr="0085655C">
        <w:rPr>
          <w:b w:val="0"/>
          <w:szCs w:val="18"/>
        </w:rPr>
        <w:t>Spoločnosť v účtovnom období neeviduje žiadne emisné kvóty.</w:t>
      </w:r>
    </w:p>
    <w:p w:rsidR="00F51E0A" w:rsidRDefault="00F51E0A" w:rsidP="00F51E0A">
      <w:pPr>
        <w:pStyle w:val="Zkladntext"/>
        <w:rPr>
          <w:szCs w:val="18"/>
        </w:rPr>
      </w:pPr>
    </w:p>
    <w:p w:rsidR="008F6DE2" w:rsidRDefault="008F6DE2" w:rsidP="00F51E0A">
      <w:pPr>
        <w:pStyle w:val="Zkladntext"/>
        <w:rPr>
          <w:szCs w:val="18"/>
        </w:rPr>
      </w:pPr>
    </w:p>
    <w:p w:rsidR="008F6DE2" w:rsidRPr="0085655C" w:rsidRDefault="008F6DE2" w:rsidP="00F51E0A">
      <w:pPr>
        <w:pStyle w:val="Zkladntext"/>
        <w:rPr>
          <w:szCs w:val="18"/>
        </w:rPr>
      </w:pPr>
    </w:p>
    <w:p w:rsidR="00F51E0A" w:rsidRPr="0085655C" w:rsidRDefault="00F51E0A" w:rsidP="00FB33EE">
      <w:pPr>
        <w:pStyle w:val="Pismenka"/>
        <w:numPr>
          <w:ilvl w:val="0"/>
          <w:numId w:val="21"/>
        </w:numPr>
        <w:ind w:left="426" w:hanging="426"/>
        <w:rPr>
          <w:szCs w:val="18"/>
        </w:rPr>
      </w:pPr>
      <w:r w:rsidRPr="0085655C">
        <w:rPr>
          <w:szCs w:val="18"/>
        </w:rPr>
        <w:t>Náklady budúcich období a príjmy budúcich období</w:t>
      </w:r>
    </w:p>
    <w:p w:rsidR="00F51E0A" w:rsidRDefault="00F51E0A" w:rsidP="00F51E0A">
      <w:pPr>
        <w:pStyle w:val="Zkladntext"/>
        <w:rPr>
          <w:szCs w:val="18"/>
        </w:rPr>
      </w:pPr>
      <w:r w:rsidRPr="0085655C">
        <w:rPr>
          <w:szCs w:val="18"/>
        </w:rPr>
        <w:t>Náklady budúcich období a príjmy budúcich období sa vykazujú vo výške, ktorá je potrebná na dodržanie zásady vecnej a časovej súvislosti s účtovným obdobím.</w:t>
      </w:r>
    </w:p>
    <w:p w:rsidR="008F6DE2" w:rsidRDefault="008F6DE2"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Zníženie hodnoty majetku a opravné položky</w:t>
      </w:r>
    </w:p>
    <w:p w:rsidR="00F51E0A" w:rsidRPr="0085655C" w:rsidRDefault="00F51E0A" w:rsidP="00F51E0A">
      <w:pPr>
        <w:pStyle w:val="Pismenka"/>
        <w:numPr>
          <w:ilvl w:val="0"/>
          <w:numId w:val="0"/>
        </w:numPr>
        <w:ind w:left="426"/>
        <w:rPr>
          <w:b w:val="0"/>
          <w:szCs w:val="18"/>
        </w:rPr>
      </w:pPr>
      <w:r w:rsidRPr="0085655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F51E0A" w:rsidRPr="0085655C" w:rsidRDefault="00F51E0A"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i/>
          <w:szCs w:val="18"/>
        </w:rPr>
      </w:pPr>
      <w:r w:rsidRPr="0085655C">
        <w:rPr>
          <w:i/>
          <w:szCs w:val="18"/>
        </w:rPr>
        <w:t>Zníženie hodnoty dlhodobého majetku a zásob</w:t>
      </w:r>
    </w:p>
    <w:p w:rsidR="00F51E0A" w:rsidRPr="0085655C" w:rsidRDefault="00F51E0A" w:rsidP="00F51E0A">
      <w:pPr>
        <w:pStyle w:val="Pismenka"/>
        <w:numPr>
          <w:ilvl w:val="0"/>
          <w:numId w:val="0"/>
        </w:numPr>
        <w:ind w:left="426"/>
        <w:rPr>
          <w:b w:val="0"/>
          <w:szCs w:val="18"/>
        </w:rPr>
      </w:pPr>
      <w:r w:rsidRPr="0085655C">
        <w:rPr>
          <w:b w:val="0"/>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E42A15" w:rsidRPr="0085655C" w:rsidRDefault="00E42A15"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b w:val="0"/>
          <w:szCs w:val="18"/>
        </w:rPr>
      </w:pPr>
      <w:r w:rsidRPr="0085655C">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F51E0A" w:rsidRPr="0085655C" w:rsidRDefault="00F51E0A" w:rsidP="00F51E0A">
      <w:pPr>
        <w:pStyle w:val="Pismenka"/>
        <w:numPr>
          <w:ilvl w:val="0"/>
          <w:numId w:val="0"/>
        </w:numPr>
        <w:ind w:left="426"/>
        <w:rPr>
          <w:b w:val="0"/>
          <w:szCs w:val="18"/>
        </w:rPr>
      </w:pPr>
    </w:p>
    <w:p w:rsidR="00E42A15" w:rsidRPr="0085655C" w:rsidRDefault="00E42A15" w:rsidP="00E42A15">
      <w:pPr>
        <w:pStyle w:val="Zkladntext"/>
        <w:rPr>
          <w:szCs w:val="18"/>
        </w:rPr>
      </w:pPr>
      <w:r w:rsidRPr="0085655C">
        <w:rPr>
          <w:szCs w:val="18"/>
        </w:rPr>
        <w:t xml:space="preserve">Faktory, ktoré sú považované za dôležité pri posudzovaní zníženia hodnoty majetku sú: </w:t>
      </w:r>
    </w:p>
    <w:p w:rsidR="00E42A15" w:rsidRPr="0085655C" w:rsidRDefault="00E42A15" w:rsidP="00E42A15">
      <w:pPr>
        <w:pStyle w:val="Zkladntext"/>
        <w:numPr>
          <w:ilvl w:val="0"/>
          <w:numId w:val="24"/>
        </w:numPr>
        <w:tabs>
          <w:tab w:val="clear" w:pos="340"/>
          <w:tab w:val="num" w:pos="766"/>
        </w:tabs>
        <w:ind w:left="766"/>
        <w:rPr>
          <w:szCs w:val="18"/>
        </w:rPr>
      </w:pPr>
      <w:r w:rsidRPr="0085655C">
        <w:rPr>
          <w:szCs w:val="18"/>
        </w:rPr>
        <w:t>technologický pokrok,</w:t>
      </w:r>
    </w:p>
    <w:p w:rsidR="00E42A15" w:rsidRPr="0085655C" w:rsidRDefault="00E42A15" w:rsidP="00E42A15">
      <w:pPr>
        <w:pStyle w:val="Zkladntext"/>
        <w:numPr>
          <w:ilvl w:val="0"/>
          <w:numId w:val="24"/>
        </w:numPr>
        <w:tabs>
          <w:tab w:val="clear" w:pos="340"/>
          <w:tab w:val="num" w:pos="766"/>
        </w:tabs>
        <w:ind w:left="766"/>
        <w:rPr>
          <w:szCs w:val="18"/>
        </w:rPr>
      </w:pPr>
      <w:r w:rsidRPr="0085655C">
        <w:rPr>
          <w:szCs w:val="18"/>
        </w:rPr>
        <w:t>významne nedostatočné prevádzkové výsledky v porovnaní s historickými alebo plánovanými prevádzkovými výsledkami,</w:t>
      </w:r>
    </w:p>
    <w:p w:rsidR="00E42A15" w:rsidRPr="0085655C" w:rsidRDefault="00E42A15" w:rsidP="00E42A15">
      <w:pPr>
        <w:pStyle w:val="Zkladntext"/>
        <w:numPr>
          <w:ilvl w:val="0"/>
          <w:numId w:val="24"/>
        </w:numPr>
        <w:tabs>
          <w:tab w:val="clear" w:pos="340"/>
          <w:tab w:val="num" w:pos="766"/>
        </w:tabs>
        <w:ind w:left="766"/>
        <w:rPr>
          <w:szCs w:val="18"/>
        </w:rPr>
      </w:pPr>
      <w:r w:rsidRPr="0085655C">
        <w:rPr>
          <w:szCs w:val="18"/>
        </w:rPr>
        <w:t xml:space="preserve">významné zmeny v spôsobe použitia majetku Spoločnosti </w:t>
      </w:r>
    </w:p>
    <w:p w:rsidR="00E42A15" w:rsidRPr="0085655C" w:rsidRDefault="00E42A15" w:rsidP="00E42A15">
      <w:pPr>
        <w:pStyle w:val="Zkladntext"/>
        <w:numPr>
          <w:ilvl w:val="0"/>
          <w:numId w:val="24"/>
        </w:numPr>
        <w:tabs>
          <w:tab w:val="clear" w:pos="340"/>
          <w:tab w:val="num" w:pos="766"/>
        </w:tabs>
        <w:ind w:left="766"/>
        <w:rPr>
          <w:szCs w:val="18"/>
        </w:rPr>
      </w:pPr>
      <w:r w:rsidRPr="0085655C">
        <w:rPr>
          <w:szCs w:val="18"/>
        </w:rPr>
        <w:t>zmeny stratégie Spoločnosti,</w:t>
      </w:r>
    </w:p>
    <w:p w:rsidR="00E42A15" w:rsidRPr="0085655C" w:rsidRDefault="00E42A15" w:rsidP="00E42A15">
      <w:pPr>
        <w:pStyle w:val="Zkladntext"/>
        <w:rPr>
          <w:szCs w:val="18"/>
        </w:rPr>
      </w:pPr>
    </w:p>
    <w:p w:rsidR="00E42A15" w:rsidRPr="0085655C" w:rsidRDefault="00E42A15" w:rsidP="00E42A15">
      <w:pPr>
        <w:pStyle w:val="Zkladntext"/>
        <w:rPr>
          <w:szCs w:val="18"/>
        </w:rPr>
      </w:pPr>
      <w:r w:rsidRPr="0085655C">
        <w:rPr>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rsidR="00F51E0A" w:rsidRPr="0085655C" w:rsidRDefault="00F51E0A"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i/>
          <w:szCs w:val="18"/>
        </w:rPr>
      </w:pPr>
      <w:r w:rsidRPr="0085655C">
        <w:rPr>
          <w:i/>
          <w:szCs w:val="18"/>
        </w:rPr>
        <w:t xml:space="preserve">Zníženie hodnoty finančného majetku a pohľadávok </w:t>
      </w:r>
    </w:p>
    <w:p w:rsidR="00F51E0A" w:rsidRPr="0085655C" w:rsidRDefault="00F51E0A" w:rsidP="00F51E0A">
      <w:pPr>
        <w:pStyle w:val="Pismenka"/>
        <w:numPr>
          <w:ilvl w:val="0"/>
          <w:numId w:val="0"/>
        </w:numPr>
        <w:ind w:left="426"/>
        <w:rPr>
          <w:b w:val="0"/>
          <w:szCs w:val="18"/>
        </w:rPr>
      </w:pPr>
      <w:r w:rsidRPr="0085655C">
        <w:rPr>
          <w:b w:val="0"/>
          <w:szCs w:val="18"/>
        </w:rPr>
        <w:t>Ku každému dňu, ku ktorému sa zostavuje účtovná závierka sa finančný majetok, ktorý nie je ocenený reálnou hodnotou posudzuje s cieľom zistiť, či existujú objektívne dôkazy zníženia jeho hodnoty.</w:t>
      </w:r>
    </w:p>
    <w:p w:rsidR="00F51E0A" w:rsidRPr="0085655C" w:rsidRDefault="00F51E0A"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b w:val="0"/>
          <w:szCs w:val="18"/>
        </w:rPr>
      </w:pPr>
      <w:r w:rsidRPr="0085655C">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85655C">
        <w:rPr>
          <w:szCs w:val="18"/>
        </w:rPr>
        <w:t xml:space="preserve"> </w:t>
      </w:r>
      <w:r w:rsidRPr="0085655C">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F51E0A" w:rsidRPr="0085655C" w:rsidRDefault="00F51E0A" w:rsidP="00F51E0A">
      <w:pPr>
        <w:pStyle w:val="Pismenka"/>
        <w:numPr>
          <w:ilvl w:val="0"/>
          <w:numId w:val="0"/>
        </w:numPr>
        <w:ind w:left="426"/>
        <w:rPr>
          <w:b w:val="0"/>
          <w:i/>
          <w:szCs w:val="18"/>
        </w:rPr>
      </w:pPr>
    </w:p>
    <w:p w:rsidR="00F72AA0" w:rsidRPr="0085655C" w:rsidRDefault="00F51E0A" w:rsidP="00D31141">
      <w:pPr>
        <w:pStyle w:val="Pismenka"/>
        <w:numPr>
          <w:ilvl w:val="0"/>
          <w:numId w:val="0"/>
        </w:numPr>
        <w:ind w:left="426"/>
        <w:rPr>
          <w:szCs w:val="18"/>
        </w:rPr>
      </w:pPr>
      <w:r w:rsidRPr="0085655C">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F51E0A" w:rsidRPr="0085655C" w:rsidRDefault="00F51E0A" w:rsidP="00F51E0A">
      <w:pPr>
        <w:pStyle w:val="Pismenka"/>
        <w:numPr>
          <w:ilvl w:val="0"/>
          <w:numId w:val="0"/>
        </w:numPr>
        <w:ind w:left="426"/>
        <w:rPr>
          <w:b w:val="0"/>
          <w:szCs w:val="18"/>
        </w:rPr>
      </w:pPr>
    </w:p>
    <w:p w:rsidR="00F51E0A" w:rsidRPr="0085655C" w:rsidRDefault="00F51E0A" w:rsidP="00F51E0A">
      <w:pPr>
        <w:pStyle w:val="Pismenka"/>
        <w:numPr>
          <w:ilvl w:val="0"/>
          <w:numId w:val="0"/>
        </w:numPr>
        <w:ind w:left="426"/>
        <w:rPr>
          <w:b w:val="0"/>
          <w:szCs w:val="18"/>
        </w:rPr>
      </w:pPr>
      <w:r w:rsidRPr="0085655C">
        <w:rPr>
          <w:b w:val="0"/>
          <w:szCs w:val="18"/>
        </w:rPr>
        <w:t>Opravná položka sa zruší, ak následné zvýšenie predpokladaných budúcich ekonomických úžitkov možno objektívne spájať s udalosťou, ktorá nastala po vykázaní opravnej položky.</w:t>
      </w:r>
    </w:p>
    <w:p w:rsidR="007D62C0" w:rsidRPr="0085655C" w:rsidRDefault="007D62C0" w:rsidP="00F51E0A">
      <w:pPr>
        <w:pStyle w:val="Pismenka"/>
        <w:numPr>
          <w:ilvl w:val="0"/>
          <w:numId w:val="0"/>
        </w:numPr>
        <w:ind w:left="426"/>
        <w:rPr>
          <w:b w:val="0"/>
          <w:szCs w:val="18"/>
        </w:rPr>
      </w:pPr>
    </w:p>
    <w:p w:rsidR="00F51E0A" w:rsidRPr="0085655C" w:rsidRDefault="00F51E0A" w:rsidP="00BB1F05">
      <w:pPr>
        <w:pStyle w:val="Pismenka"/>
        <w:numPr>
          <w:ilvl w:val="0"/>
          <w:numId w:val="21"/>
        </w:numPr>
        <w:ind w:left="426" w:hanging="426"/>
        <w:rPr>
          <w:szCs w:val="18"/>
        </w:rPr>
      </w:pPr>
      <w:r w:rsidRPr="0085655C">
        <w:rPr>
          <w:szCs w:val="18"/>
        </w:rPr>
        <w:t>Záväzky</w:t>
      </w:r>
    </w:p>
    <w:p w:rsidR="00D31141" w:rsidRDefault="00F51E0A" w:rsidP="006F4561">
      <w:pPr>
        <w:pStyle w:val="Zkladntext"/>
        <w:rPr>
          <w:szCs w:val="18"/>
        </w:rPr>
      </w:pPr>
      <w:r w:rsidRPr="0085655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67B8E" w:rsidRPr="0085655C" w:rsidRDefault="00067B8E" w:rsidP="006F4561">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Rezervy</w:t>
      </w:r>
    </w:p>
    <w:p w:rsidR="00F51E0A" w:rsidRPr="0085655C" w:rsidRDefault="00F51E0A" w:rsidP="00F51E0A">
      <w:pPr>
        <w:pStyle w:val="Zkladntext"/>
        <w:rPr>
          <w:szCs w:val="18"/>
        </w:rPr>
      </w:pPr>
      <w:r w:rsidRPr="0085655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31141" w:rsidRPr="0085655C" w:rsidRDefault="00D31141" w:rsidP="00F51E0A">
      <w:pPr>
        <w:pStyle w:val="Zkladntext"/>
        <w:rPr>
          <w:b/>
          <w:szCs w:val="18"/>
        </w:rPr>
      </w:pPr>
    </w:p>
    <w:p w:rsidR="00F51E0A" w:rsidRDefault="00F51E0A" w:rsidP="00755850">
      <w:pPr>
        <w:pStyle w:val="Zkladntext"/>
        <w:rPr>
          <w:szCs w:val="18"/>
        </w:rPr>
      </w:pPr>
      <w:r w:rsidRPr="0085655C">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w:t>
      </w:r>
      <w:r w:rsidR="008F6DE2">
        <w:rPr>
          <w:szCs w:val="18"/>
        </w:rPr>
        <w:t>vorba rezervy.</w:t>
      </w:r>
    </w:p>
    <w:p w:rsidR="002E3AAB" w:rsidRPr="0085655C" w:rsidRDefault="002E3AAB" w:rsidP="00755850">
      <w:pPr>
        <w:pStyle w:val="Zkladntext"/>
        <w:rPr>
          <w:szCs w:val="18"/>
        </w:rPr>
      </w:pPr>
    </w:p>
    <w:p w:rsidR="00755850" w:rsidRPr="0085655C" w:rsidRDefault="00755850" w:rsidP="00755850">
      <w:pPr>
        <w:pStyle w:val="Zkladntext"/>
        <w:rPr>
          <w:b/>
          <w:szCs w:val="18"/>
        </w:rPr>
      </w:pPr>
      <w:r w:rsidRPr="0085655C">
        <w:rPr>
          <w:b/>
          <w:szCs w:val="18"/>
        </w:rPr>
        <w:t>Rezerva na odchodné</w:t>
      </w:r>
    </w:p>
    <w:p w:rsidR="00755850" w:rsidRPr="0085655C" w:rsidRDefault="00755850" w:rsidP="00755850">
      <w:pPr>
        <w:pStyle w:val="Zkladntext"/>
        <w:rPr>
          <w:b/>
          <w:szCs w:val="18"/>
        </w:rPr>
      </w:pPr>
      <w:r w:rsidRPr="0085655C">
        <w:rPr>
          <w:szCs w:val="18"/>
        </w:rPr>
        <w:t>Zamestnanec má na základe Zákonníka práce pri odchode do starobného dôchodku nárok na odmenu vo výške jednej priemernej mesačnej mzdy. Rezerva na odchodné je vytvorená na odhad nákladov spojených s výplatou odchodného pri odchode do dôchodku, pri jej výpočte sa použili matematicko-štatistické metódy. Čerpanie rezervy je závislé od odchodu jednotlivých zamestnancov do dôchodku.</w:t>
      </w:r>
    </w:p>
    <w:p w:rsidR="00F51E0A" w:rsidRPr="0085655C" w:rsidRDefault="00F51E0A" w:rsidP="00755850">
      <w:pPr>
        <w:pStyle w:val="Zkladntext"/>
        <w:ind w:left="0"/>
        <w:rPr>
          <w:szCs w:val="18"/>
        </w:rPr>
      </w:pPr>
    </w:p>
    <w:p w:rsidR="00F51E0A" w:rsidRPr="0085655C" w:rsidRDefault="00F51E0A" w:rsidP="00F51E0A">
      <w:pPr>
        <w:pStyle w:val="Zkladntext"/>
        <w:jc w:val="left"/>
        <w:rPr>
          <w:b/>
          <w:szCs w:val="18"/>
        </w:rPr>
      </w:pPr>
      <w:r w:rsidRPr="0085655C">
        <w:rPr>
          <w:b/>
          <w:szCs w:val="18"/>
        </w:rPr>
        <w:t>Nevyfakturované dodávky majetku</w:t>
      </w:r>
    </w:p>
    <w:p w:rsidR="00F51E0A" w:rsidRPr="0085655C" w:rsidRDefault="00F51E0A" w:rsidP="00F51E0A">
      <w:pPr>
        <w:pStyle w:val="Zkladntext"/>
        <w:rPr>
          <w:szCs w:val="18"/>
        </w:rPr>
      </w:pPr>
      <w:r w:rsidRPr="0085655C">
        <w:rPr>
          <w:szCs w:val="18"/>
        </w:rPr>
        <w:t>Rezervy na nevyfakturované dodávky majetku sa nevykazujú s vplyvom na výsledok hospodárenia a oceňujú sa v odhadovanej výške záväzku.</w:t>
      </w:r>
    </w:p>
    <w:p w:rsidR="00F72AA0" w:rsidRPr="0085655C" w:rsidRDefault="00F72AA0"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Zamestnanecké požitky</w:t>
      </w:r>
    </w:p>
    <w:p w:rsidR="00F51E0A" w:rsidRPr="0085655C" w:rsidRDefault="00F51E0A" w:rsidP="00F51E0A">
      <w:pPr>
        <w:pStyle w:val="Pismenka"/>
        <w:numPr>
          <w:ilvl w:val="0"/>
          <w:numId w:val="0"/>
        </w:numPr>
        <w:ind w:left="425"/>
        <w:rPr>
          <w:b w:val="0"/>
          <w:szCs w:val="18"/>
        </w:rPr>
      </w:pPr>
      <w:r w:rsidRPr="0085655C">
        <w:rPr>
          <w:b w:val="0"/>
          <w:szCs w:val="18"/>
        </w:rPr>
        <w:t>Platy, mzdy, príspevky do dôchodkových a poistných fondov, platená ročná dovolenka a platená zdravotná</w:t>
      </w:r>
      <w:r w:rsidRPr="0085655C">
        <w:rPr>
          <w:szCs w:val="18"/>
        </w:rPr>
        <w:t xml:space="preserve"> </w:t>
      </w:r>
      <w:r w:rsidRPr="0085655C">
        <w:rPr>
          <w:b w:val="0"/>
          <w:szCs w:val="18"/>
        </w:rPr>
        <w:t>dovolenka, bonusy a ostatné nepeňažné požitky (napr. zdravotná starostlivosť) sa účtujú v účtovnom období, s ktorým vecne a časovo súvisia.</w:t>
      </w:r>
    </w:p>
    <w:p w:rsidR="00F72AA0" w:rsidRPr="0085655C" w:rsidRDefault="00F72AA0" w:rsidP="00F51E0A">
      <w:pPr>
        <w:pStyle w:val="Pismenka"/>
        <w:numPr>
          <w:ilvl w:val="0"/>
          <w:numId w:val="0"/>
        </w:numPr>
        <w:ind w:left="425"/>
        <w:rPr>
          <w:b w:val="0"/>
          <w:szCs w:val="18"/>
        </w:rPr>
      </w:pPr>
    </w:p>
    <w:p w:rsidR="00F51E0A" w:rsidRPr="0085655C" w:rsidRDefault="00F51E0A" w:rsidP="00BB1F05">
      <w:pPr>
        <w:pStyle w:val="Pismenka"/>
        <w:numPr>
          <w:ilvl w:val="0"/>
          <w:numId w:val="21"/>
        </w:numPr>
        <w:ind w:left="426" w:hanging="426"/>
        <w:rPr>
          <w:szCs w:val="18"/>
        </w:rPr>
      </w:pPr>
      <w:r w:rsidRPr="0085655C">
        <w:rPr>
          <w:szCs w:val="18"/>
        </w:rPr>
        <w:t>Odložené dane</w:t>
      </w:r>
    </w:p>
    <w:p w:rsidR="00F51E0A" w:rsidRPr="0085655C" w:rsidRDefault="00F51E0A" w:rsidP="00F51E0A">
      <w:pPr>
        <w:pStyle w:val="Zkladntext"/>
        <w:rPr>
          <w:szCs w:val="18"/>
        </w:rPr>
      </w:pPr>
      <w:r w:rsidRPr="0085655C">
        <w:rPr>
          <w:szCs w:val="18"/>
        </w:rPr>
        <w:t xml:space="preserve">Odložené dane (odložená daňová pohľadávka a odložený daňový záväzok) sa vzťahujú na: </w:t>
      </w:r>
    </w:p>
    <w:p w:rsidR="00F51E0A" w:rsidRPr="0085655C" w:rsidRDefault="00F51E0A" w:rsidP="00FA510F">
      <w:pPr>
        <w:pStyle w:val="Zkladntext"/>
        <w:numPr>
          <w:ilvl w:val="0"/>
          <w:numId w:val="3"/>
        </w:numPr>
        <w:rPr>
          <w:szCs w:val="18"/>
        </w:rPr>
      </w:pPr>
      <w:r w:rsidRPr="0085655C">
        <w:rPr>
          <w:szCs w:val="18"/>
        </w:rPr>
        <w:t>dočasné rozdiely medzi účtovnou hodnotou majetku a účtovnou hodnotou záväzkov vykázanou v súvahe a ich daňovou základňou,</w:t>
      </w:r>
    </w:p>
    <w:p w:rsidR="00F51E0A" w:rsidRPr="0085655C" w:rsidRDefault="00F51E0A" w:rsidP="00FA510F">
      <w:pPr>
        <w:pStyle w:val="Zkladntext"/>
        <w:numPr>
          <w:ilvl w:val="0"/>
          <w:numId w:val="3"/>
        </w:numPr>
        <w:rPr>
          <w:szCs w:val="18"/>
        </w:rPr>
      </w:pPr>
      <w:r w:rsidRPr="0085655C">
        <w:rPr>
          <w:szCs w:val="18"/>
        </w:rPr>
        <w:t>možnosť umorovať daňovú stratu v budúcnosti, ktorou sa rozumie možnosť odpočítať daňovú stratu od základu dane v budúcnosti,</w:t>
      </w:r>
    </w:p>
    <w:p w:rsidR="00F51E0A" w:rsidRPr="0085655C" w:rsidRDefault="00F51E0A" w:rsidP="00FA510F">
      <w:pPr>
        <w:pStyle w:val="Zkladntext"/>
        <w:numPr>
          <w:ilvl w:val="0"/>
          <w:numId w:val="3"/>
        </w:numPr>
        <w:rPr>
          <w:szCs w:val="18"/>
        </w:rPr>
      </w:pPr>
      <w:r w:rsidRPr="0085655C">
        <w:rPr>
          <w:szCs w:val="18"/>
        </w:rPr>
        <w:t>možnosť previesť nevyužité daňové odpočty a iné daňové nároky do budúcich období.</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Odložená daňová pohľadávka ani odložený daňový záväzok sa neúčtuje pri: </w:t>
      </w:r>
    </w:p>
    <w:p w:rsidR="00F51E0A" w:rsidRPr="0085655C" w:rsidRDefault="00F51E0A" w:rsidP="00FA510F">
      <w:pPr>
        <w:pStyle w:val="Zkladntext"/>
        <w:numPr>
          <w:ilvl w:val="0"/>
          <w:numId w:val="18"/>
        </w:numPr>
        <w:tabs>
          <w:tab w:val="clear" w:pos="340"/>
          <w:tab w:val="num" w:pos="766"/>
        </w:tabs>
        <w:ind w:left="766"/>
        <w:rPr>
          <w:szCs w:val="18"/>
        </w:rPr>
      </w:pPr>
      <w:r w:rsidRPr="0085655C">
        <w:rPr>
          <w:szCs w:val="18"/>
        </w:rPr>
        <w:t>dočasných roz</w:t>
      </w:r>
      <w:r w:rsidR="00A54FF1" w:rsidRPr="0085655C">
        <w:rPr>
          <w:szCs w:val="18"/>
        </w:rPr>
        <w:t>dieloch pri prvotnom zaúčtovaní</w:t>
      </w:r>
      <w:r w:rsidRPr="0085655C">
        <w:rPr>
          <w:szCs w:val="18"/>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F51E0A" w:rsidRPr="0085655C" w:rsidRDefault="00F51E0A" w:rsidP="00FA510F">
      <w:pPr>
        <w:pStyle w:val="Zkladntext"/>
        <w:numPr>
          <w:ilvl w:val="0"/>
          <w:numId w:val="18"/>
        </w:numPr>
        <w:tabs>
          <w:tab w:val="clear" w:pos="340"/>
          <w:tab w:val="num" w:pos="766"/>
        </w:tabs>
        <w:ind w:left="766"/>
        <w:rPr>
          <w:szCs w:val="18"/>
        </w:rPr>
      </w:pPr>
      <w:r w:rsidRPr="0085655C">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F51E0A" w:rsidRPr="0085655C" w:rsidRDefault="00F51E0A" w:rsidP="00FA510F">
      <w:pPr>
        <w:pStyle w:val="Zkladntext"/>
        <w:numPr>
          <w:ilvl w:val="0"/>
          <w:numId w:val="18"/>
        </w:numPr>
        <w:tabs>
          <w:tab w:val="clear" w:pos="340"/>
          <w:tab w:val="num" w:pos="766"/>
        </w:tabs>
        <w:ind w:left="766"/>
        <w:rPr>
          <w:szCs w:val="18"/>
        </w:rPr>
      </w:pPr>
      <w:r w:rsidRPr="0085655C">
        <w:rPr>
          <w:szCs w:val="18"/>
        </w:rPr>
        <w:t>dočasných rozdieloch pri prvotnom zaúčtovaní goodwillu alebo záporného goodwillu.</w:t>
      </w:r>
    </w:p>
    <w:p w:rsidR="00F51E0A" w:rsidRPr="0085655C" w:rsidRDefault="00F51E0A" w:rsidP="00F51E0A">
      <w:pPr>
        <w:pStyle w:val="Zkladntext"/>
        <w:ind w:left="766"/>
        <w:rPr>
          <w:szCs w:val="18"/>
        </w:rPr>
      </w:pPr>
    </w:p>
    <w:p w:rsidR="00F51E0A" w:rsidRPr="0085655C" w:rsidRDefault="00F51E0A" w:rsidP="00F51E0A">
      <w:pPr>
        <w:pStyle w:val="Zkladntext"/>
        <w:rPr>
          <w:szCs w:val="18"/>
        </w:rPr>
      </w:pPr>
      <w:r w:rsidRPr="0085655C">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2E3AAB">
        <w:rPr>
          <w:szCs w:val="18"/>
        </w:rPr>
        <w:t xml:space="preserve"> </w:t>
      </w:r>
      <w:r w:rsidRPr="0085655C">
        <w:rPr>
          <w:szCs w:val="18"/>
        </w:rPr>
        <w:t>Pri výpočte odloženej dane sa použije sadzba dane z príjmov, o ktorej sa predpokladá, že bude platiť v čase vyrovnania odloženej dane.</w:t>
      </w:r>
    </w:p>
    <w:p w:rsidR="00F51E0A" w:rsidRPr="0085655C" w:rsidRDefault="00F51E0A" w:rsidP="00F51E0A">
      <w:pPr>
        <w:pStyle w:val="Zkladntext"/>
        <w:rPr>
          <w:szCs w:val="18"/>
        </w:rPr>
      </w:pPr>
    </w:p>
    <w:p w:rsidR="00F72AA0" w:rsidRPr="0085655C" w:rsidRDefault="00F51E0A" w:rsidP="00F72AA0">
      <w:pPr>
        <w:pStyle w:val="Zkladntext"/>
        <w:rPr>
          <w:szCs w:val="18"/>
        </w:rPr>
      </w:pPr>
      <w:r w:rsidRPr="0085655C">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F72AA0" w:rsidRPr="0085655C" w:rsidRDefault="00F72AA0"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Výdavky budúcich období a výnosy budúcich období</w:t>
      </w:r>
    </w:p>
    <w:p w:rsidR="00F72AA0" w:rsidRPr="0085655C" w:rsidRDefault="00F51E0A" w:rsidP="00D31141">
      <w:pPr>
        <w:pStyle w:val="Zkladntext"/>
        <w:rPr>
          <w:szCs w:val="18"/>
        </w:rPr>
      </w:pPr>
      <w:r w:rsidRPr="0085655C">
        <w:rPr>
          <w:szCs w:val="18"/>
        </w:rPr>
        <w:t>Výdavky budúcich období a výnosy budúcich období sa vykazujú vo výške, ktorá je potrebná na dodržanie zásady vecnej a časovej súvislosti s účtovným obdobím.</w:t>
      </w:r>
    </w:p>
    <w:p w:rsidR="00F51E0A" w:rsidRPr="0085655C" w:rsidRDefault="00F51E0A"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Dotácie zo štátneho rozpočtu</w:t>
      </w:r>
    </w:p>
    <w:p w:rsidR="00F51E0A" w:rsidRPr="0085655C" w:rsidRDefault="00F51E0A" w:rsidP="00F51E0A">
      <w:pPr>
        <w:ind w:left="450"/>
        <w:jc w:val="both"/>
        <w:rPr>
          <w:sz w:val="18"/>
          <w:szCs w:val="18"/>
        </w:rPr>
      </w:pPr>
      <w:r w:rsidRPr="0085655C">
        <w:rPr>
          <w:sz w:val="18"/>
          <w:szCs w:val="18"/>
        </w:rPr>
        <w:t xml:space="preserve">O nároku na dotácie zo štátneho rozpočtu, podporu alebo príspevok sa účtuje, ak je takmer isté, že sa splnia všetky podmienky súvisiace s dotáciou a súčasne, že sa dotácia poskytne. </w:t>
      </w:r>
    </w:p>
    <w:p w:rsidR="00F51E0A" w:rsidRPr="0085655C" w:rsidRDefault="00F51E0A" w:rsidP="00F51E0A">
      <w:pPr>
        <w:ind w:left="450"/>
        <w:jc w:val="both"/>
        <w:rPr>
          <w:sz w:val="18"/>
          <w:szCs w:val="18"/>
        </w:rPr>
      </w:pPr>
      <w:r w:rsidRPr="0085655C">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F51E0A" w:rsidRPr="0085655C" w:rsidRDefault="00F51E0A" w:rsidP="003C3BFB">
      <w:pPr>
        <w:spacing w:after="200" w:line="276" w:lineRule="auto"/>
        <w:ind w:left="426"/>
        <w:rPr>
          <w:sz w:val="18"/>
          <w:szCs w:val="18"/>
        </w:rPr>
      </w:pPr>
      <w:r w:rsidRPr="0085655C">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F51E0A" w:rsidRPr="0085655C" w:rsidRDefault="00657E3E" w:rsidP="00F51E0A">
      <w:pPr>
        <w:ind w:left="450"/>
        <w:jc w:val="both"/>
        <w:rPr>
          <w:sz w:val="18"/>
          <w:szCs w:val="18"/>
        </w:rPr>
      </w:pPr>
      <w:r w:rsidRPr="0085655C">
        <w:rPr>
          <w:sz w:val="18"/>
          <w:szCs w:val="18"/>
        </w:rPr>
        <w:t>Spoločnosti za účtovné obdobie nebola poskytnutá žiadna forma dotácie.</w:t>
      </w:r>
    </w:p>
    <w:p w:rsidR="00F51E0A" w:rsidRPr="0085655C" w:rsidRDefault="00F51E0A" w:rsidP="00BB1F05">
      <w:pPr>
        <w:pStyle w:val="Pismenka"/>
        <w:numPr>
          <w:ilvl w:val="0"/>
          <w:numId w:val="21"/>
        </w:numPr>
        <w:ind w:left="426" w:hanging="426"/>
        <w:rPr>
          <w:szCs w:val="18"/>
        </w:rPr>
      </w:pPr>
      <w:r w:rsidRPr="0085655C">
        <w:rPr>
          <w:szCs w:val="18"/>
        </w:rPr>
        <w:t>Prenájom (lízing) (Spoločnosť ako nájomca)</w:t>
      </w:r>
    </w:p>
    <w:p w:rsidR="00F51E0A" w:rsidRPr="0085655C" w:rsidRDefault="00F51E0A" w:rsidP="00F51E0A">
      <w:pPr>
        <w:pStyle w:val="Zkladntext"/>
        <w:rPr>
          <w:szCs w:val="18"/>
        </w:rPr>
      </w:pPr>
      <w:r w:rsidRPr="0085655C">
        <w:rPr>
          <w:b/>
          <w:szCs w:val="18"/>
        </w:rPr>
        <w:t>Finančný prenájom.</w:t>
      </w:r>
      <w:r w:rsidRPr="0085655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Súčasťou dohodnutých platieb je aj kúpna cena, za ktorú na konci dohodnutej doby finančného prenájmu prechádza vlastnícke právo k prenajatému majetku z prenajímateľa na nájomcu.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Dohodnutá doba nájmu je najmenej 60% doby odpisovania podľa daňových predpisov. V prípade nájmu pozemku je doba nájmu najmenej 60% doby odpisovania hmotného majetku zaradeného do daňovej odpisovej skupiny 5 resp. 6 (budovy a stavby, doba odpisovania pre daňové účely 20 resp. 40 rokov).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Platba nájomného je alokovaná medzi splátku istiny a finančné náklady, vypočítané metódou efektívnej úrokovej miery. Finančné náklady sa účtujú na ťarchu účtu 562 – Úroky.</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b/>
          <w:szCs w:val="18"/>
        </w:rPr>
        <w:t xml:space="preserve">Operatívny prenájom. </w:t>
      </w:r>
      <w:r w:rsidRPr="0085655C">
        <w:rPr>
          <w:szCs w:val="18"/>
        </w:rPr>
        <w:t>Majetok prenajatý na základe operatívneho prenájmu vykazuje ako svoj majetok jeho vlastník, nie nájomca. Prenájom majetku formou operatívneho leasingu sa účtuje do nákladov priebežne počas doby trvania leasingovej zmluvy.</w:t>
      </w:r>
    </w:p>
    <w:p w:rsidR="00F51E0A" w:rsidRPr="0085655C" w:rsidRDefault="00F51E0A"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Prenájom (lízing) (Spoločnosť ako prenajímateľ)</w:t>
      </w:r>
    </w:p>
    <w:p w:rsidR="00F51E0A" w:rsidRPr="0085655C" w:rsidRDefault="00F51E0A" w:rsidP="00F51E0A">
      <w:pPr>
        <w:pStyle w:val="Zkladntext"/>
        <w:rPr>
          <w:szCs w:val="18"/>
        </w:rPr>
      </w:pPr>
      <w:r w:rsidRPr="0085655C">
        <w:rPr>
          <w:b/>
          <w:szCs w:val="18"/>
        </w:rPr>
        <w:t>Finančný prenájom.</w:t>
      </w:r>
      <w:r w:rsidRPr="0085655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Súčasťou dohodnutých platieb je aj kúpna cena, za ktorú na konci dohodnutej doby finančného prenájmu prechádza vlastnícke právo k prenajatému majetku z prenajímateľa na nájomcu.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Platba nájomného je alokovaná medzi splátku istiny a finančné výnosy, vypočítané metódou efektívnej úrokovej miery. Finančné výnosy sa účtujú na ťarchu účtu 662 – Úroky.</w:t>
      </w:r>
    </w:p>
    <w:p w:rsidR="00F51E0A" w:rsidRPr="0085655C" w:rsidRDefault="00F51E0A" w:rsidP="00F51E0A">
      <w:pPr>
        <w:pStyle w:val="Zkladntext"/>
        <w:rPr>
          <w:szCs w:val="18"/>
        </w:rPr>
      </w:pPr>
    </w:p>
    <w:p w:rsidR="00F72AA0" w:rsidRPr="0085655C" w:rsidRDefault="00F51E0A" w:rsidP="00D11F2C">
      <w:pPr>
        <w:pStyle w:val="Zkladntext"/>
        <w:rPr>
          <w:szCs w:val="18"/>
        </w:rPr>
      </w:pPr>
      <w:r w:rsidRPr="0085655C">
        <w:rPr>
          <w:b/>
          <w:szCs w:val="18"/>
        </w:rPr>
        <w:t xml:space="preserve">Operatívny prenájom. </w:t>
      </w:r>
      <w:r w:rsidRPr="0085655C">
        <w:rPr>
          <w:szCs w:val="18"/>
        </w:rPr>
        <w:t>Majetok prenajatý na základe operatívneho prenájmu vykazuje ako svoj majetok jeho vlastník, nie nájomca. Prenájom majetku formou operatívneho leasingu sa účtuje do výnosov priebežne počas doby trvania leasingovej zmluvy.</w:t>
      </w:r>
    </w:p>
    <w:p w:rsidR="00F51E0A" w:rsidRPr="0085655C" w:rsidRDefault="00F51E0A"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Deriváty</w:t>
      </w:r>
    </w:p>
    <w:p w:rsidR="00F51E0A" w:rsidRPr="0085655C" w:rsidRDefault="00F51E0A" w:rsidP="00F51E0A">
      <w:pPr>
        <w:pStyle w:val="Pismenka"/>
        <w:numPr>
          <w:ilvl w:val="0"/>
          <w:numId w:val="0"/>
        </w:numPr>
        <w:ind w:left="426"/>
        <w:rPr>
          <w:b w:val="0"/>
          <w:szCs w:val="18"/>
        </w:rPr>
      </w:pPr>
      <w:r w:rsidRPr="0085655C">
        <w:rPr>
          <w:b w:val="0"/>
          <w:szCs w:val="18"/>
        </w:rPr>
        <w:t>Deriváty sa pri nadobudnutí oceňujú obstarávacou cenou a ku dňu, ku ktorému sa zostavuje účtovná závierka, reálnou hodnotou.</w:t>
      </w:r>
    </w:p>
    <w:p w:rsidR="00F51E0A" w:rsidRPr="0085655C" w:rsidRDefault="00F51E0A" w:rsidP="00F51E0A">
      <w:pPr>
        <w:pStyle w:val="Zkladntext"/>
        <w:rPr>
          <w:szCs w:val="18"/>
        </w:rPr>
      </w:pPr>
    </w:p>
    <w:p w:rsidR="00D11F2C" w:rsidRPr="0085655C" w:rsidRDefault="00F51E0A" w:rsidP="00D11F2C">
      <w:pPr>
        <w:pStyle w:val="Zkladntext"/>
        <w:rPr>
          <w:szCs w:val="18"/>
        </w:rPr>
      </w:pPr>
      <w:r w:rsidRPr="0085655C">
        <w:rPr>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operácií.Reálna hodnota menových futurít je stanovená na základe kótovaných cien na burze.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F51E0A" w:rsidRPr="0085655C" w:rsidRDefault="00F51E0A" w:rsidP="00F51E0A">
      <w:pPr>
        <w:pStyle w:val="Zkladntext"/>
        <w:rPr>
          <w:szCs w:val="18"/>
        </w:rPr>
      </w:pPr>
    </w:p>
    <w:p w:rsidR="00FE4393" w:rsidRDefault="00F51E0A" w:rsidP="00FE4393">
      <w:pPr>
        <w:pStyle w:val="Zkladntext"/>
        <w:rPr>
          <w:szCs w:val="18"/>
        </w:rPr>
      </w:pPr>
      <w:r w:rsidRPr="0085655C">
        <w:rPr>
          <w:szCs w:val="18"/>
        </w:rPr>
        <w:t>Reálne hodnoty odrážajú úrokové riziko nástroja a zahŕňajú úpravy s prihliadnutím na úverové riziká Spoločnosti a pro</w:t>
      </w:r>
      <w:r w:rsidR="0001241B">
        <w:rPr>
          <w:szCs w:val="18"/>
        </w:rPr>
        <w:t>tistrany, tam kde je to vhodné.</w:t>
      </w:r>
    </w:p>
    <w:p w:rsidR="0001241B" w:rsidRPr="0085655C" w:rsidRDefault="0001241B" w:rsidP="00FE4393">
      <w:pPr>
        <w:pStyle w:val="Zkladntext"/>
        <w:rPr>
          <w:szCs w:val="18"/>
        </w:rPr>
      </w:pPr>
    </w:p>
    <w:p w:rsidR="00F51E0A" w:rsidRPr="0085655C" w:rsidRDefault="00F51E0A" w:rsidP="00D7032B">
      <w:pPr>
        <w:pStyle w:val="Pismenka"/>
        <w:numPr>
          <w:ilvl w:val="0"/>
          <w:numId w:val="21"/>
        </w:numPr>
        <w:ind w:left="426" w:hanging="426"/>
        <w:rPr>
          <w:szCs w:val="18"/>
        </w:rPr>
      </w:pPr>
      <w:r w:rsidRPr="0085655C">
        <w:rPr>
          <w:szCs w:val="18"/>
        </w:rPr>
        <w:t>Majetok a záväzky zabezpečené derivátmi</w:t>
      </w:r>
    </w:p>
    <w:p w:rsidR="00F51E0A" w:rsidRPr="0085655C" w:rsidRDefault="00F51E0A" w:rsidP="00F51E0A">
      <w:pPr>
        <w:pStyle w:val="Zkladntext"/>
        <w:rPr>
          <w:szCs w:val="18"/>
        </w:rPr>
      </w:pPr>
      <w:r w:rsidRPr="0085655C">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F51E0A" w:rsidRPr="0085655C" w:rsidRDefault="00F51E0A" w:rsidP="00F51E0A">
      <w:pPr>
        <w:pStyle w:val="Zkladntext"/>
        <w:rPr>
          <w:szCs w:val="18"/>
        </w:rPr>
      </w:pPr>
    </w:p>
    <w:p w:rsidR="00F51E0A" w:rsidRPr="0085655C" w:rsidRDefault="00F51E0A" w:rsidP="00BB1F05">
      <w:pPr>
        <w:pStyle w:val="Pismenka"/>
        <w:numPr>
          <w:ilvl w:val="0"/>
          <w:numId w:val="21"/>
        </w:numPr>
        <w:ind w:left="426" w:hanging="426"/>
        <w:rPr>
          <w:szCs w:val="18"/>
        </w:rPr>
      </w:pPr>
      <w:r w:rsidRPr="0085655C">
        <w:rPr>
          <w:szCs w:val="18"/>
        </w:rPr>
        <w:t>Cudzia mena</w:t>
      </w:r>
    </w:p>
    <w:p w:rsidR="00F51E0A" w:rsidRPr="0085655C" w:rsidRDefault="00F51E0A" w:rsidP="00F51E0A">
      <w:pPr>
        <w:pStyle w:val="Zkladntext"/>
        <w:rPr>
          <w:szCs w:val="18"/>
        </w:rPr>
      </w:pPr>
      <w:r w:rsidRPr="0085655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Na ocenenie prírastku cudzej meny (okrem ocenenia cudzej meny obstarávanej v rámci menového derivátu) nakúpenej za euro sa použije kurz, za ktorý bola táto cudzia mena nakúpená.</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F51E0A" w:rsidRPr="0085655C" w:rsidRDefault="00F51E0A" w:rsidP="00F51E0A">
      <w:pPr>
        <w:pStyle w:val="Zkladntext"/>
        <w:rPr>
          <w:szCs w:val="18"/>
        </w:rPr>
      </w:pPr>
    </w:p>
    <w:p w:rsidR="00F51E0A" w:rsidRPr="0085655C" w:rsidRDefault="00F51E0A" w:rsidP="00F51E0A">
      <w:pPr>
        <w:pStyle w:val="Zkladntext"/>
        <w:rPr>
          <w:szCs w:val="18"/>
        </w:rPr>
      </w:pPr>
      <w:r w:rsidRPr="0085655C">
        <w:rPr>
          <w:szCs w:val="18"/>
        </w:rPr>
        <w:t xml:space="preserve">Na ocenenie cudzej meny obstarávanej v rámci menového derivátu </w:t>
      </w:r>
    </w:p>
    <w:p w:rsidR="00F51E0A" w:rsidRPr="0085655C" w:rsidRDefault="00F51E0A" w:rsidP="00FA510F">
      <w:pPr>
        <w:pStyle w:val="Zkladntext"/>
        <w:numPr>
          <w:ilvl w:val="0"/>
          <w:numId w:val="22"/>
        </w:numPr>
        <w:tabs>
          <w:tab w:val="clear" w:pos="340"/>
          <w:tab w:val="num" w:pos="766"/>
        </w:tabs>
        <w:ind w:left="766"/>
        <w:rPr>
          <w:szCs w:val="18"/>
        </w:rPr>
      </w:pPr>
      <w:r w:rsidRPr="0085655C">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657E3E" w:rsidRPr="0085655C" w:rsidRDefault="00F51E0A" w:rsidP="00657E3E">
      <w:pPr>
        <w:pStyle w:val="Zkladntext"/>
        <w:numPr>
          <w:ilvl w:val="0"/>
          <w:numId w:val="22"/>
        </w:numPr>
        <w:tabs>
          <w:tab w:val="clear" w:pos="340"/>
          <w:tab w:val="num" w:pos="766"/>
        </w:tabs>
        <w:ind w:left="766"/>
        <w:rPr>
          <w:szCs w:val="18"/>
        </w:rPr>
      </w:pPr>
      <w:r w:rsidRPr="0085655C">
        <w:rPr>
          <w:szCs w:val="18"/>
        </w:rPr>
        <w:t>ak zmluvnou stranou nie je banka alebo pobočka zahraničnej banky, použije sa na ocenenie referenčný kurz ku dňu ocenenia.</w:t>
      </w:r>
    </w:p>
    <w:p w:rsidR="00657E3E" w:rsidRPr="0085655C" w:rsidRDefault="00657E3E" w:rsidP="00657E3E">
      <w:pPr>
        <w:pStyle w:val="Zkladntext"/>
        <w:ind w:left="766"/>
        <w:rPr>
          <w:szCs w:val="18"/>
        </w:rPr>
      </w:pPr>
    </w:p>
    <w:p w:rsidR="00027F56" w:rsidRPr="0085655C" w:rsidRDefault="00F51E0A" w:rsidP="00027F56">
      <w:pPr>
        <w:pStyle w:val="Zkladntext"/>
        <w:rPr>
          <w:szCs w:val="18"/>
        </w:rPr>
      </w:pPr>
      <w:r w:rsidRPr="0085655C">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27F56" w:rsidRPr="0085655C">
        <w:rPr>
          <w:szCs w:val="18"/>
        </w:rPr>
        <w:t>.</w:t>
      </w:r>
    </w:p>
    <w:p w:rsidR="00027F56" w:rsidRPr="0085655C" w:rsidRDefault="00027F56" w:rsidP="00027F56">
      <w:pPr>
        <w:pStyle w:val="Zkladntext"/>
        <w:rPr>
          <w:szCs w:val="18"/>
        </w:rPr>
      </w:pPr>
    </w:p>
    <w:p w:rsidR="00F51E0A" w:rsidRPr="0085655C" w:rsidRDefault="00F51E0A" w:rsidP="005F5BFB">
      <w:pPr>
        <w:ind w:left="426"/>
        <w:jc w:val="both"/>
        <w:rPr>
          <w:sz w:val="18"/>
          <w:szCs w:val="18"/>
        </w:rPr>
      </w:pPr>
      <w:r w:rsidRPr="0085655C">
        <w:rPr>
          <w:sz w:val="18"/>
          <w:szCs w:val="18"/>
        </w:rPr>
        <w:t>Ku dňu ocenenia (ku dňu uskutočnenia účtovného prípadu, ku dňu, ku ktorému sa zostavuje účtovná závierka) sa referenčným kurzom prepočítajú:</w:t>
      </w:r>
    </w:p>
    <w:p w:rsidR="00F51E0A" w:rsidRPr="0085655C" w:rsidRDefault="00F51E0A" w:rsidP="005F5BFB">
      <w:pPr>
        <w:pStyle w:val="Odsekzoznamu"/>
        <w:numPr>
          <w:ilvl w:val="0"/>
          <w:numId w:val="34"/>
        </w:numPr>
        <w:rPr>
          <w:sz w:val="18"/>
          <w:szCs w:val="18"/>
        </w:rPr>
      </w:pPr>
      <w:r w:rsidRPr="0085655C">
        <w:rPr>
          <w:sz w:val="18"/>
          <w:szCs w:val="18"/>
        </w:rPr>
        <w:t>cenné papiere znejúce na cudziu menu,</w:t>
      </w:r>
    </w:p>
    <w:p w:rsidR="00F51E0A" w:rsidRPr="0085655C" w:rsidRDefault="00F51E0A" w:rsidP="005F5BFB">
      <w:pPr>
        <w:pStyle w:val="Odsekzoznamu"/>
        <w:numPr>
          <w:ilvl w:val="0"/>
          <w:numId w:val="34"/>
        </w:numPr>
        <w:rPr>
          <w:sz w:val="18"/>
          <w:szCs w:val="18"/>
        </w:rPr>
      </w:pPr>
      <w:r w:rsidRPr="0085655C">
        <w:rPr>
          <w:sz w:val="18"/>
          <w:szCs w:val="18"/>
        </w:rPr>
        <w:t>nástroje peňažného trhu ocenené cudzou menou,</w:t>
      </w:r>
    </w:p>
    <w:p w:rsidR="00F51E0A" w:rsidRPr="0085655C" w:rsidRDefault="00F51E0A" w:rsidP="005F5BFB">
      <w:pPr>
        <w:pStyle w:val="Odsekzoznamu"/>
        <w:numPr>
          <w:ilvl w:val="0"/>
          <w:numId w:val="34"/>
        </w:numPr>
        <w:rPr>
          <w:sz w:val="18"/>
          <w:szCs w:val="18"/>
        </w:rPr>
      </w:pPr>
      <w:r w:rsidRPr="0085655C">
        <w:rPr>
          <w:sz w:val="18"/>
          <w:szCs w:val="18"/>
        </w:rPr>
        <w:t>finančné rozdielové zmluvy ocenené cudzou menou,</w:t>
      </w:r>
    </w:p>
    <w:p w:rsidR="00F51E0A" w:rsidRPr="0085655C" w:rsidRDefault="00F51E0A" w:rsidP="005F5BFB">
      <w:pPr>
        <w:pStyle w:val="Odsekzoznamu"/>
        <w:numPr>
          <w:ilvl w:val="0"/>
          <w:numId w:val="34"/>
        </w:numPr>
        <w:rPr>
          <w:sz w:val="18"/>
          <w:szCs w:val="18"/>
        </w:rPr>
      </w:pPr>
      <w:r w:rsidRPr="0085655C">
        <w:rPr>
          <w:sz w:val="18"/>
          <w:szCs w:val="18"/>
        </w:rPr>
        <w:t>podkladové nástroje derivátov ocenených cudzou menou okrem podkladových nástrojov menových derivátov,</w:t>
      </w:r>
    </w:p>
    <w:p w:rsidR="00F51E0A" w:rsidRPr="0085655C" w:rsidRDefault="00F51E0A" w:rsidP="003C3BFB">
      <w:pPr>
        <w:pStyle w:val="Odsekzoznamu"/>
        <w:numPr>
          <w:ilvl w:val="0"/>
          <w:numId w:val="34"/>
        </w:numPr>
        <w:spacing w:after="200" w:line="276" w:lineRule="auto"/>
        <w:rPr>
          <w:sz w:val="18"/>
          <w:szCs w:val="18"/>
        </w:rPr>
      </w:pPr>
      <w:r w:rsidRPr="0085655C">
        <w:rPr>
          <w:sz w:val="18"/>
          <w:szCs w:val="18"/>
        </w:rPr>
        <w:t>pohľadávky a záväzky spojené s vyššie uvedeným majetkom, ktoré sú ocenené rovnakou cudzou menou ako tento majetok.</w:t>
      </w:r>
    </w:p>
    <w:p w:rsidR="00F51E0A" w:rsidRPr="0085655C" w:rsidRDefault="00F51E0A" w:rsidP="00F51E0A">
      <w:pPr>
        <w:pStyle w:val="Pismenka"/>
        <w:numPr>
          <w:ilvl w:val="0"/>
          <w:numId w:val="0"/>
        </w:numPr>
        <w:ind w:left="360"/>
        <w:rPr>
          <w:szCs w:val="18"/>
        </w:rPr>
      </w:pPr>
      <w:r w:rsidRPr="0085655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51E0A" w:rsidRPr="0085655C" w:rsidRDefault="00F51E0A" w:rsidP="00F51E0A">
      <w:pPr>
        <w:pStyle w:val="Pismenka"/>
        <w:numPr>
          <w:ilvl w:val="0"/>
          <w:numId w:val="0"/>
        </w:numPr>
        <w:ind w:left="360"/>
        <w:rPr>
          <w:szCs w:val="18"/>
        </w:rPr>
      </w:pPr>
      <w:r w:rsidRPr="0085655C">
        <w:rPr>
          <w:b w:val="0"/>
          <w:szCs w:val="18"/>
        </w:rPr>
        <w:t>Prijaté a poskytnuté preddavky v cudzej mene na účet zriadený v eurách a z účtu zriadeného v eurách sa prepočítavajú na menu euro kurzom, za ktorý boli tieto hodnoty nakúpené alebo predané.</w:t>
      </w:r>
    </w:p>
    <w:p w:rsidR="00F51E0A" w:rsidRPr="0085655C" w:rsidRDefault="00F51E0A" w:rsidP="00F51E0A">
      <w:pPr>
        <w:pStyle w:val="Pismenka"/>
        <w:numPr>
          <w:ilvl w:val="0"/>
          <w:numId w:val="0"/>
        </w:numPr>
        <w:ind w:left="360"/>
        <w:rPr>
          <w:szCs w:val="18"/>
        </w:rPr>
      </w:pPr>
    </w:p>
    <w:p w:rsidR="00D11F2C" w:rsidRPr="0085655C" w:rsidRDefault="00F51E0A" w:rsidP="00D31141">
      <w:pPr>
        <w:pStyle w:val="Pismenka"/>
        <w:numPr>
          <w:ilvl w:val="0"/>
          <w:numId w:val="0"/>
        </w:numPr>
        <w:ind w:left="360"/>
        <w:rPr>
          <w:b w:val="0"/>
          <w:szCs w:val="18"/>
        </w:rPr>
      </w:pPr>
      <w:r w:rsidRPr="0085655C">
        <w:rPr>
          <w:b w:val="0"/>
          <w:szCs w:val="18"/>
        </w:rPr>
        <w:t>Ku dňu, ku ktorému sa zostavuje účtovná závierka, sa už neprepočítavajú.</w:t>
      </w:r>
    </w:p>
    <w:p w:rsidR="00F51E0A" w:rsidRPr="0085655C" w:rsidRDefault="00F51E0A" w:rsidP="00F51E0A">
      <w:pPr>
        <w:pStyle w:val="Pismenka"/>
        <w:numPr>
          <w:ilvl w:val="0"/>
          <w:numId w:val="0"/>
        </w:numPr>
        <w:ind w:left="360"/>
        <w:rPr>
          <w:szCs w:val="18"/>
        </w:rPr>
      </w:pPr>
    </w:p>
    <w:p w:rsidR="00F51E0A" w:rsidRPr="0085655C" w:rsidRDefault="00F51E0A" w:rsidP="00F51E0A">
      <w:pPr>
        <w:pStyle w:val="Pismenka"/>
        <w:numPr>
          <w:ilvl w:val="0"/>
          <w:numId w:val="0"/>
        </w:numPr>
        <w:ind w:left="360"/>
        <w:rPr>
          <w:b w:val="0"/>
          <w:szCs w:val="18"/>
        </w:rPr>
      </w:pPr>
      <w:r w:rsidRPr="0085655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27F56" w:rsidRPr="0085655C" w:rsidRDefault="00027F56" w:rsidP="00F51E0A">
      <w:pPr>
        <w:pStyle w:val="Pismenka"/>
        <w:numPr>
          <w:ilvl w:val="0"/>
          <w:numId w:val="0"/>
        </w:numPr>
        <w:ind w:left="360"/>
        <w:rPr>
          <w:szCs w:val="18"/>
        </w:rPr>
      </w:pPr>
    </w:p>
    <w:p w:rsidR="00F51E0A" w:rsidRPr="0085655C" w:rsidRDefault="00F51E0A" w:rsidP="00BB1F05">
      <w:pPr>
        <w:pStyle w:val="Pismenka"/>
        <w:numPr>
          <w:ilvl w:val="0"/>
          <w:numId w:val="21"/>
        </w:numPr>
        <w:ind w:left="426" w:hanging="426"/>
        <w:rPr>
          <w:szCs w:val="18"/>
        </w:rPr>
      </w:pPr>
      <w:r w:rsidRPr="0085655C">
        <w:rPr>
          <w:szCs w:val="18"/>
        </w:rPr>
        <w:t>Výnosy</w:t>
      </w:r>
    </w:p>
    <w:p w:rsidR="00F51E0A" w:rsidRPr="0085655C" w:rsidRDefault="00F51E0A" w:rsidP="002E3AAB">
      <w:pPr>
        <w:pStyle w:val="Pismenka"/>
        <w:numPr>
          <w:ilvl w:val="0"/>
          <w:numId w:val="0"/>
        </w:numPr>
        <w:ind w:left="426"/>
        <w:rPr>
          <w:b w:val="0"/>
          <w:szCs w:val="18"/>
        </w:rPr>
      </w:pPr>
      <w:r w:rsidRPr="0085655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F51E0A" w:rsidRPr="0085655C" w:rsidRDefault="00F51E0A" w:rsidP="002E3AAB">
      <w:pPr>
        <w:pStyle w:val="Pismenka"/>
        <w:numPr>
          <w:ilvl w:val="0"/>
          <w:numId w:val="0"/>
        </w:numPr>
        <w:ind w:left="426"/>
        <w:rPr>
          <w:b w:val="0"/>
          <w:szCs w:val="18"/>
        </w:rPr>
      </w:pPr>
      <w:r w:rsidRPr="0085655C">
        <w:rPr>
          <w:b w:val="0"/>
          <w:szCs w:val="18"/>
        </w:rPr>
        <w:t xml:space="preserve">Tržby z predaja výrobkov a tovaru sa vykazujú v deň splnenia dodávky podľa Obchodného zákonníka, podľa Incoterms alebo iných podmienok dohodnutých v zmluve. </w:t>
      </w:r>
    </w:p>
    <w:p w:rsidR="00F51E0A" w:rsidRPr="0085655C" w:rsidRDefault="00F51E0A" w:rsidP="00F51E0A">
      <w:pPr>
        <w:pStyle w:val="Pismenka"/>
        <w:numPr>
          <w:ilvl w:val="0"/>
          <w:numId w:val="0"/>
        </w:numPr>
        <w:ind w:left="360"/>
        <w:rPr>
          <w:b w:val="0"/>
          <w:szCs w:val="18"/>
        </w:rPr>
      </w:pPr>
    </w:p>
    <w:p w:rsidR="00F51E0A" w:rsidRPr="0085655C" w:rsidRDefault="00F51E0A" w:rsidP="002E3AAB">
      <w:pPr>
        <w:pStyle w:val="Pismenka"/>
        <w:numPr>
          <w:ilvl w:val="0"/>
          <w:numId w:val="0"/>
        </w:numPr>
        <w:ind w:left="426"/>
        <w:rPr>
          <w:b w:val="0"/>
          <w:szCs w:val="18"/>
        </w:rPr>
      </w:pPr>
      <w:r w:rsidRPr="0085655C">
        <w:rPr>
          <w:b w:val="0"/>
          <w:szCs w:val="18"/>
        </w:rPr>
        <w:t>Tržby z predaja služieb sa vykazujú v účtovnom období, v ktorom boli služby poskytnuté.</w:t>
      </w:r>
    </w:p>
    <w:p w:rsidR="00144018" w:rsidRPr="0085655C" w:rsidRDefault="00F51E0A" w:rsidP="002E3AAB">
      <w:pPr>
        <w:pStyle w:val="Pismenka"/>
        <w:numPr>
          <w:ilvl w:val="0"/>
          <w:numId w:val="0"/>
        </w:numPr>
        <w:ind w:left="426"/>
        <w:rPr>
          <w:b w:val="0"/>
          <w:szCs w:val="18"/>
        </w:rPr>
      </w:pPr>
      <w:r w:rsidRPr="0085655C">
        <w:rPr>
          <w:b w:val="0"/>
          <w:szCs w:val="18"/>
        </w:rPr>
        <w:t>Výnosové úroky sa účtujú rovnomerne v účtovných obdobiach, k</w:t>
      </w:r>
      <w:r w:rsidR="007F611B" w:rsidRPr="0085655C">
        <w:rPr>
          <w:b w:val="0"/>
          <w:szCs w:val="18"/>
        </w:rPr>
        <w:t>torých sa vecne a časovo týkajú.</w:t>
      </w:r>
    </w:p>
    <w:p w:rsidR="00144018" w:rsidRPr="0085655C" w:rsidRDefault="00144018" w:rsidP="00144018">
      <w:pPr>
        <w:pStyle w:val="Pismenka"/>
        <w:numPr>
          <w:ilvl w:val="0"/>
          <w:numId w:val="0"/>
        </w:numPr>
        <w:ind w:left="360"/>
        <w:rPr>
          <w:b w:val="0"/>
          <w:szCs w:val="18"/>
        </w:rPr>
      </w:pPr>
    </w:p>
    <w:p w:rsidR="003B31A5" w:rsidRDefault="00F51E0A" w:rsidP="002E3AAB">
      <w:pPr>
        <w:pStyle w:val="Pismenka"/>
        <w:numPr>
          <w:ilvl w:val="0"/>
          <w:numId w:val="0"/>
        </w:numPr>
        <w:ind w:left="426"/>
        <w:rPr>
          <w:b w:val="0"/>
          <w:szCs w:val="18"/>
        </w:rPr>
      </w:pPr>
      <w:r w:rsidRPr="0085655C">
        <w:rPr>
          <w:b w:val="0"/>
          <w:szCs w:val="18"/>
        </w:rPr>
        <w:t>Výnosy z dividend sa zaúčtujú v čase vzniku práva S</w:t>
      </w:r>
      <w:r w:rsidR="0001241B">
        <w:rPr>
          <w:b w:val="0"/>
          <w:szCs w:val="18"/>
        </w:rPr>
        <w:t>poločnosti na prijatie platby.</w:t>
      </w:r>
    </w:p>
    <w:p w:rsidR="0001241B" w:rsidRPr="0085655C" w:rsidRDefault="0001241B" w:rsidP="003B31A5">
      <w:pPr>
        <w:pStyle w:val="Pismenka"/>
        <w:numPr>
          <w:ilvl w:val="0"/>
          <w:numId w:val="0"/>
        </w:numPr>
        <w:ind w:left="360"/>
        <w:rPr>
          <w:b w:val="0"/>
          <w:szCs w:val="18"/>
        </w:rPr>
      </w:pPr>
    </w:p>
    <w:p w:rsidR="00F51E0A" w:rsidRPr="0085655C" w:rsidRDefault="00F51E0A" w:rsidP="004625B5">
      <w:pPr>
        <w:pStyle w:val="Pismenka"/>
        <w:numPr>
          <w:ilvl w:val="0"/>
          <w:numId w:val="21"/>
        </w:numPr>
        <w:ind w:left="426" w:hanging="426"/>
        <w:rPr>
          <w:b w:val="0"/>
          <w:szCs w:val="18"/>
        </w:rPr>
      </w:pPr>
      <w:r w:rsidRPr="0085655C">
        <w:rPr>
          <w:szCs w:val="18"/>
        </w:rPr>
        <w:t>Porovnateľné údaje</w:t>
      </w:r>
    </w:p>
    <w:p w:rsidR="00F51E0A" w:rsidRDefault="00F51E0A" w:rsidP="00CD6A3D">
      <w:pPr>
        <w:pStyle w:val="Zkladntext"/>
        <w:rPr>
          <w:szCs w:val="18"/>
        </w:rPr>
      </w:pPr>
      <w:r w:rsidRPr="0085655C">
        <w:rPr>
          <w:szCs w:val="18"/>
        </w:rPr>
        <w:t>Ak v dôsledku zmeny účtovných metód a účtovných zásad nie sú hodnoty za bezprostredne predchádzajúce účtovné obdobie v jednotlivých súčastiach účtovnej závierky porovnateľné, uvádza sa vysvetlenie o neporovna</w:t>
      </w:r>
      <w:r w:rsidR="002A343B">
        <w:rPr>
          <w:szCs w:val="18"/>
        </w:rPr>
        <w:t>teľných hodnotách v poznámkach.</w:t>
      </w:r>
    </w:p>
    <w:p w:rsidR="002A343B" w:rsidRPr="0085655C" w:rsidRDefault="002A343B" w:rsidP="00CD6A3D">
      <w:pPr>
        <w:pStyle w:val="Zkladntext"/>
        <w:rPr>
          <w:b/>
          <w:szCs w:val="18"/>
        </w:rPr>
      </w:pPr>
    </w:p>
    <w:p w:rsidR="00F51E0A" w:rsidRPr="0085655C" w:rsidRDefault="0032106C" w:rsidP="00B13EAB">
      <w:pPr>
        <w:pStyle w:val="Pismenka"/>
        <w:numPr>
          <w:ilvl w:val="0"/>
          <w:numId w:val="0"/>
        </w:numPr>
        <w:ind w:left="426"/>
        <w:rPr>
          <w:b w:val="0"/>
          <w:szCs w:val="18"/>
        </w:rPr>
      </w:pPr>
      <w:r w:rsidRPr="0085655C">
        <w:rPr>
          <w:b w:val="0"/>
          <w:szCs w:val="18"/>
        </w:rPr>
        <w:t xml:space="preserve">Spoločnosť pri zostavovaní </w:t>
      </w:r>
      <w:r w:rsidR="003B31A5" w:rsidRPr="0085655C">
        <w:rPr>
          <w:b w:val="0"/>
          <w:szCs w:val="18"/>
        </w:rPr>
        <w:t>ú</w:t>
      </w:r>
      <w:r w:rsidRPr="0085655C">
        <w:rPr>
          <w:b w:val="0"/>
          <w:szCs w:val="18"/>
        </w:rPr>
        <w:t>čtovnej závierky</w:t>
      </w:r>
      <w:r w:rsidR="00AB4C33" w:rsidRPr="0085655C">
        <w:rPr>
          <w:b w:val="0"/>
          <w:szCs w:val="18"/>
        </w:rPr>
        <w:t xml:space="preserve"> </w:t>
      </w:r>
      <w:r w:rsidR="008F6DE2">
        <w:rPr>
          <w:b w:val="0"/>
          <w:szCs w:val="18"/>
        </w:rPr>
        <w:t>201</w:t>
      </w:r>
      <w:r w:rsidR="00A61EF8">
        <w:rPr>
          <w:b w:val="0"/>
          <w:szCs w:val="18"/>
        </w:rPr>
        <w:t>8</w:t>
      </w:r>
      <w:r w:rsidRPr="0085655C">
        <w:rPr>
          <w:b w:val="0"/>
          <w:szCs w:val="18"/>
        </w:rPr>
        <w:t xml:space="preserve"> za bežné účtovné obdobie </w:t>
      </w:r>
      <w:r w:rsidR="005F5BFB" w:rsidRPr="0085655C">
        <w:rPr>
          <w:b w:val="0"/>
          <w:szCs w:val="18"/>
        </w:rPr>
        <w:t>a vykázani</w:t>
      </w:r>
      <w:r w:rsidR="00936372" w:rsidRPr="0085655C">
        <w:rPr>
          <w:b w:val="0"/>
          <w:szCs w:val="18"/>
        </w:rPr>
        <w:t>a</w:t>
      </w:r>
      <w:r w:rsidR="005F5BFB" w:rsidRPr="0085655C">
        <w:rPr>
          <w:b w:val="0"/>
          <w:szCs w:val="18"/>
        </w:rPr>
        <w:t xml:space="preserve"> porovnateľného bezprostredne predchádzajúceho účtovného obdobia </w:t>
      </w:r>
      <w:r w:rsidRPr="0085655C">
        <w:rPr>
          <w:b w:val="0"/>
          <w:szCs w:val="18"/>
        </w:rPr>
        <w:t>vychádzala</w:t>
      </w:r>
      <w:r w:rsidR="005F5BFB" w:rsidRPr="0085655C">
        <w:rPr>
          <w:b w:val="0"/>
          <w:szCs w:val="18"/>
        </w:rPr>
        <w:t xml:space="preserve"> </w:t>
      </w:r>
      <w:r w:rsidR="00126DBF" w:rsidRPr="00C37B63">
        <w:rPr>
          <w:b w:val="0"/>
          <w:szCs w:val="18"/>
        </w:rPr>
        <w:t>aj</w:t>
      </w:r>
      <w:r w:rsidR="00126DBF">
        <w:rPr>
          <w:b w:val="0"/>
          <w:szCs w:val="18"/>
        </w:rPr>
        <w:t xml:space="preserve"> </w:t>
      </w:r>
      <w:r w:rsidR="005F5BFB" w:rsidRPr="0085655C">
        <w:rPr>
          <w:b w:val="0"/>
          <w:szCs w:val="18"/>
        </w:rPr>
        <w:t>zo zmien v Opatreniach MF SR č. MF/2337</w:t>
      </w:r>
      <w:r w:rsidR="00126DBF" w:rsidRPr="00C37B63">
        <w:rPr>
          <w:b w:val="0"/>
          <w:szCs w:val="18"/>
        </w:rPr>
        <w:t>8</w:t>
      </w:r>
      <w:r w:rsidR="005F5BFB" w:rsidRPr="00C37B63">
        <w:rPr>
          <w:b w:val="0"/>
          <w:szCs w:val="18"/>
        </w:rPr>
        <w:t>/</w:t>
      </w:r>
      <w:r w:rsidR="005F5BFB" w:rsidRPr="0085655C">
        <w:rPr>
          <w:b w:val="0"/>
          <w:szCs w:val="18"/>
        </w:rPr>
        <w:t xml:space="preserve">2014-74 zo dňa 3.decembra 2014 a č. MF/19930/2015-74 zo dňa 2. decembra 2015 </w:t>
      </w:r>
      <w:r w:rsidRPr="0085655C">
        <w:rPr>
          <w:b w:val="0"/>
          <w:szCs w:val="18"/>
        </w:rPr>
        <w:t>ako aj z</w:t>
      </w:r>
      <w:r w:rsidR="005F5BFB" w:rsidRPr="0085655C">
        <w:rPr>
          <w:b w:val="0"/>
          <w:szCs w:val="18"/>
        </w:rPr>
        <w:t>o zmien zákona o dani z príjmov</w:t>
      </w:r>
      <w:r w:rsidRPr="0085655C">
        <w:rPr>
          <w:b w:val="0"/>
          <w:szCs w:val="18"/>
        </w:rPr>
        <w:t xml:space="preserve">. </w:t>
      </w:r>
    </w:p>
    <w:p w:rsidR="00F51E0A" w:rsidRPr="0085655C" w:rsidRDefault="00F51E0A" w:rsidP="00A04576">
      <w:pPr>
        <w:pStyle w:val="odstavec"/>
      </w:pPr>
    </w:p>
    <w:p w:rsidR="00F51E0A" w:rsidRPr="0085655C" w:rsidRDefault="00F51E0A" w:rsidP="004625B5">
      <w:pPr>
        <w:pStyle w:val="Pismenka"/>
        <w:numPr>
          <w:ilvl w:val="0"/>
          <w:numId w:val="21"/>
        </w:numPr>
        <w:ind w:left="426" w:hanging="426"/>
        <w:rPr>
          <w:szCs w:val="18"/>
        </w:rPr>
      </w:pPr>
      <w:r w:rsidRPr="0085655C">
        <w:rPr>
          <w:szCs w:val="18"/>
        </w:rPr>
        <w:t>Oprava chýb minulých období</w:t>
      </w:r>
    </w:p>
    <w:p w:rsidR="00F51E0A" w:rsidRPr="0085655C" w:rsidRDefault="00F51E0A" w:rsidP="00F51E0A">
      <w:pPr>
        <w:pStyle w:val="Zkladntext"/>
        <w:rPr>
          <w:szCs w:val="18"/>
        </w:rPr>
      </w:pPr>
      <w:r w:rsidRPr="0085655C">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51E0A" w:rsidRPr="0085655C" w:rsidRDefault="00F51E0A" w:rsidP="00F51E0A">
      <w:pPr>
        <w:pStyle w:val="Zkladntext"/>
        <w:rPr>
          <w:szCs w:val="18"/>
        </w:rPr>
      </w:pPr>
    </w:p>
    <w:p w:rsidR="003C3BFB" w:rsidRPr="0085655C" w:rsidRDefault="00F51E0A" w:rsidP="00A873B9">
      <w:pPr>
        <w:pStyle w:val="Zkladntext"/>
        <w:rPr>
          <w:szCs w:val="18"/>
        </w:rPr>
      </w:pPr>
      <w:r w:rsidRPr="0085655C">
        <w:rPr>
          <w:szCs w:val="18"/>
        </w:rPr>
        <w:t xml:space="preserve">V roku </w:t>
      </w:r>
      <w:r w:rsidR="008F6DE2">
        <w:rPr>
          <w:szCs w:val="18"/>
        </w:rPr>
        <w:t>201</w:t>
      </w:r>
      <w:r w:rsidR="00A61EF8">
        <w:rPr>
          <w:szCs w:val="18"/>
        </w:rPr>
        <w:t>8</w:t>
      </w:r>
      <w:r w:rsidRPr="0085655C">
        <w:rPr>
          <w:szCs w:val="18"/>
        </w:rPr>
        <w:t xml:space="preserve"> Spoločnosť neúčtovala o oprave významných chýb minulých období</w:t>
      </w:r>
      <w:r w:rsidR="007F611B" w:rsidRPr="0085655C">
        <w:rPr>
          <w:szCs w:val="18"/>
        </w:rPr>
        <w:t>.</w:t>
      </w:r>
    </w:p>
    <w:p w:rsidR="003C3BFB" w:rsidRPr="0085655C" w:rsidRDefault="003C3BFB" w:rsidP="00A873B9">
      <w:pPr>
        <w:pStyle w:val="Zkladntext"/>
        <w:rPr>
          <w:szCs w:val="18"/>
        </w:rPr>
      </w:pPr>
    </w:p>
    <w:p w:rsidR="003C3BFB" w:rsidRPr="0085655C" w:rsidRDefault="003C3BFB" w:rsidP="00A873B9">
      <w:pPr>
        <w:pStyle w:val="Zkladntext"/>
        <w:rPr>
          <w:szCs w:val="18"/>
        </w:rPr>
      </w:pPr>
    </w:p>
    <w:p w:rsidR="007A7E13" w:rsidRPr="0085655C" w:rsidRDefault="007A7E13" w:rsidP="002F08E8">
      <w:pPr>
        <w:pStyle w:val="Nadpis1"/>
        <w:tabs>
          <w:tab w:val="clear" w:pos="2062"/>
          <w:tab w:val="num" w:pos="426"/>
        </w:tabs>
        <w:spacing w:before="120" w:after="60"/>
        <w:ind w:left="426" w:hanging="426"/>
        <w:rPr>
          <w:szCs w:val="18"/>
        </w:rPr>
      </w:pPr>
      <w:r w:rsidRPr="0085655C">
        <w:rPr>
          <w:szCs w:val="18"/>
        </w:rPr>
        <w:t xml:space="preserve">INFORMÁCIE </w:t>
      </w:r>
      <w:r w:rsidR="00D23BD4" w:rsidRPr="0085655C">
        <w:rPr>
          <w:szCs w:val="18"/>
        </w:rPr>
        <w:t>K POLOŽKÁM SÚVAHY</w:t>
      </w:r>
    </w:p>
    <w:p w:rsidR="007A7E13" w:rsidRPr="0085655C" w:rsidRDefault="007A7E13" w:rsidP="007A7E13">
      <w:pPr>
        <w:rPr>
          <w:sz w:val="18"/>
          <w:szCs w:val="18"/>
        </w:rPr>
      </w:pPr>
    </w:p>
    <w:p w:rsidR="00AB4DA2" w:rsidRPr="0085655C" w:rsidRDefault="00AB4DA2" w:rsidP="004625B5">
      <w:pPr>
        <w:pStyle w:val="Pismenka"/>
        <w:numPr>
          <w:ilvl w:val="0"/>
          <w:numId w:val="35"/>
        </w:numPr>
        <w:ind w:left="426" w:hanging="426"/>
        <w:rPr>
          <w:szCs w:val="18"/>
        </w:rPr>
      </w:pPr>
      <w:r w:rsidRPr="0085655C">
        <w:rPr>
          <w:szCs w:val="18"/>
        </w:rPr>
        <w:t>Dlhodobý nehmotný majetok</w:t>
      </w:r>
    </w:p>
    <w:p w:rsidR="00AB4DA2" w:rsidRPr="0085655C" w:rsidRDefault="00AB4DA2" w:rsidP="004625B5">
      <w:pPr>
        <w:ind w:left="426"/>
        <w:jc w:val="both"/>
        <w:rPr>
          <w:sz w:val="18"/>
          <w:szCs w:val="18"/>
        </w:rPr>
      </w:pPr>
      <w:r w:rsidRPr="0085655C">
        <w:rPr>
          <w:sz w:val="18"/>
          <w:szCs w:val="18"/>
        </w:rPr>
        <w:t>Prehľad o pohybe dlhodobého nehmotného majetku</w:t>
      </w:r>
      <w:r w:rsidR="003F1884" w:rsidRPr="0085655C">
        <w:rPr>
          <w:sz w:val="18"/>
          <w:szCs w:val="18"/>
        </w:rPr>
        <w:t xml:space="preserve"> a prislúchajúcich oprávok </w:t>
      </w:r>
      <w:r w:rsidRPr="0085655C">
        <w:rPr>
          <w:sz w:val="18"/>
          <w:szCs w:val="18"/>
        </w:rPr>
        <w:t xml:space="preserve">od 1. januára </w:t>
      </w:r>
      <w:r w:rsidR="00C03717">
        <w:rPr>
          <w:sz w:val="18"/>
          <w:szCs w:val="18"/>
        </w:rPr>
        <w:t>2018</w:t>
      </w:r>
      <w:r w:rsidRPr="0085655C">
        <w:rPr>
          <w:sz w:val="18"/>
          <w:szCs w:val="18"/>
        </w:rPr>
        <w:t xml:space="preserve"> do 31. decembra </w:t>
      </w:r>
      <w:r w:rsidR="00C03717">
        <w:rPr>
          <w:sz w:val="18"/>
          <w:szCs w:val="18"/>
        </w:rPr>
        <w:t>2018</w:t>
      </w:r>
      <w:r w:rsidRPr="0085655C">
        <w:rPr>
          <w:sz w:val="18"/>
          <w:szCs w:val="18"/>
        </w:rPr>
        <w:t xml:space="preserve"> a za porovnateľné obdobie od 1. januára 201</w:t>
      </w:r>
      <w:r w:rsidR="008F6DE2">
        <w:rPr>
          <w:sz w:val="18"/>
          <w:szCs w:val="18"/>
        </w:rPr>
        <w:t>7</w:t>
      </w:r>
      <w:r w:rsidRPr="0085655C">
        <w:rPr>
          <w:sz w:val="18"/>
          <w:szCs w:val="18"/>
        </w:rPr>
        <w:t xml:space="preserve"> do 31. decembra 201</w:t>
      </w:r>
      <w:r w:rsidR="008F6DE2">
        <w:rPr>
          <w:sz w:val="18"/>
          <w:szCs w:val="18"/>
        </w:rPr>
        <w:t>7</w:t>
      </w:r>
      <w:r w:rsidRPr="0085655C">
        <w:rPr>
          <w:sz w:val="18"/>
          <w:szCs w:val="18"/>
        </w:rPr>
        <w:t xml:space="preserve"> je uvedený v tabuľkách na stranách </w:t>
      </w:r>
      <w:r w:rsidRPr="00C3611F">
        <w:rPr>
          <w:sz w:val="18"/>
          <w:szCs w:val="18"/>
        </w:rPr>
        <w:t>1</w:t>
      </w:r>
      <w:r w:rsidR="003F1884" w:rsidRPr="00C3611F">
        <w:rPr>
          <w:sz w:val="18"/>
          <w:szCs w:val="18"/>
        </w:rPr>
        <w:t>2</w:t>
      </w:r>
      <w:r w:rsidRPr="00C3611F">
        <w:rPr>
          <w:sz w:val="18"/>
          <w:szCs w:val="18"/>
        </w:rPr>
        <w:t xml:space="preserve"> a 1</w:t>
      </w:r>
      <w:r w:rsidR="003F1884" w:rsidRPr="00C3611F">
        <w:rPr>
          <w:sz w:val="18"/>
          <w:szCs w:val="18"/>
        </w:rPr>
        <w:t>3</w:t>
      </w:r>
      <w:r w:rsidRPr="00C3611F">
        <w:rPr>
          <w:sz w:val="18"/>
          <w:szCs w:val="18"/>
        </w:rPr>
        <w:t>.</w:t>
      </w:r>
    </w:p>
    <w:p w:rsidR="00AB4DA2" w:rsidRPr="0085655C" w:rsidRDefault="00AB4DA2" w:rsidP="00AB4DA2">
      <w:pPr>
        <w:ind w:left="426"/>
        <w:jc w:val="both"/>
        <w:rPr>
          <w:sz w:val="18"/>
          <w:szCs w:val="18"/>
        </w:rPr>
      </w:pPr>
    </w:p>
    <w:p w:rsidR="00AB4DA2" w:rsidRPr="0085655C" w:rsidRDefault="00AB4DA2" w:rsidP="00AB4DA2">
      <w:pPr>
        <w:ind w:left="426"/>
        <w:jc w:val="both"/>
        <w:rPr>
          <w:sz w:val="18"/>
          <w:szCs w:val="18"/>
        </w:rPr>
      </w:pPr>
      <w:r w:rsidRPr="0085655C">
        <w:rPr>
          <w:sz w:val="18"/>
          <w:szCs w:val="18"/>
        </w:rPr>
        <w:t xml:space="preserve">Spoločnosť neeviduje v roku </w:t>
      </w:r>
      <w:r w:rsidR="00C03717">
        <w:rPr>
          <w:sz w:val="18"/>
          <w:szCs w:val="18"/>
        </w:rPr>
        <w:t>2018</w:t>
      </w:r>
      <w:r w:rsidRPr="0085655C">
        <w:rPr>
          <w:sz w:val="18"/>
          <w:szCs w:val="18"/>
        </w:rPr>
        <w:t xml:space="preserve"> dlhodobý nehmotný majetok, na ktorý je zriadené záložné právo alebo s ktorým má obmedzené právo nakladať (v roku </w:t>
      </w:r>
      <w:r w:rsidR="008F6DE2">
        <w:rPr>
          <w:sz w:val="18"/>
          <w:szCs w:val="18"/>
        </w:rPr>
        <w:t>2017</w:t>
      </w:r>
      <w:r w:rsidRPr="0085655C">
        <w:rPr>
          <w:sz w:val="18"/>
          <w:szCs w:val="18"/>
        </w:rPr>
        <w:t>: žiadny).</w:t>
      </w:r>
    </w:p>
    <w:p w:rsidR="00AB4DA2" w:rsidRPr="0085655C" w:rsidRDefault="00AB4DA2" w:rsidP="00AB4DA2">
      <w:pPr>
        <w:ind w:left="426"/>
        <w:jc w:val="both"/>
        <w:rPr>
          <w:sz w:val="18"/>
          <w:szCs w:val="18"/>
        </w:rPr>
      </w:pPr>
    </w:p>
    <w:p w:rsidR="007A7E13" w:rsidRPr="0085655C" w:rsidRDefault="007A7E13" w:rsidP="004625B5">
      <w:pPr>
        <w:pStyle w:val="Pismenka"/>
        <w:numPr>
          <w:ilvl w:val="0"/>
          <w:numId w:val="35"/>
        </w:numPr>
        <w:ind w:left="426" w:hanging="426"/>
        <w:rPr>
          <w:szCs w:val="18"/>
        </w:rPr>
      </w:pPr>
      <w:r w:rsidRPr="0085655C">
        <w:rPr>
          <w:szCs w:val="18"/>
        </w:rPr>
        <w:t>Dlhodobý hmotný majetok</w:t>
      </w:r>
    </w:p>
    <w:p w:rsidR="007A7E13" w:rsidRPr="0085655C" w:rsidRDefault="00636622" w:rsidP="00CF413A">
      <w:pPr>
        <w:pStyle w:val="Zkladntext"/>
        <w:rPr>
          <w:szCs w:val="18"/>
        </w:rPr>
      </w:pPr>
      <w:r w:rsidRPr="0085655C">
        <w:rPr>
          <w:szCs w:val="18"/>
        </w:rPr>
        <w:t xml:space="preserve">Prehľad o pohybe </w:t>
      </w:r>
      <w:r w:rsidR="007A7E13" w:rsidRPr="0085655C">
        <w:rPr>
          <w:szCs w:val="18"/>
        </w:rPr>
        <w:t xml:space="preserve">dlhodobého hmotného majetku </w:t>
      </w:r>
      <w:r w:rsidR="003F1884" w:rsidRPr="0085655C">
        <w:rPr>
          <w:szCs w:val="18"/>
        </w:rPr>
        <w:t xml:space="preserve"> a prislúchajúcich oprávok </w:t>
      </w:r>
      <w:r w:rsidR="00CF413A">
        <w:rPr>
          <w:szCs w:val="18"/>
        </w:rPr>
        <w:t>o</w:t>
      </w:r>
      <w:r w:rsidR="007A7E13" w:rsidRPr="0085655C">
        <w:rPr>
          <w:szCs w:val="18"/>
        </w:rPr>
        <w:t xml:space="preserve">d 1. januára </w:t>
      </w:r>
      <w:r w:rsidR="00C03717">
        <w:rPr>
          <w:szCs w:val="18"/>
        </w:rPr>
        <w:t>2018</w:t>
      </w:r>
      <w:r w:rsidRPr="0085655C">
        <w:rPr>
          <w:szCs w:val="18"/>
        </w:rPr>
        <w:t xml:space="preserve"> do </w:t>
      </w:r>
      <w:r w:rsidR="007A7E13" w:rsidRPr="0085655C">
        <w:rPr>
          <w:szCs w:val="18"/>
        </w:rPr>
        <w:t xml:space="preserve">31. decembra  </w:t>
      </w:r>
      <w:r w:rsidR="00C03717">
        <w:rPr>
          <w:szCs w:val="18"/>
        </w:rPr>
        <w:t>2018</w:t>
      </w:r>
      <w:r w:rsidR="007A7E13" w:rsidRPr="0085655C">
        <w:rPr>
          <w:szCs w:val="18"/>
        </w:rPr>
        <w:t xml:space="preserve"> a za  obdobie od 1. januára </w:t>
      </w:r>
      <w:r w:rsidR="008F6DE2">
        <w:rPr>
          <w:szCs w:val="18"/>
        </w:rPr>
        <w:t>2017</w:t>
      </w:r>
      <w:r w:rsidR="007A7E13" w:rsidRPr="0085655C">
        <w:rPr>
          <w:szCs w:val="18"/>
        </w:rPr>
        <w:t xml:space="preserve"> do 31.decembra </w:t>
      </w:r>
      <w:r w:rsidR="008F6DE2">
        <w:rPr>
          <w:szCs w:val="18"/>
        </w:rPr>
        <w:t>2017</w:t>
      </w:r>
      <w:r w:rsidR="007A7E13" w:rsidRPr="0085655C">
        <w:rPr>
          <w:szCs w:val="18"/>
        </w:rPr>
        <w:t xml:space="preserve"> je uvedený v tabuľkách na </w:t>
      </w:r>
      <w:r w:rsidR="0029262D" w:rsidRPr="0085655C">
        <w:rPr>
          <w:szCs w:val="18"/>
        </w:rPr>
        <w:t xml:space="preserve">stranách </w:t>
      </w:r>
      <w:r w:rsidRPr="00C3611F">
        <w:rPr>
          <w:szCs w:val="18"/>
        </w:rPr>
        <w:t>1</w:t>
      </w:r>
      <w:r w:rsidR="003F1884" w:rsidRPr="00C3611F">
        <w:rPr>
          <w:szCs w:val="18"/>
        </w:rPr>
        <w:t>2</w:t>
      </w:r>
      <w:r w:rsidR="00C97252" w:rsidRPr="00C3611F">
        <w:rPr>
          <w:szCs w:val="18"/>
        </w:rPr>
        <w:t xml:space="preserve"> a </w:t>
      </w:r>
      <w:r w:rsidRPr="00C3611F">
        <w:rPr>
          <w:szCs w:val="18"/>
        </w:rPr>
        <w:t>1</w:t>
      </w:r>
      <w:r w:rsidR="003F1884" w:rsidRPr="00C3611F">
        <w:rPr>
          <w:szCs w:val="18"/>
        </w:rPr>
        <w:t>3</w:t>
      </w:r>
      <w:r w:rsidR="00C97252" w:rsidRPr="00C3611F">
        <w:rPr>
          <w:szCs w:val="18"/>
        </w:rPr>
        <w:t>.</w:t>
      </w:r>
    </w:p>
    <w:p w:rsidR="007A7E13" w:rsidRPr="0085655C" w:rsidRDefault="007A7E13" w:rsidP="007A7E13">
      <w:pPr>
        <w:pStyle w:val="Zkladntext"/>
        <w:rPr>
          <w:szCs w:val="18"/>
        </w:rPr>
      </w:pPr>
    </w:p>
    <w:p w:rsidR="007A7E13" w:rsidRPr="0085655C" w:rsidRDefault="007A7E13" w:rsidP="007A7E13">
      <w:pPr>
        <w:pStyle w:val="Zkladntext"/>
        <w:rPr>
          <w:szCs w:val="18"/>
        </w:rPr>
      </w:pPr>
      <w:bookmarkStart w:id="7" w:name="_MON_1387266188"/>
      <w:bookmarkEnd w:id="7"/>
      <w:r w:rsidRPr="0085655C">
        <w:rPr>
          <w:szCs w:val="18"/>
        </w:rPr>
        <w:t xml:space="preserve">Dlhodobý hmotný majetok je poistený pre prípad škôd spôsobených krádežou a živelnou pohromou až do výšky </w:t>
      </w:r>
      <w:r w:rsidRPr="0085655C">
        <w:rPr>
          <w:szCs w:val="18"/>
        </w:rPr>
        <w:br/>
      </w:r>
      <w:r w:rsidR="006D0228" w:rsidRPr="006D0228">
        <w:rPr>
          <w:szCs w:val="18"/>
        </w:rPr>
        <w:t>247</w:t>
      </w:r>
      <w:r w:rsidR="00623AC8" w:rsidRPr="006D0228">
        <w:rPr>
          <w:szCs w:val="18"/>
        </w:rPr>
        <w:t xml:space="preserve"> </w:t>
      </w:r>
      <w:r w:rsidRPr="006D0228">
        <w:rPr>
          <w:szCs w:val="18"/>
        </w:rPr>
        <w:t>tis. EUR</w:t>
      </w:r>
      <w:r w:rsidRPr="0085655C">
        <w:rPr>
          <w:szCs w:val="18"/>
        </w:rPr>
        <w:t xml:space="preserve"> </w:t>
      </w:r>
    </w:p>
    <w:p w:rsidR="007A7E13" w:rsidRPr="0085655C" w:rsidRDefault="007A7E13" w:rsidP="007A7E13">
      <w:pPr>
        <w:jc w:val="both"/>
        <w:rPr>
          <w:sz w:val="18"/>
          <w:szCs w:val="18"/>
        </w:rPr>
      </w:pPr>
    </w:p>
    <w:p w:rsidR="00636622" w:rsidRDefault="00636622" w:rsidP="00D11F2C">
      <w:pPr>
        <w:ind w:left="426"/>
        <w:jc w:val="both"/>
        <w:rPr>
          <w:sz w:val="18"/>
          <w:szCs w:val="18"/>
        </w:rPr>
      </w:pPr>
      <w:r w:rsidRPr="0085655C">
        <w:rPr>
          <w:sz w:val="18"/>
          <w:szCs w:val="18"/>
        </w:rPr>
        <w:t>S uvedeným majetkom nemá Spoločnosť obmedzené právo nakladať</w:t>
      </w:r>
      <w:r w:rsidR="007D1D2C" w:rsidRPr="0085655C">
        <w:rPr>
          <w:sz w:val="18"/>
          <w:szCs w:val="18"/>
        </w:rPr>
        <w:t xml:space="preserve"> a nie je na neho zriadené záložné právo</w:t>
      </w:r>
      <w:r w:rsidRPr="0085655C">
        <w:rPr>
          <w:sz w:val="18"/>
          <w:szCs w:val="18"/>
        </w:rPr>
        <w:t>.</w:t>
      </w:r>
    </w:p>
    <w:p w:rsidR="00067B8E" w:rsidRPr="0085655C" w:rsidRDefault="00067B8E" w:rsidP="00D11F2C">
      <w:pPr>
        <w:ind w:left="426"/>
        <w:jc w:val="both"/>
        <w:rPr>
          <w:sz w:val="18"/>
          <w:szCs w:val="18"/>
        </w:rPr>
      </w:pPr>
    </w:p>
    <w:p w:rsidR="004D3B4A" w:rsidRPr="0085655C" w:rsidRDefault="002B2B0A" w:rsidP="004625B5">
      <w:pPr>
        <w:pStyle w:val="Pismenka"/>
        <w:numPr>
          <w:ilvl w:val="0"/>
          <w:numId w:val="35"/>
        </w:numPr>
        <w:ind w:left="426" w:hanging="426"/>
        <w:rPr>
          <w:szCs w:val="18"/>
        </w:rPr>
      </w:pPr>
      <w:r w:rsidRPr="0085655C">
        <w:rPr>
          <w:szCs w:val="18"/>
        </w:rPr>
        <w:t>D</w:t>
      </w:r>
      <w:r w:rsidR="004D3B4A" w:rsidRPr="0085655C">
        <w:rPr>
          <w:szCs w:val="18"/>
        </w:rPr>
        <w:t>lhodobý finančný majetok</w:t>
      </w:r>
    </w:p>
    <w:p w:rsidR="00B0549E" w:rsidRDefault="00B0549E" w:rsidP="00AB4DA2">
      <w:pPr>
        <w:pStyle w:val="Pismenka"/>
        <w:numPr>
          <w:ilvl w:val="0"/>
          <w:numId w:val="0"/>
        </w:numPr>
        <w:ind w:left="426"/>
        <w:rPr>
          <w:b w:val="0"/>
          <w:szCs w:val="18"/>
        </w:rPr>
      </w:pPr>
      <w:r w:rsidRPr="0085655C">
        <w:rPr>
          <w:b w:val="0"/>
          <w:szCs w:val="18"/>
        </w:rPr>
        <w:t xml:space="preserve">Prehľad o pohybe dlhodobého finančného majetku </w:t>
      </w:r>
      <w:r w:rsidR="003F1884" w:rsidRPr="0085655C">
        <w:rPr>
          <w:b w:val="0"/>
          <w:szCs w:val="18"/>
        </w:rPr>
        <w:t xml:space="preserve">a opravných položiek k tomuto majetku </w:t>
      </w:r>
      <w:r w:rsidRPr="0085655C">
        <w:rPr>
          <w:b w:val="0"/>
          <w:szCs w:val="18"/>
        </w:rPr>
        <w:t xml:space="preserve">od 1.januára </w:t>
      </w:r>
      <w:r w:rsidR="00C03717">
        <w:rPr>
          <w:b w:val="0"/>
          <w:szCs w:val="18"/>
        </w:rPr>
        <w:t>2018</w:t>
      </w:r>
      <w:r w:rsidRPr="0085655C">
        <w:rPr>
          <w:b w:val="0"/>
          <w:szCs w:val="18"/>
        </w:rPr>
        <w:t xml:space="preserve"> do</w:t>
      </w:r>
      <w:r w:rsidR="007B2BED" w:rsidRPr="0085655C">
        <w:rPr>
          <w:b w:val="0"/>
          <w:szCs w:val="18"/>
        </w:rPr>
        <w:t xml:space="preserve"> </w:t>
      </w:r>
      <w:r w:rsidRPr="0085655C">
        <w:rPr>
          <w:b w:val="0"/>
          <w:szCs w:val="18"/>
        </w:rPr>
        <w:t>31.decembra</w:t>
      </w:r>
      <w:r w:rsidR="00AB4DA2" w:rsidRPr="0085655C">
        <w:rPr>
          <w:b w:val="0"/>
          <w:szCs w:val="18"/>
        </w:rPr>
        <w:t xml:space="preserve"> </w:t>
      </w:r>
      <w:r w:rsidR="00C03717">
        <w:rPr>
          <w:b w:val="0"/>
          <w:szCs w:val="18"/>
        </w:rPr>
        <w:t>2018</w:t>
      </w:r>
      <w:r w:rsidR="00AB4DA2" w:rsidRPr="0085655C">
        <w:rPr>
          <w:b w:val="0"/>
          <w:szCs w:val="18"/>
        </w:rPr>
        <w:t xml:space="preserve"> a za porovnateľné obdobie od </w:t>
      </w:r>
      <w:r w:rsidRPr="0085655C">
        <w:rPr>
          <w:b w:val="0"/>
          <w:szCs w:val="18"/>
        </w:rPr>
        <w:t xml:space="preserve">1.januára </w:t>
      </w:r>
      <w:r w:rsidR="008F6DE2">
        <w:rPr>
          <w:b w:val="0"/>
          <w:szCs w:val="18"/>
        </w:rPr>
        <w:t>2017</w:t>
      </w:r>
      <w:r w:rsidRPr="0085655C">
        <w:rPr>
          <w:b w:val="0"/>
          <w:szCs w:val="18"/>
        </w:rPr>
        <w:t xml:space="preserve"> do 31.decembra </w:t>
      </w:r>
      <w:r w:rsidR="008F6DE2">
        <w:rPr>
          <w:b w:val="0"/>
          <w:szCs w:val="18"/>
        </w:rPr>
        <w:t>2017</w:t>
      </w:r>
      <w:r w:rsidRPr="0085655C">
        <w:rPr>
          <w:b w:val="0"/>
          <w:szCs w:val="18"/>
        </w:rPr>
        <w:t xml:space="preserve"> je uvedený v tabuľke na stranách </w:t>
      </w:r>
      <w:r w:rsidR="002D5AFB" w:rsidRPr="00C3611F">
        <w:rPr>
          <w:b w:val="0"/>
          <w:szCs w:val="18"/>
        </w:rPr>
        <w:t>1</w:t>
      </w:r>
      <w:r w:rsidR="003F1884" w:rsidRPr="00C3611F">
        <w:rPr>
          <w:b w:val="0"/>
          <w:szCs w:val="18"/>
        </w:rPr>
        <w:t>2</w:t>
      </w:r>
      <w:r w:rsidR="00B94ED7" w:rsidRPr="00C3611F">
        <w:rPr>
          <w:b w:val="0"/>
          <w:szCs w:val="18"/>
        </w:rPr>
        <w:t xml:space="preserve"> </w:t>
      </w:r>
      <w:r w:rsidR="002D5AFB" w:rsidRPr="00C3611F">
        <w:rPr>
          <w:b w:val="0"/>
          <w:szCs w:val="18"/>
        </w:rPr>
        <w:t>a 1</w:t>
      </w:r>
      <w:r w:rsidR="003F1884" w:rsidRPr="00C3611F">
        <w:rPr>
          <w:b w:val="0"/>
          <w:szCs w:val="18"/>
        </w:rPr>
        <w:t>3</w:t>
      </w:r>
      <w:r w:rsidR="002D5AFB" w:rsidRPr="00C3611F">
        <w:rPr>
          <w:b w:val="0"/>
          <w:szCs w:val="18"/>
        </w:rPr>
        <w:t>.</w:t>
      </w:r>
    </w:p>
    <w:p w:rsidR="002E3AAB" w:rsidRDefault="002E3AAB">
      <w:pPr>
        <w:spacing w:after="200" w:line="276" w:lineRule="auto"/>
        <w:rPr>
          <w:b/>
          <w:szCs w:val="18"/>
        </w:rPr>
      </w:pPr>
    </w:p>
    <w:p w:rsidR="002E3AAB" w:rsidRDefault="002E3AAB">
      <w:pPr>
        <w:spacing w:after="200" w:line="276" w:lineRule="auto"/>
        <w:rPr>
          <w:sz w:val="18"/>
          <w:szCs w:val="18"/>
        </w:rPr>
      </w:pPr>
      <w:r>
        <w:rPr>
          <w:b/>
          <w:szCs w:val="18"/>
        </w:rPr>
        <w:br w:type="page"/>
      </w:r>
    </w:p>
    <w:p w:rsidR="00C97252" w:rsidRDefault="009B29D8" w:rsidP="004625B5">
      <w:pPr>
        <w:pStyle w:val="Pismenka"/>
        <w:numPr>
          <w:ilvl w:val="0"/>
          <w:numId w:val="0"/>
        </w:numPr>
        <w:ind w:left="426"/>
        <w:jc w:val="left"/>
        <w:rPr>
          <w:b w:val="0"/>
          <w:szCs w:val="18"/>
        </w:rPr>
      </w:pPr>
      <w:r w:rsidRPr="0085655C">
        <w:rPr>
          <w:b w:val="0"/>
          <w:szCs w:val="18"/>
        </w:rPr>
        <w:t xml:space="preserve">Výška vlastného imania a výsledku hospodárenia </w:t>
      </w:r>
      <w:r w:rsidR="00B9419B" w:rsidRPr="0085655C">
        <w:rPr>
          <w:b w:val="0"/>
          <w:szCs w:val="18"/>
        </w:rPr>
        <w:t xml:space="preserve">v EUR </w:t>
      </w:r>
      <w:r w:rsidRPr="0085655C">
        <w:rPr>
          <w:b w:val="0"/>
          <w:szCs w:val="18"/>
        </w:rPr>
        <w:t>za</w:t>
      </w:r>
      <w:r w:rsidR="00DD468F" w:rsidRPr="0085655C">
        <w:rPr>
          <w:b w:val="0"/>
          <w:szCs w:val="18"/>
        </w:rPr>
        <w:t xml:space="preserve"> </w:t>
      </w:r>
      <w:r w:rsidRPr="0085655C">
        <w:rPr>
          <w:b w:val="0"/>
          <w:szCs w:val="18"/>
        </w:rPr>
        <w:t xml:space="preserve">účtovné obdobie </w:t>
      </w:r>
      <w:r w:rsidR="00C03717">
        <w:rPr>
          <w:b w:val="0"/>
          <w:szCs w:val="18"/>
        </w:rPr>
        <w:t>2018</w:t>
      </w:r>
      <w:r w:rsidR="006B7DD7" w:rsidRPr="0085655C">
        <w:rPr>
          <w:b w:val="0"/>
          <w:szCs w:val="18"/>
        </w:rPr>
        <w:t xml:space="preserve"> a za predchádzajúce účtovné </w:t>
      </w:r>
      <w:r w:rsidRPr="0085655C">
        <w:rPr>
          <w:b w:val="0"/>
          <w:szCs w:val="18"/>
        </w:rPr>
        <w:t>obdobie</w:t>
      </w:r>
      <w:r w:rsidR="00B9419B" w:rsidRPr="0085655C">
        <w:rPr>
          <w:b w:val="0"/>
          <w:szCs w:val="18"/>
        </w:rPr>
        <w:t xml:space="preserve"> </w:t>
      </w:r>
      <w:r w:rsidR="008F6DE2">
        <w:rPr>
          <w:b w:val="0"/>
          <w:szCs w:val="18"/>
        </w:rPr>
        <w:t>2017</w:t>
      </w:r>
      <w:r w:rsidR="00B9419B" w:rsidRPr="0085655C">
        <w:rPr>
          <w:b w:val="0"/>
          <w:szCs w:val="18"/>
        </w:rPr>
        <w:t xml:space="preserve"> </w:t>
      </w:r>
      <w:r w:rsidRPr="0085655C">
        <w:rPr>
          <w:b w:val="0"/>
          <w:szCs w:val="18"/>
        </w:rPr>
        <w:t>účtovných jednotiek je uvedená v nasledujúcom prehľade:</w:t>
      </w:r>
    </w:p>
    <w:p w:rsidR="000035DE" w:rsidRDefault="000035DE" w:rsidP="004625B5">
      <w:pPr>
        <w:pStyle w:val="Pismenka"/>
        <w:numPr>
          <w:ilvl w:val="0"/>
          <w:numId w:val="0"/>
        </w:numPr>
        <w:ind w:left="426"/>
        <w:jc w:val="left"/>
        <w:rPr>
          <w:b w:val="0"/>
          <w:szCs w:val="18"/>
        </w:rPr>
      </w:pPr>
    </w:p>
    <w:p w:rsidR="006F4561" w:rsidRPr="0085655C" w:rsidRDefault="006F4561" w:rsidP="004625B5">
      <w:pPr>
        <w:pStyle w:val="Pismenka"/>
        <w:numPr>
          <w:ilvl w:val="0"/>
          <w:numId w:val="0"/>
        </w:numPr>
        <w:ind w:left="426"/>
        <w:jc w:val="left"/>
        <w:rPr>
          <w:b w:val="0"/>
          <w:szCs w:val="18"/>
        </w:rPr>
      </w:pPr>
    </w:p>
    <w:bookmarkStart w:id="8" w:name="_MON_1522239842"/>
    <w:bookmarkEnd w:id="8"/>
    <w:p w:rsidR="00C077BE" w:rsidRPr="0085655C" w:rsidRDefault="00AC1DA6" w:rsidP="006F4561">
      <w:pPr>
        <w:jc w:val="center"/>
        <w:rPr>
          <w:sz w:val="18"/>
          <w:szCs w:val="18"/>
        </w:rPr>
      </w:pPr>
      <w:r w:rsidRPr="0085655C">
        <w:rPr>
          <w:sz w:val="18"/>
          <w:szCs w:val="18"/>
        </w:rPr>
        <w:object w:dxaOrig="10196" w:dyaOrig="8798" w14:anchorId="2B4942B7">
          <v:shape id="_x0000_i1029" type="#_x0000_t75" style="width:453.75pt;height:474.75pt" o:ole="">
            <v:imagedata r:id="rId20" o:title=""/>
          </v:shape>
          <o:OLEObject Type="Embed" ProgID="Excel.Sheet.12" ShapeID="_x0000_i1029" DrawAspect="Content" ObjectID="_1623138176" r:id="rId21"/>
        </w:object>
      </w:r>
      <w:bookmarkStart w:id="9" w:name="_MON_1396714241"/>
      <w:bookmarkStart w:id="10" w:name="_MON_1396714248"/>
      <w:bookmarkStart w:id="11" w:name="_MON_1396714892"/>
      <w:bookmarkStart w:id="12" w:name="_MON_1396715070"/>
      <w:bookmarkStart w:id="13" w:name="_MON_1396715158"/>
      <w:bookmarkStart w:id="14" w:name="_MON_1396715166"/>
      <w:bookmarkStart w:id="15" w:name="_MON_1396715932"/>
      <w:bookmarkStart w:id="16" w:name="_MON_1396619339"/>
      <w:bookmarkStart w:id="17" w:name="_MON_1396766628"/>
      <w:bookmarkStart w:id="18" w:name="_MON_1396713503"/>
      <w:bookmarkStart w:id="19" w:name="_MON_1396713534"/>
      <w:bookmarkStart w:id="20" w:name="_MON_1396713559"/>
      <w:bookmarkStart w:id="21" w:name="_MON_1396713629"/>
      <w:bookmarkStart w:id="22" w:name="_MON_1396714171"/>
      <w:bookmarkStart w:id="23" w:name="_MON_1396714220"/>
      <w:bookmarkStart w:id="24" w:name="_MON_1396714232"/>
      <w:bookmarkStart w:id="25" w:name="_MON_1396620428"/>
      <w:bookmarkStart w:id="26" w:name="_MON_1396620454"/>
      <w:bookmarkStart w:id="27" w:name="_MON_1396620513"/>
      <w:bookmarkStart w:id="28" w:name="_MON_1387263710"/>
      <w:bookmarkStart w:id="29" w:name="_MON_1396706049"/>
      <w:bookmarkStart w:id="30" w:name="_MON_1396706064"/>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263E0D" w:rsidRPr="0085655C" w:rsidRDefault="00263E0D" w:rsidP="002A511E">
      <w:pPr>
        <w:jc w:val="both"/>
        <w:rPr>
          <w:sz w:val="18"/>
          <w:szCs w:val="18"/>
        </w:rPr>
      </w:pPr>
    </w:p>
    <w:p w:rsidR="006F3DD1" w:rsidRPr="0085655C" w:rsidRDefault="00D769D7" w:rsidP="004625B5">
      <w:pPr>
        <w:ind w:left="426"/>
        <w:jc w:val="both"/>
        <w:rPr>
          <w:sz w:val="18"/>
          <w:szCs w:val="18"/>
        </w:rPr>
      </w:pPr>
      <w:r w:rsidRPr="0085655C">
        <w:rPr>
          <w:sz w:val="18"/>
          <w:szCs w:val="18"/>
        </w:rPr>
        <w:t>Spoločnosť má podielovú účasť v</w:t>
      </w:r>
      <w:r w:rsidR="00EC25C8">
        <w:rPr>
          <w:sz w:val="18"/>
          <w:szCs w:val="18"/>
        </w:rPr>
        <w:t xml:space="preserve"> spoločnosti</w:t>
      </w:r>
      <w:r w:rsidRPr="0085655C">
        <w:rPr>
          <w:sz w:val="18"/>
          <w:szCs w:val="18"/>
        </w:rPr>
        <w:t xml:space="preserve"> Obchodné domy </w:t>
      </w:r>
      <w:r w:rsidR="00B0549E" w:rsidRPr="0085655C">
        <w:rPr>
          <w:sz w:val="18"/>
          <w:szCs w:val="18"/>
        </w:rPr>
        <w:t>P</w:t>
      </w:r>
      <w:r w:rsidR="00EC25C8">
        <w:rPr>
          <w:sz w:val="18"/>
          <w:szCs w:val="18"/>
        </w:rPr>
        <w:t xml:space="preserve">RIOR </w:t>
      </w:r>
      <w:r w:rsidR="00B0549E" w:rsidRPr="0085655C">
        <w:rPr>
          <w:sz w:val="18"/>
          <w:szCs w:val="18"/>
        </w:rPr>
        <w:t>S</w:t>
      </w:r>
      <w:r w:rsidR="00EC25C8">
        <w:rPr>
          <w:sz w:val="18"/>
          <w:szCs w:val="18"/>
        </w:rPr>
        <w:t>TRED</w:t>
      </w:r>
      <w:r w:rsidR="005F5419" w:rsidRPr="0085655C">
        <w:rPr>
          <w:sz w:val="18"/>
          <w:szCs w:val="18"/>
        </w:rPr>
        <w:t>, a.s.</w:t>
      </w:r>
      <w:r w:rsidRPr="0085655C">
        <w:rPr>
          <w:sz w:val="18"/>
          <w:szCs w:val="18"/>
        </w:rPr>
        <w:t xml:space="preserve"> vo výške </w:t>
      </w:r>
      <w:r w:rsidR="008C2564" w:rsidRPr="00602EAE">
        <w:rPr>
          <w:sz w:val="18"/>
          <w:szCs w:val="18"/>
        </w:rPr>
        <w:t>0,09</w:t>
      </w:r>
      <w:r w:rsidR="00BA780B">
        <w:rPr>
          <w:sz w:val="18"/>
          <w:szCs w:val="18"/>
        </w:rPr>
        <w:t xml:space="preserve"> </w:t>
      </w:r>
      <w:r w:rsidRPr="00602EAE">
        <w:rPr>
          <w:sz w:val="18"/>
          <w:szCs w:val="18"/>
          <w:lang w:val="en-US"/>
        </w:rPr>
        <w:t>%, av</w:t>
      </w:r>
      <w:r w:rsidRPr="00602EAE">
        <w:rPr>
          <w:sz w:val="18"/>
          <w:szCs w:val="18"/>
        </w:rPr>
        <w:t>šak</w:t>
      </w:r>
      <w:r w:rsidRPr="0085655C">
        <w:rPr>
          <w:sz w:val="18"/>
          <w:szCs w:val="18"/>
        </w:rPr>
        <w:t xml:space="preserve"> svoj vpl</w:t>
      </w:r>
      <w:r w:rsidR="00263E0D" w:rsidRPr="0085655C">
        <w:rPr>
          <w:sz w:val="18"/>
          <w:szCs w:val="18"/>
        </w:rPr>
        <w:t>y</w:t>
      </w:r>
      <w:r w:rsidRPr="0085655C">
        <w:rPr>
          <w:sz w:val="18"/>
          <w:szCs w:val="18"/>
        </w:rPr>
        <w:t>v vykonáva prostredníctvom</w:t>
      </w:r>
      <w:r w:rsidR="00EC25C8">
        <w:rPr>
          <w:sz w:val="18"/>
          <w:szCs w:val="18"/>
        </w:rPr>
        <w:t xml:space="preserve"> svojej</w:t>
      </w:r>
      <w:r w:rsidR="003033C4" w:rsidRPr="0085655C">
        <w:rPr>
          <w:sz w:val="18"/>
          <w:szCs w:val="18"/>
        </w:rPr>
        <w:t xml:space="preserve"> </w:t>
      </w:r>
      <w:r w:rsidR="00EA6F0D" w:rsidRPr="00C37B63">
        <w:rPr>
          <w:sz w:val="18"/>
          <w:szCs w:val="18"/>
        </w:rPr>
        <w:t>dcérskej spoločnosti Majetkov</w:t>
      </w:r>
      <w:r w:rsidR="00EC25C8">
        <w:rPr>
          <w:sz w:val="18"/>
          <w:szCs w:val="18"/>
        </w:rPr>
        <w:t xml:space="preserve">ý </w:t>
      </w:r>
      <w:r w:rsidR="00EA6F0D" w:rsidRPr="00C37B63">
        <w:rPr>
          <w:sz w:val="18"/>
          <w:szCs w:val="18"/>
        </w:rPr>
        <w:t>Holding,</w:t>
      </w:r>
      <w:r w:rsidR="00EC25C8">
        <w:rPr>
          <w:sz w:val="18"/>
          <w:szCs w:val="18"/>
        </w:rPr>
        <w:t xml:space="preserve"> </w:t>
      </w:r>
      <w:r w:rsidR="00EA6F0D" w:rsidRPr="00C37B63">
        <w:rPr>
          <w:sz w:val="18"/>
          <w:szCs w:val="18"/>
        </w:rPr>
        <w:t>a.s.</w:t>
      </w:r>
      <w:r w:rsidR="0098533B">
        <w:rPr>
          <w:sz w:val="18"/>
          <w:szCs w:val="18"/>
        </w:rPr>
        <w:t xml:space="preserve"> a</w:t>
      </w:r>
      <w:r w:rsidR="00EA6F0D">
        <w:rPr>
          <w:sz w:val="18"/>
          <w:szCs w:val="18"/>
        </w:rPr>
        <w:t xml:space="preserve"> </w:t>
      </w:r>
      <w:r w:rsidR="00EC25C8">
        <w:rPr>
          <w:sz w:val="18"/>
          <w:szCs w:val="18"/>
        </w:rPr>
        <w:t xml:space="preserve">prostredníctvom </w:t>
      </w:r>
      <w:r w:rsidR="00E215DA">
        <w:rPr>
          <w:sz w:val="18"/>
          <w:szCs w:val="18"/>
        </w:rPr>
        <w:t>spoločnos</w:t>
      </w:r>
      <w:r w:rsidR="00EC25C8">
        <w:rPr>
          <w:sz w:val="18"/>
          <w:szCs w:val="18"/>
        </w:rPr>
        <w:t>ti</w:t>
      </w:r>
      <w:r w:rsidR="003033C4" w:rsidRPr="0085655C">
        <w:rPr>
          <w:sz w:val="18"/>
          <w:szCs w:val="18"/>
        </w:rPr>
        <w:t xml:space="preserve"> OD Reality, a.s., ktor</w:t>
      </w:r>
      <w:r w:rsidR="0098533B">
        <w:rPr>
          <w:sz w:val="18"/>
          <w:szCs w:val="18"/>
        </w:rPr>
        <w:t xml:space="preserve">é </w:t>
      </w:r>
      <w:r w:rsidR="003033C4" w:rsidRPr="0085655C">
        <w:rPr>
          <w:sz w:val="18"/>
          <w:szCs w:val="18"/>
        </w:rPr>
        <w:t>m</w:t>
      </w:r>
      <w:r w:rsidR="0098533B">
        <w:rPr>
          <w:sz w:val="18"/>
          <w:szCs w:val="18"/>
        </w:rPr>
        <w:t>ajú spolu</w:t>
      </w:r>
      <w:r w:rsidR="003033C4" w:rsidRPr="0085655C">
        <w:rPr>
          <w:sz w:val="18"/>
          <w:szCs w:val="18"/>
        </w:rPr>
        <w:t xml:space="preserve"> v držbe 9</w:t>
      </w:r>
      <w:r w:rsidR="0098533B">
        <w:rPr>
          <w:sz w:val="18"/>
          <w:szCs w:val="18"/>
        </w:rPr>
        <w:t>8,33</w:t>
      </w:r>
      <w:r w:rsidR="00BA780B">
        <w:rPr>
          <w:sz w:val="18"/>
          <w:szCs w:val="18"/>
        </w:rPr>
        <w:t xml:space="preserve"> </w:t>
      </w:r>
      <w:r w:rsidR="003033C4" w:rsidRPr="0085655C">
        <w:rPr>
          <w:sz w:val="18"/>
          <w:szCs w:val="18"/>
        </w:rPr>
        <w:t>% akcií</w:t>
      </w:r>
      <w:r w:rsidR="00263E0D" w:rsidRPr="0085655C">
        <w:rPr>
          <w:sz w:val="18"/>
          <w:szCs w:val="18"/>
        </w:rPr>
        <w:t xml:space="preserve"> Obchodné domy P</w:t>
      </w:r>
      <w:r w:rsidR="00EC25C8">
        <w:rPr>
          <w:sz w:val="18"/>
          <w:szCs w:val="18"/>
        </w:rPr>
        <w:t>RIOR STRED, a.s.</w:t>
      </w:r>
    </w:p>
    <w:p w:rsidR="00D11F2C" w:rsidRPr="0085655C" w:rsidRDefault="00D11F2C" w:rsidP="004625B5">
      <w:pPr>
        <w:ind w:left="426"/>
        <w:jc w:val="both"/>
        <w:rPr>
          <w:sz w:val="18"/>
          <w:szCs w:val="18"/>
        </w:rPr>
      </w:pPr>
      <w:bookmarkStart w:id="31" w:name="_MON_1396720299"/>
      <w:bookmarkStart w:id="32" w:name="_MON_1396720477"/>
      <w:bookmarkStart w:id="33" w:name="_MON_1395576422"/>
      <w:bookmarkStart w:id="34" w:name="_MON_1395576615"/>
      <w:bookmarkStart w:id="35" w:name="_MON_1395051436"/>
      <w:bookmarkStart w:id="36" w:name="_MON_1396719849"/>
      <w:bookmarkStart w:id="37" w:name="_MON_1396719894"/>
      <w:bookmarkStart w:id="38" w:name="_MON_1396719915"/>
      <w:bookmarkStart w:id="39" w:name="_MON_1428586520"/>
      <w:bookmarkStart w:id="40" w:name="_MON_1396720014"/>
      <w:bookmarkStart w:id="41" w:name="_MON_1396720087"/>
      <w:bookmarkStart w:id="42" w:name="_MON_1396720219"/>
      <w:bookmarkEnd w:id="31"/>
      <w:bookmarkEnd w:id="32"/>
      <w:bookmarkEnd w:id="33"/>
      <w:bookmarkEnd w:id="34"/>
      <w:bookmarkEnd w:id="35"/>
      <w:bookmarkEnd w:id="36"/>
      <w:bookmarkEnd w:id="37"/>
      <w:bookmarkEnd w:id="38"/>
      <w:bookmarkEnd w:id="39"/>
      <w:bookmarkEnd w:id="40"/>
      <w:bookmarkEnd w:id="41"/>
      <w:bookmarkEnd w:id="42"/>
    </w:p>
    <w:p w:rsidR="006D6191" w:rsidRPr="0085655C" w:rsidRDefault="00892267" w:rsidP="004625B5">
      <w:pPr>
        <w:ind w:left="426"/>
        <w:jc w:val="both"/>
        <w:rPr>
          <w:sz w:val="18"/>
          <w:szCs w:val="18"/>
        </w:rPr>
      </w:pPr>
      <w:r w:rsidRPr="0085655C">
        <w:rPr>
          <w:sz w:val="18"/>
          <w:szCs w:val="18"/>
        </w:rPr>
        <w:t xml:space="preserve">Ako ostatný </w:t>
      </w:r>
      <w:r w:rsidR="000936E1" w:rsidRPr="0085655C">
        <w:rPr>
          <w:sz w:val="18"/>
          <w:szCs w:val="18"/>
        </w:rPr>
        <w:t xml:space="preserve">dlhodobý </w:t>
      </w:r>
      <w:r w:rsidR="00263E0D" w:rsidRPr="0085655C">
        <w:rPr>
          <w:sz w:val="18"/>
          <w:szCs w:val="18"/>
        </w:rPr>
        <w:t xml:space="preserve">finančný </w:t>
      </w:r>
      <w:r w:rsidR="000936E1" w:rsidRPr="0085655C">
        <w:rPr>
          <w:sz w:val="18"/>
          <w:szCs w:val="18"/>
        </w:rPr>
        <w:t xml:space="preserve">majetok </w:t>
      </w:r>
      <w:r w:rsidR="006D0228">
        <w:rPr>
          <w:sz w:val="18"/>
          <w:szCs w:val="18"/>
        </w:rPr>
        <w:t xml:space="preserve">sú </w:t>
      </w:r>
      <w:r w:rsidR="000936E1" w:rsidRPr="0085655C">
        <w:rPr>
          <w:sz w:val="18"/>
          <w:szCs w:val="18"/>
        </w:rPr>
        <w:t>vykázan</w:t>
      </w:r>
      <w:r w:rsidR="006D0228">
        <w:rPr>
          <w:sz w:val="18"/>
          <w:szCs w:val="18"/>
        </w:rPr>
        <w:t>é</w:t>
      </w:r>
      <w:r w:rsidR="000936E1" w:rsidRPr="0085655C">
        <w:rPr>
          <w:sz w:val="18"/>
          <w:szCs w:val="18"/>
        </w:rPr>
        <w:t xml:space="preserve"> </w:t>
      </w:r>
      <w:r w:rsidR="004321FB" w:rsidRPr="0085655C">
        <w:rPr>
          <w:sz w:val="18"/>
          <w:szCs w:val="18"/>
        </w:rPr>
        <w:t>umelecké diela a zbierky</w:t>
      </w:r>
      <w:r w:rsidR="00220A38">
        <w:rPr>
          <w:sz w:val="18"/>
          <w:szCs w:val="18"/>
        </w:rPr>
        <w:t>.</w:t>
      </w:r>
    </w:p>
    <w:p w:rsidR="00AB30ED" w:rsidRPr="0085655C" w:rsidRDefault="00AB30ED" w:rsidP="004625B5">
      <w:pPr>
        <w:ind w:left="426"/>
        <w:jc w:val="both"/>
        <w:rPr>
          <w:sz w:val="18"/>
          <w:szCs w:val="18"/>
        </w:rPr>
      </w:pPr>
    </w:p>
    <w:p w:rsidR="00067B8E" w:rsidRDefault="00067B8E">
      <w:pPr>
        <w:spacing w:after="200" w:line="276" w:lineRule="auto"/>
        <w:rPr>
          <w:sz w:val="18"/>
          <w:szCs w:val="18"/>
        </w:rPr>
      </w:pPr>
      <w:r>
        <w:rPr>
          <w:sz w:val="18"/>
          <w:szCs w:val="18"/>
        </w:rPr>
        <w:br w:type="page"/>
      </w:r>
    </w:p>
    <w:p w:rsidR="0034284C" w:rsidRDefault="0034284C" w:rsidP="002A5458">
      <w:pPr>
        <w:jc w:val="both"/>
        <w:rPr>
          <w:sz w:val="18"/>
          <w:szCs w:val="18"/>
        </w:rPr>
      </w:pPr>
      <w:r w:rsidRPr="0085655C">
        <w:rPr>
          <w:sz w:val="18"/>
          <w:szCs w:val="18"/>
        </w:rPr>
        <w:t>Informácie o ocenení dlhodobého finančného majetku ku dňu, ku ktorému sa zostavuje účtovná závierka</w:t>
      </w:r>
      <w:r w:rsidR="00263E0D" w:rsidRPr="0085655C">
        <w:rPr>
          <w:sz w:val="18"/>
          <w:szCs w:val="18"/>
        </w:rPr>
        <w:t xml:space="preserve"> a v</w:t>
      </w:r>
      <w:r w:rsidRPr="0085655C">
        <w:rPr>
          <w:sz w:val="18"/>
          <w:szCs w:val="18"/>
        </w:rPr>
        <w:t>plyv tohto ocenenia na výsledok hospodárenia (VZS) alebo na vlastné imanie (VI):</w:t>
      </w:r>
    </w:p>
    <w:p w:rsidR="001318C2" w:rsidRDefault="001318C2" w:rsidP="008779EB">
      <w:pPr>
        <w:jc w:val="both"/>
        <w:rPr>
          <w:sz w:val="18"/>
          <w:szCs w:val="18"/>
        </w:rPr>
      </w:pPr>
    </w:p>
    <w:bookmarkStart w:id="43" w:name="_MON_1396715560"/>
    <w:bookmarkEnd w:id="43"/>
    <w:p w:rsidR="008779EB" w:rsidRDefault="002E3AAB" w:rsidP="008779EB">
      <w:pPr>
        <w:jc w:val="both"/>
        <w:rPr>
          <w:sz w:val="18"/>
          <w:szCs w:val="18"/>
        </w:rPr>
      </w:pPr>
      <w:r w:rsidRPr="0085655C">
        <w:rPr>
          <w:rFonts w:eastAsia="Calibri"/>
          <w:szCs w:val="18"/>
        </w:rPr>
        <w:object w:dxaOrig="9108" w:dyaOrig="3217">
          <v:shape id="_x0000_i1030" type="#_x0000_t75" style="width:453.75pt;height:180pt" o:ole="" o:preferrelative="f">
            <v:imagedata r:id="rId22" o:title=""/>
            <o:lock v:ext="edit" aspectratio="f"/>
          </v:shape>
          <o:OLEObject Type="Embed" ProgID="Excel.Sheet.8" ShapeID="_x0000_i1030" DrawAspect="Content" ObjectID="_1623138177" r:id="rId23"/>
        </w:object>
      </w:r>
    </w:p>
    <w:p w:rsidR="008779EB" w:rsidRDefault="008779EB" w:rsidP="008779EB">
      <w:pPr>
        <w:jc w:val="both"/>
        <w:rPr>
          <w:sz w:val="18"/>
          <w:szCs w:val="18"/>
        </w:rPr>
      </w:pPr>
    </w:p>
    <w:p w:rsidR="008779EB" w:rsidRPr="0085655C" w:rsidRDefault="008779EB" w:rsidP="008779EB">
      <w:pPr>
        <w:jc w:val="both"/>
        <w:rPr>
          <w:sz w:val="18"/>
          <w:szCs w:val="18"/>
        </w:rPr>
      </w:pPr>
    </w:p>
    <w:p w:rsidR="00D11F2C" w:rsidRPr="0085655C" w:rsidRDefault="00D11F2C" w:rsidP="004625B5">
      <w:pPr>
        <w:ind w:left="426"/>
        <w:jc w:val="both"/>
        <w:rPr>
          <w:sz w:val="18"/>
          <w:szCs w:val="18"/>
        </w:rPr>
      </w:pPr>
    </w:p>
    <w:bookmarkStart w:id="44" w:name="_MON_1468920213"/>
    <w:bookmarkEnd w:id="44"/>
    <w:p w:rsidR="0034284C" w:rsidRDefault="006D0228" w:rsidP="005F2E38">
      <w:pPr>
        <w:rPr>
          <w:szCs w:val="18"/>
        </w:rPr>
      </w:pPr>
      <w:r w:rsidRPr="0085655C">
        <w:rPr>
          <w:szCs w:val="18"/>
        </w:rPr>
        <w:object w:dxaOrig="8820" w:dyaOrig="3042">
          <v:shape id="_x0000_i1031" type="#_x0000_t75" style="width:453.75pt;height:165.75pt" o:ole="" o:preferrelative="f">
            <v:imagedata r:id="rId24" o:title=""/>
            <o:lock v:ext="edit" aspectratio="f"/>
          </v:shape>
          <o:OLEObject Type="Embed" ProgID="Excel.Sheet.8" ShapeID="_x0000_i1031" DrawAspect="Content" ObjectID="_1623138178" r:id="rId25"/>
        </w:object>
      </w:r>
    </w:p>
    <w:p w:rsidR="001318C2" w:rsidRDefault="001318C2" w:rsidP="0034284C">
      <w:pPr>
        <w:jc w:val="both"/>
        <w:rPr>
          <w:szCs w:val="18"/>
        </w:rPr>
      </w:pPr>
    </w:p>
    <w:p w:rsidR="001318C2" w:rsidRDefault="001318C2" w:rsidP="0034284C">
      <w:pPr>
        <w:jc w:val="both"/>
        <w:rPr>
          <w:sz w:val="18"/>
          <w:szCs w:val="18"/>
        </w:rPr>
      </w:pPr>
    </w:p>
    <w:p w:rsidR="00067B8E" w:rsidRPr="0085655C" w:rsidRDefault="00067B8E" w:rsidP="0034284C">
      <w:pPr>
        <w:jc w:val="both"/>
        <w:rPr>
          <w:sz w:val="18"/>
          <w:szCs w:val="18"/>
        </w:rPr>
      </w:pPr>
    </w:p>
    <w:p w:rsidR="0069277E" w:rsidRDefault="0069277E">
      <w:pPr>
        <w:spacing w:after="200" w:line="276" w:lineRule="auto"/>
        <w:rPr>
          <w:sz w:val="18"/>
          <w:szCs w:val="18"/>
        </w:rPr>
      </w:pPr>
      <w:bookmarkStart w:id="45" w:name="_MON_1396715599"/>
      <w:bookmarkStart w:id="46" w:name="_MON_1396720517"/>
      <w:bookmarkStart w:id="47" w:name="_MON_1396720569"/>
      <w:bookmarkStart w:id="48" w:name="_MON_1396720601"/>
      <w:bookmarkStart w:id="49" w:name="_MON_1396720856"/>
      <w:bookmarkStart w:id="50" w:name="_MON_1396721339"/>
      <w:bookmarkStart w:id="51" w:name="_MON_1396721359"/>
      <w:bookmarkStart w:id="52" w:name="_MON_1396721391"/>
      <w:bookmarkStart w:id="53" w:name="_MON_1396721423"/>
      <w:bookmarkStart w:id="54" w:name="_MON_1396721554"/>
      <w:bookmarkStart w:id="55" w:name="_MON_1394829768"/>
      <w:bookmarkStart w:id="56" w:name="_MON_1394829774"/>
      <w:bookmarkStart w:id="57" w:name="_MON_1394658766"/>
      <w:bookmarkStart w:id="58" w:name="_MON_1394745950"/>
      <w:bookmarkStart w:id="59" w:name="_MON_1394658943"/>
      <w:bookmarkStart w:id="60" w:name="_MON_1394829761"/>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Pr>
          <w:sz w:val="18"/>
          <w:szCs w:val="18"/>
        </w:rPr>
        <w:br w:type="page"/>
      </w:r>
    </w:p>
    <w:p w:rsidR="007F12B7" w:rsidRDefault="007F12B7">
      <w:pPr>
        <w:spacing w:after="200" w:line="276" w:lineRule="auto"/>
        <w:rPr>
          <w:sz w:val="18"/>
          <w:szCs w:val="18"/>
        </w:rPr>
      </w:pPr>
      <w:r w:rsidRPr="007F12B7">
        <w:rPr>
          <w:noProof/>
          <w:lang w:eastAsia="sk-SK"/>
        </w:rPr>
        <w:drawing>
          <wp:inline distT="0" distB="0" distL="0" distR="0">
            <wp:extent cx="8267676" cy="5769399"/>
            <wp:effectExtent l="0" t="8255"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16200000">
                      <a:off x="0" y="0"/>
                      <a:ext cx="8317211" cy="5803966"/>
                    </a:xfrm>
                    <a:prstGeom prst="rect">
                      <a:avLst/>
                    </a:prstGeom>
                    <a:noFill/>
                    <a:ln>
                      <a:noFill/>
                    </a:ln>
                  </pic:spPr>
                </pic:pic>
              </a:graphicData>
            </a:graphic>
          </wp:inline>
        </w:drawing>
      </w:r>
    </w:p>
    <w:p w:rsidR="007F12B7" w:rsidRDefault="007F12B7" w:rsidP="002E3AAB">
      <w:pPr>
        <w:spacing w:after="200"/>
        <w:rPr>
          <w:sz w:val="18"/>
          <w:szCs w:val="18"/>
        </w:rPr>
      </w:pPr>
    </w:p>
    <w:p w:rsidR="00144E91" w:rsidRPr="0085655C" w:rsidRDefault="007A6E7D" w:rsidP="00067B8E">
      <w:pPr>
        <w:ind w:left="426" w:hanging="426"/>
        <w:jc w:val="both"/>
        <w:rPr>
          <w:sz w:val="18"/>
          <w:szCs w:val="18"/>
        </w:rPr>
      </w:pPr>
      <w:r w:rsidRPr="007A6E7D">
        <w:rPr>
          <w:noProof/>
          <w:lang w:eastAsia="sk-SK"/>
        </w:rPr>
        <w:drawing>
          <wp:inline distT="0" distB="0" distL="0" distR="0">
            <wp:extent cx="8293314" cy="5787289"/>
            <wp:effectExtent l="0" t="4128" r="8573" b="857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rot="16200000">
                      <a:off x="0" y="0"/>
                      <a:ext cx="8322257" cy="5807486"/>
                    </a:xfrm>
                    <a:prstGeom prst="rect">
                      <a:avLst/>
                    </a:prstGeom>
                    <a:noFill/>
                    <a:ln>
                      <a:noFill/>
                    </a:ln>
                  </pic:spPr>
                </pic:pic>
              </a:graphicData>
            </a:graphic>
          </wp:inline>
        </w:drawing>
      </w:r>
    </w:p>
    <w:p w:rsidR="00144E91" w:rsidRPr="0085655C" w:rsidRDefault="00144E91" w:rsidP="006A119B">
      <w:pPr>
        <w:jc w:val="both"/>
        <w:rPr>
          <w:sz w:val="18"/>
          <w:szCs w:val="18"/>
        </w:rPr>
      </w:pPr>
    </w:p>
    <w:p w:rsidR="002E3AAB" w:rsidRDefault="002E3AAB">
      <w:pPr>
        <w:spacing w:after="200" w:line="276" w:lineRule="auto"/>
        <w:rPr>
          <w:sz w:val="18"/>
          <w:szCs w:val="18"/>
        </w:rPr>
      </w:pPr>
      <w:r>
        <w:rPr>
          <w:sz w:val="18"/>
          <w:szCs w:val="18"/>
        </w:rPr>
        <w:br w:type="page"/>
      </w:r>
    </w:p>
    <w:p w:rsidR="002D5AFB" w:rsidRPr="0085655C" w:rsidRDefault="002D5AFB" w:rsidP="001226E9">
      <w:pPr>
        <w:jc w:val="both"/>
        <w:rPr>
          <w:sz w:val="18"/>
          <w:szCs w:val="18"/>
        </w:rPr>
      </w:pPr>
    </w:p>
    <w:p w:rsidR="00C97252" w:rsidRPr="0085655C" w:rsidRDefault="009B29D8" w:rsidP="00875590">
      <w:pPr>
        <w:pStyle w:val="Pismenka"/>
        <w:numPr>
          <w:ilvl w:val="0"/>
          <w:numId w:val="35"/>
        </w:numPr>
        <w:ind w:left="425" w:hanging="426"/>
        <w:rPr>
          <w:szCs w:val="18"/>
        </w:rPr>
      </w:pPr>
      <w:bookmarkStart w:id="61" w:name="_MON_1396715392"/>
      <w:bookmarkStart w:id="62" w:name="_MON_1396715577"/>
      <w:bookmarkStart w:id="63" w:name="_MON_1396720327"/>
      <w:bookmarkStart w:id="64" w:name="_MON_1396720376"/>
      <w:bookmarkStart w:id="65" w:name="_MON_1396720387"/>
      <w:bookmarkStart w:id="66" w:name="_MON_1396720447"/>
      <w:bookmarkStart w:id="67" w:name="_MON_1396720473"/>
      <w:bookmarkStart w:id="68" w:name="_MON_1396720563"/>
      <w:bookmarkStart w:id="69" w:name="_MON_1396720658"/>
      <w:bookmarkStart w:id="70" w:name="_MON_1396721378"/>
      <w:bookmarkStart w:id="71" w:name="_MON_1396721461"/>
      <w:bookmarkStart w:id="72" w:name="_MON_1396721689"/>
      <w:bookmarkStart w:id="73" w:name="_MON_1394745938"/>
      <w:bookmarkStart w:id="74" w:name="_MON_1394658906"/>
      <w:bookmarkStart w:id="75" w:name="_MON_1394829738"/>
      <w:bookmarkStart w:id="76" w:name="_MON_1394829748"/>
      <w:bookmarkStart w:id="77" w:name="_MON_1394659350"/>
      <w:bookmarkStart w:id="78" w:name="_MON_1394657770"/>
      <w:bookmarkStart w:id="79" w:name="_MON_1394658881"/>
      <w:bookmarkStart w:id="80" w:name="_MON_1396702777"/>
      <w:bookmarkStart w:id="81" w:name="_MON_1396705955"/>
      <w:bookmarkStart w:id="82" w:name="_MON_1394658891"/>
      <w:bookmarkStart w:id="83" w:name="_MON_1396715297"/>
      <w:bookmarkStart w:id="84" w:name="_MON_1396715333"/>
      <w:bookmarkStart w:id="85" w:name="_MON_1396715365"/>
      <w:bookmarkStart w:id="86" w:name="_MON_1396715382"/>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Pr="0085655C">
        <w:rPr>
          <w:szCs w:val="18"/>
        </w:rPr>
        <w:t>Z</w:t>
      </w:r>
      <w:r w:rsidR="00C97252" w:rsidRPr="0085655C">
        <w:rPr>
          <w:szCs w:val="18"/>
        </w:rPr>
        <w:t>ásoby</w:t>
      </w:r>
    </w:p>
    <w:p w:rsidR="00C97252" w:rsidRPr="0085655C" w:rsidRDefault="00C97252" w:rsidP="00C97252">
      <w:pPr>
        <w:ind w:left="426"/>
        <w:rPr>
          <w:sz w:val="18"/>
          <w:szCs w:val="18"/>
        </w:rPr>
      </w:pPr>
    </w:p>
    <w:p w:rsidR="00C97252" w:rsidRPr="0085655C" w:rsidRDefault="00F00E3B" w:rsidP="00144E91">
      <w:pPr>
        <w:ind w:left="426"/>
        <w:jc w:val="both"/>
        <w:rPr>
          <w:sz w:val="18"/>
          <w:szCs w:val="18"/>
        </w:rPr>
      </w:pPr>
      <w:r w:rsidRPr="0085655C">
        <w:rPr>
          <w:sz w:val="18"/>
          <w:szCs w:val="18"/>
        </w:rPr>
        <w:t>Spoločnosť neeviduje žiadne zásoby, neúčtuje o opravných položkách k zásobám</w:t>
      </w:r>
      <w:r w:rsidR="00983C7C" w:rsidRPr="0085655C">
        <w:rPr>
          <w:sz w:val="18"/>
          <w:szCs w:val="18"/>
        </w:rPr>
        <w:t>.</w:t>
      </w:r>
    </w:p>
    <w:p w:rsidR="00C97252" w:rsidRPr="0085655C" w:rsidRDefault="00C97252" w:rsidP="00C97252">
      <w:pPr>
        <w:ind w:left="426"/>
        <w:rPr>
          <w:sz w:val="18"/>
          <w:szCs w:val="18"/>
        </w:rPr>
      </w:pPr>
    </w:p>
    <w:p w:rsidR="00C97252" w:rsidRPr="0085655C" w:rsidRDefault="00C97252" w:rsidP="00C97252">
      <w:pPr>
        <w:ind w:left="426"/>
        <w:rPr>
          <w:b/>
          <w:sz w:val="18"/>
          <w:szCs w:val="18"/>
        </w:rPr>
      </w:pPr>
      <w:r w:rsidRPr="0085655C">
        <w:rPr>
          <w:b/>
          <w:sz w:val="18"/>
          <w:szCs w:val="18"/>
        </w:rPr>
        <w:t>Údaje o zákazkovej výrobe</w:t>
      </w:r>
    </w:p>
    <w:p w:rsidR="00C97252" w:rsidRPr="0085655C" w:rsidRDefault="00C97252" w:rsidP="00C97252">
      <w:pPr>
        <w:ind w:left="426"/>
        <w:rPr>
          <w:sz w:val="18"/>
          <w:szCs w:val="18"/>
        </w:rPr>
      </w:pPr>
      <w:r w:rsidRPr="0085655C">
        <w:rPr>
          <w:sz w:val="18"/>
          <w:szCs w:val="18"/>
        </w:rPr>
        <w:t>Spoločnosť nevykonáva zákazkovú výrobu.</w:t>
      </w:r>
      <w:bookmarkStart w:id="87" w:name="_MON_1387264067"/>
      <w:bookmarkEnd w:id="87"/>
    </w:p>
    <w:p w:rsidR="00C97252" w:rsidRPr="0085655C" w:rsidRDefault="00C97252" w:rsidP="00C97252">
      <w:pPr>
        <w:ind w:left="426"/>
        <w:rPr>
          <w:sz w:val="18"/>
          <w:szCs w:val="18"/>
        </w:rPr>
      </w:pPr>
    </w:p>
    <w:p w:rsidR="00C97252" w:rsidRPr="0085655C" w:rsidRDefault="00C97252" w:rsidP="00C97252">
      <w:pPr>
        <w:ind w:left="426"/>
        <w:rPr>
          <w:b/>
          <w:sz w:val="18"/>
          <w:szCs w:val="18"/>
        </w:rPr>
      </w:pPr>
      <w:r w:rsidRPr="0085655C">
        <w:rPr>
          <w:b/>
          <w:sz w:val="18"/>
          <w:szCs w:val="18"/>
        </w:rPr>
        <w:t>Zmena metódy oceňovania zásob</w:t>
      </w:r>
    </w:p>
    <w:p w:rsidR="00C97252" w:rsidRPr="0085655C" w:rsidRDefault="00C97252" w:rsidP="00C97252">
      <w:pPr>
        <w:ind w:left="426"/>
        <w:jc w:val="both"/>
        <w:rPr>
          <w:sz w:val="18"/>
          <w:szCs w:val="18"/>
        </w:rPr>
      </w:pPr>
      <w:r w:rsidRPr="0085655C">
        <w:rPr>
          <w:sz w:val="18"/>
          <w:szCs w:val="18"/>
        </w:rPr>
        <w:t>Vzhľadom k skutočnosti, že spoločnosť nenakupuje zásoby, neboli vykonané žiadne zmeny oceňovania zásob.</w:t>
      </w:r>
    </w:p>
    <w:p w:rsidR="0086095B" w:rsidRPr="0085655C" w:rsidRDefault="0086095B" w:rsidP="00A31BBB">
      <w:pPr>
        <w:pStyle w:val="Zkladntext"/>
        <w:rPr>
          <w:szCs w:val="18"/>
        </w:rPr>
      </w:pPr>
      <w:bookmarkStart w:id="88" w:name="_Toc530739904"/>
    </w:p>
    <w:p w:rsidR="00A91281" w:rsidRPr="0085655C" w:rsidRDefault="00CA441D" w:rsidP="00AB4DA2">
      <w:pPr>
        <w:pStyle w:val="Nadpis2"/>
        <w:numPr>
          <w:ilvl w:val="0"/>
          <w:numId w:val="35"/>
        </w:numPr>
        <w:ind w:left="426" w:hanging="426"/>
        <w:rPr>
          <w:szCs w:val="18"/>
        </w:rPr>
      </w:pPr>
      <w:r w:rsidRPr="0085655C">
        <w:rPr>
          <w:szCs w:val="18"/>
        </w:rPr>
        <w:t>Pohľadávky</w:t>
      </w:r>
      <w:bookmarkEnd w:id="88"/>
    </w:p>
    <w:p w:rsidR="00B03278" w:rsidRPr="0085655C" w:rsidRDefault="00B03278" w:rsidP="00067B8E">
      <w:pPr>
        <w:ind w:left="426"/>
        <w:rPr>
          <w:sz w:val="18"/>
          <w:szCs w:val="18"/>
        </w:rPr>
      </w:pPr>
    </w:p>
    <w:p w:rsidR="00CA441D" w:rsidRDefault="00750629" w:rsidP="00CA441D">
      <w:pPr>
        <w:pStyle w:val="Zkladntext"/>
        <w:rPr>
          <w:szCs w:val="18"/>
        </w:rPr>
      </w:pPr>
      <w:r w:rsidRPr="0085655C">
        <w:rPr>
          <w:szCs w:val="18"/>
        </w:rPr>
        <w:t xml:space="preserve">Vývoj opravnej položky v priebehu účtovného obdobia je zobrazený </w:t>
      </w:r>
      <w:r w:rsidR="004A4C7A" w:rsidRPr="0085655C">
        <w:rPr>
          <w:szCs w:val="18"/>
        </w:rPr>
        <w:t>v </w:t>
      </w:r>
      <w:r w:rsidRPr="0085655C">
        <w:rPr>
          <w:szCs w:val="18"/>
        </w:rPr>
        <w:t>nasledujúcom prehľade:</w:t>
      </w:r>
    </w:p>
    <w:p w:rsidR="00067B8E" w:rsidRPr="0085655C" w:rsidRDefault="00067B8E" w:rsidP="00CA441D">
      <w:pPr>
        <w:pStyle w:val="Zkladntext"/>
        <w:rPr>
          <w:szCs w:val="18"/>
        </w:rPr>
      </w:pPr>
    </w:p>
    <w:p w:rsidR="005C2D78" w:rsidRPr="0085655C" w:rsidRDefault="005C2D78" w:rsidP="00CA441D">
      <w:pPr>
        <w:pStyle w:val="Zkladntext"/>
        <w:rPr>
          <w:szCs w:val="18"/>
        </w:rPr>
      </w:pPr>
    </w:p>
    <w:bookmarkStart w:id="89" w:name="_MON_1524646794"/>
    <w:bookmarkEnd w:id="89"/>
    <w:p w:rsidR="004D6FB8" w:rsidRDefault="00894277" w:rsidP="00704FD3">
      <w:pPr>
        <w:pStyle w:val="Zkladntext"/>
        <w:ind w:hanging="426"/>
        <w:rPr>
          <w:szCs w:val="18"/>
        </w:rPr>
      </w:pPr>
      <w:r w:rsidRPr="0085655C">
        <w:rPr>
          <w:szCs w:val="18"/>
        </w:rPr>
        <w:object w:dxaOrig="8785" w:dyaOrig="6566">
          <v:shape id="_x0000_i1032" type="#_x0000_t75" style="width:453.75pt;height:345.75pt" o:ole="">
            <v:imagedata r:id="rId28" o:title=""/>
          </v:shape>
          <o:OLEObject Type="Embed" ProgID="Excel.Sheet.12" ShapeID="_x0000_i1032" DrawAspect="Content" ObjectID="_1623138179" r:id="rId29"/>
        </w:object>
      </w:r>
    </w:p>
    <w:p w:rsidR="005C2D78" w:rsidRPr="0085655C" w:rsidRDefault="005C2D78" w:rsidP="004D6FB8">
      <w:pPr>
        <w:pStyle w:val="Zkladntext"/>
        <w:rPr>
          <w:szCs w:val="18"/>
        </w:rPr>
      </w:pPr>
      <w:r w:rsidRPr="0085655C">
        <w:rPr>
          <w:szCs w:val="18"/>
        </w:rPr>
        <w:t xml:space="preserve">K zrušeniu opravnej položky dochádza v prípadoch, kedy pominulo resp. znížilo sa riziko, že dlžník pohľadávku úplne alebo čiastočne splatí. </w:t>
      </w:r>
    </w:p>
    <w:p w:rsidR="00704FD3" w:rsidRDefault="00704FD3" w:rsidP="005C2D78">
      <w:pPr>
        <w:pStyle w:val="Zkladntext"/>
        <w:rPr>
          <w:szCs w:val="18"/>
        </w:rPr>
      </w:pPr>
    </w:p>
    <w:p w:rsidR="00CA441D" w:rsidRPr="0085655C" w:rsidRDefault="00B80208" w:rsidP="00206146">
      <w:pPr>
        <w:spacing w:line="276" w:lineRule="auto"/>
        <w:ind w:left="426"/>
        <w:rPr>
          <w:sz w:val="18"/>
          <w:szCs w:val="18"/>
        </w:rPr>
      </w:pPr>
      <w:r w:rsidRPr="0085655C">
        <w:rPr>
          <w:sz w:val="18"/>
          <w:szCs w:val="18"/>
        </w:rPr>
        <w:t>V</w:t>
      </w:r>
      <w:r w:rsidR="00CA441D" w:rsidRPr="0085655C">
        <w:rPr>
          <w:sz w:val="18"/>
          <w:szCs w:val="18"/>
        </w:rPr>
        <w:t>eková štruktúra pohľadávok je uvedená v nasledujúcom prehľade:</w:t>
      </w:r>
    </w:p>
    <w:bookmarkStart w:id="90" w:name="_MON_1500362160"/>
    <w:bookmarkEnd w:id="90"/>
    <w:p w:rsidR="004D6FB8" w:rsidRDefault="0053307A" w:rsidP="005738F7">
      <w:pPr>
        <w:pStyle w:val="Zkladntext"/>
        <w:ind w:hanging="426"/>
        <w:rPr>
          <w:szCs w:val="18"/>
        </w:rPr>
      </w:pPr>
      <w:r w:rsidRPr="0085655C">
        <w:rPr>
          <w:szCs w:val="18"/>
        </w:rPr>
        <w:object w:dxaOrig="8871" w:dyaOrig="1448" w14:anchorId="63BE8C22">
          <v:shape id="_x0000_i1033" type="#_x0000_t75" style="width:453.75pt;height:79.5pt" o:ole="">
            <v:imagedata r:id="rId30" o:title=""/>
          </v:shape>
          <o:OLEObject Type="Embed" ProgID="Excel.Sheet.12" ShapeID="_x0000_i1033" DrawAspect="Content" ObjectID="_1623138180" r:id="rId31"/>
        </w:object>
      </w:r>
    </w:p>
    <w:p w:rsidR="004D6FB8" w:rsidRDefault="004D6FB8">
      <w:pPr>
        <w:spacing w:after="200" w:line="276" w:lineRule="auto"/>
        <w:rPr>
          <w:sz w:val="18"/>
          <w:szCs w:val="18"/>
        </w:rPr>
      </w:pPr>
      <w:r>
        <w:rPr>
          <w:szCs w:val="18"/>
        </w:rPr>
        <w:br w:type="page"/>
      </w:r>
    </w:p>
    <w:p w:rsidR="0034638A" w:rsidRPr="0085655C" w:rsidRDefault="0034638A" w:rsidP="00AB4DA2">
      <w:pPr>
        <w:pStyle w:val="Nadpis2"/>
        <w:numPr>
          <w:ilvl w:val="0"/>
          <w:numId w:val="35"/>
        </w:numPr>
        <w:ind w:left="426" w:hanging="426"/>
        <w:rPr>
          <w:szCs w:val="18"/>
        </w:rPr>
      </w:pPr>
      <w:r w:rsidRPr="0085655C">
        <w:rPr>
          <w:szCs w:val="18"/>
        </w:rPr>
        <w:t>Krátkodobý finančný majetok</w:t>
      </w:r>
    </w:p>
    <w:p w:rsidR="00DC56A6" w:rsidRPr="0085655C" w:rsidRDefault="00DC56A6" w:rsidP="00DC56A6">
      <w:pPr>
        <w:pStyle w:val="Zkladntext"/>
        <w:ind w:left="0"/>
        <w:rPr>
          <w:szCs w:val="18"/>
        </w:rPr>
      </w:pPr>
    </w:p>
    <w:p w:rsidR="0034638A" w:rsidRDefault="0034638A" w:rsidP="004E21C9">
      <w:pPr>
        <w:pStyle w:val="Zkladntext"/>
        <w:rPr>
          <w:szCs w:val="18"/>
        </w:rPr>
      </w:pPr>
      <w:r w:rsidRPr="0085655C">
        <w:rPr>
          <w:szCs w:val="18"/>
        </w:rPr>
        <w:t>Ako krátkodobý finančný majetok sú vykázané akcie</w:t>
      </w:r>
      <w:r w:rsidR="007B72F5" w:rsidRPr="0085655C">
        <w:rPr>
          <w:szCs w:val="18"/>
        </w:rPr>
        <w:t>, dlhopisy a </w:t>
      </w:r>
      <w:r w:rsidR="00B35A59" w:rsidRPr="0085655C">
        <w:rPr>
          <w:szCs w:val="18"/>
        </w:rPr>
        <w:t>investičné</w:t>
      </w:r>
      <w:r w:rsidR="007B72F5" w:rsidRPr="0085655C">
        <w:rPr>
          <w:szCs w:val="18"/>
        </w:rPr>
        <w:t xml:space="preserve"> certifikáty</w:t>
      </w:r>
      <w:r w:rsidRPr="0085655C">
        <w:rPr>
          <w:szCs w:val="18"/>
        </w:rPr>
        <w:t xml:space="preserve"> </w:t>
      </w:r>
      <w:r w:rsidR="00B35A59" w:rsidRPr="0085655C">
        <w:rPr>
          <w:szCs w:val="18"/>
        </w:rPr>
        <w:t>obchodovateľné na verejnom trhu prostredníctvom obchodníka s</w:t>
      </w:r>
      <w:r w:rsidR="00AA5FFA">
        <w:rPr>
          <w:szCs w:val="18"/>
        </w:rPr>
        <w:t xml:space="preserve"> </w:t>
      </w:r>
      <w:r w:rsidR="00B35A59" w:rsidRPr="0085655C">
        <w:rPr>
          <w:szCs w:val="18"/>
        </w:rPr>
        <w:t xml:space="preserve">cennými papiermi na základe inštrukcií </w:t>
      </w:r>
      <w:r w:rsidR="007B72F5" w:rsidRPr="0085655C">
        <w:rPr>
          <w:szCs w:val="18"/>
        </w:rPr>
        <w:t>Spoločnos</w:t>
      </w:r>
      <w:r w:rsidR="00B35A59" w:rsidRPr="0085655C">
        <w:rPr>
          <w:szCs w:val="18"/>
        </w:rPr>
        <w:t>ti.</w:t>
      </w:r>
      <w:r w:rsidR="007B72F5" w:rsidRPr="0085655C">
        <w:rPr>
          <w:szCs w:val="18"/>
        </w:rPr>
        <w:t xml:space="preserve"> </w:t>
      </w:r>
      <w:r w:rsidR="00B35A59" w:rsidRPr="0085655C">
        <w:rPr>
          <w:szCs w:val="18"/>
        </w:rPr>
        <w:t xml:space="preserve">Spoločnosť nevykonáva obchodovanie s emisnými </w:t>
      </w:r>
      <w:r w:rsidR="007B72F5" w:rsidRPr="0085655C">
        <w:rPr>
          <w:szCs w:val="18"/>
        </w:rPr>
        <w:t>kvót</w:t>
      </w:r>
      <w:r w:rsidR="00B35A59" w:rsidRPr="0085655C">
        <w:rPr>
          <w:szCs w:val="18"/>
        </w:rPr>
        <w:t>ami</w:t>
      </w:r>
      <w:r w:rsidR="00495B62">
        <w:rPr>
          <w:szCs w:val="18"/>
        </w:rPr>
        <w:t>.</w:t>
      </w:r>
    </w:p>
    <w:p w:rsidR="00C2551B" w:rsidRPr="0085655C" w:rsidRDefault="00C2551B" w:rsidP="004E21C9">
      <w:pPr>
        <w:pStyle w:val="Zkladntext"/>
        <w:rPr>
          <w:szCs w:val="18"/>
        </w:rPr>
      </w:pPr>
    </w:p>
    <w:p w:rsidR="0034638A" w:rsidRPr="0085655C" w:rsidRDefault="0034638A" w:rsidP="00A31BBB">
      <w:pPr>
        <w:rPr>
          <w:sz w:val="18"/>
          <w:szCs w:val="18"/>
        </w:rPr>
      </w:pPr>
    </w:p>
    <w:bookmarkStart w:id="91" w:name="_MON_1500889926"/>
    <w:bookmarkEnd w:id="91"/>
    <w:bookmarkStart w:id="92" w:name="_MON_1500362338"/>
    <w:bookmarkEnd w:id="92"/>
    <w:p w:rsidR="0066123D" w:rsidRDefault="00AA5FFA" w:rsidP="00B7764D">
      <w:pPr>
        <w:ind w:left="426" w:hanging="426"/>
        <w:rPr>
          <w:sz w:val="18"/>
          <w:szCs w:val="18"/>
        </w:rPr>
      </w:pPr>
      <w:r w:rsidRPr="0085655C">
        <w:rPr>
          <w:sz w:val="18"/>
          <w:szCs w:val="18"/>
        </w:rPr>
        <w:object w:dxaOrig="8995" w:dyaOrig="2292" w14:anchorId="63BE8C25">
          <v:shape id="_x0000_i1034" type="#_x0000_t75" style="width:453.75pt;height:115.5pt" o:ole="">
            <v:imagedata r:id="rId32" o:title=""/>
          </v:shape>
          <o:OLEObject Type="Embed" ProgID="Excel.Sheet.12" ShapeID="_x0000_i1034" DrawAspect="Content" ObjectID="_1623138181" r:id="rId33"/>
        </w:object>
      </w:r>
    </w:p>
    <w:p w:rsidR="003017EF" w:rsidRDefault="003017EF" w:rsidP="00B7764D">
      <w:pPr>
        <w:ind w:left="426" w:hanging="426"/>
        <w:rPr>
          <w:sz w:val="18"/>
          <w:szCs w:val="18"/>
        </w:rPr>
      </w:pPr>
    </w:p>
    <w:p w:rsidR="0034638A" w:rsidRPr="0085655C" w:rsidRDefault="00F8332D" w:rsidP="003017EF">
      <w:pPr>
        <w:ind w:left="426"/>
        <w:jc w:val="both"/>
        <w:rPr>
          <w:sz w:val="18"/>
          <w:szCs w:val="18"/>
        </w:rPr>
      </w:pPr>
      <w:r w:rsidRPr="0085655C">
        <w:rPr>
          <w:sz w:val="18"/>
          <w:szCs w:val="18"/>
        </w:rPr>
        <w:t>Vykazovaný kratkodobý finančný majetok je</w:t>
      </w:r>
      <w:r w:rsidR="00B7764D" w:rsidRPr="0085655C">
        <w:rPr>
          <w:sz w:val="18"/>
          <w:szCs w:val="18"/>
        </w:rPr>
        <w:t xml:space="preserve"> </w:t>
      </w:r>
      <w:r w:rsidR="00DC56A6" w:rsidRPr="0085655C">
        <w:rPr>
          <w:sz w:val="18"/>
          <w:szCs w:val="18"/>
        </w:rPr>
        <w:t>určen</w:t>
      </w:r>
      <w:r w:rsidRPr="0085655C">
        <w:rPr>
          <w:sz w:val="18"/>
          <w:szCs w:val="18"/>
        </w:rPr>
        <w:t>ý</w:t>
      </w:r>
      <w:r w:rsidR="00DC56A6" w:rsidRPr="0085655C">
        <w:rPr>
          <w:sz w:val="18"/>
          <w:szCs w:val="18"/>
        </w:rPr>
        <w:t xml:space="preserve"> na obchodovanie a oceňuj</w:t>
      </w:r>
      <w:r w:rsidRPr="0085655C">
        <w:rPr>
          <w:sz w:val="18"/>
          <w:szCs w:val="18"/>
        </w:rPr>
        <w:t>e</w:t>
      </w:r>
      <w:r w:rsidR="00DC56A6" w:rsidRPr="0085655C">
        <w:rPr>
          <w:sz w:val="18"/>
          <w:szCs w:val="18"/>
        </w:rPr>
        <w:t xml:space="preserve"> sa reálnou hodnotou. Zmena</w:t>
      </w:r>
      <w:r w:rsidRPr="0085655C">
        <w:rPr>
          <w:sz w:val="18"/>
          <w:szCs w:val="18"/>
        </w:rPr>
        <w:t xml:space="preserve"> jeho </w:t>
      </w:r>
      <w:r w:rsidR="00DC56A6" w:rsidRPr="0085655C">
        <w:rPr>
          <w:sz w:val="18"/>
          <w:szCs w:val="18"/>
        </w:rPr>
        <w:t xml:space="preserve">reálnej hodnoty </w:t>
      </w:r>
      <w:r w:rsidR="00E5531E" w:rsidRPr="0085655C">
        <w:rPr>
          <w:sz w:val="18"/>
          <w:szCs w:val="18"/>
        </w:rPr>
        <w:t>sa účtuje s vplyvom na výsledok hospodárenia.</w:t>
      </w:r>
      <w:r w:rsidR="003017EF">
        <w:rPr>
          <w:sz w:val="18"/>
          <w:szCs w:val="18"/>
        </w:rPr>
        <w:t xml:space="preserve"> </w:t>
      </w:r>
      <w:r w:rsidR="00DC56A6" w:rsidRPr="0085655C">
        <w:rPr>
          <w:sz w:val="18"/>
          <w:szCs w:val="18"/>
        </w:rPr>
        <w:t>Reálna hodnota cenných papierov určených na obchodovanie je založená na ich k</w:t>
      </w:r>
      <w:r w:rsidR="00E5531E" w:rsidRPr="0085655C">
        <w:rPr>
          <w:sz w:val="18"/>
          <w:szCs w:val="18"/>
        </w:rPr>
        <w:t>ótovanej trhovej cene k</w:t>
      </w:r>
      <w:r w:rsidR="00B35A59" w:rsidRPr="0085655C">
        <w:rPr>
          <w:sz w:val="18"/>
          <w:szCs w:val="18"/>
        </w:rPr>
        <w:t>u dňu účtovnej závierky</w:t>
      </w:r>
      <w:r w:rsidR="00E5531E" w:rsidRPr="0085655C">
        <w:rPr>
          <w:sz w:val="18"/>
          <w:szCs w:val="18"/>
        </w:rPr>
        <w:t>.</w:t>
      </w:r>
    </w:p>
    <w:p w:rsidR="005738F7" w:rsidRDefault="005738F7">
      <w:pPr>
        <w:spacing w:after="200" w:line="276" w:lineRule="auto"/>
        <w:rPr>
          <w:sz w:val="18"/>
          <w:szCs w:val="18"/>
        </w:rPr>
      </w:pPr>
    </w:p>
    <w:p w:rsidR="003C5914" w:rsidRDefault="003C5914" w:rsidP="003C5914">
      <w:pPr>
        <w:ind w:firstLine="426"/>
        <w:jc w:val="both"/>
        <w:rPr>
          <w:sz w:val="18"/>
          <w:szCs w:val="18"/>
        </w:rPr>
      </w:pPr>
      <w:r w:rsidRPr="0085655C">
        <w:rPr>
          <w:sz w:val="18"/>
          <w:szCs w:val="18"/>
        </w:rPr>
        <w:t xml:space="preserve">Vplyv zmeny reálnej hodnoty na výsledok hospodárenia roku </w:t>
      </w:r>
      <w:r w:rsidR="00C03717">
        <w:rPr>
          <w:sz w:val="18"/>
          <w:szCs w:val="18"/>
        </w:rPr>
        <w:t>2018</w:t>
      </w:r>
    </w:p>
    <w:p w:rsidR="00FA77A9" w:rsidRDefault="00FA77A9" w:rsidP="003C5914">
      <w:pPr>
        <w:ind w:firstLine="426"/>
        <w:jc w:val="both"/>
        <w:rPr>
          <w:sz w:val="18"/>
          <w:szCs w:val="18"/>
        </w:rPr>
      </w:pPr>
    </w:p>
    <w:bookmarkStart w:id="93" w:name="_MON_1500363021"/>
    <w:bookmarkEnd w:id="93"/>
    <w:p w:rsidR="00FA77A9" w:rsidRDefault="00314E46" w:rsidP="00FA77A9">
      <w:pPr>
        <w:jc w:val="center"/>
        <w:rPr>
          <w:sz w:val="18"/>
          <w:szCs w:val="18"/>
        </w:rPr>
      </w:pPr>
      <w:r w:rsidRPr="0085655C">
        <w:rPr>
          <w:sz w:val="18"/>
          <w:szCs w:val="18"/>
        </w:rPr>
        <w:object w:dxaOrig="8907" w:dyaOrig="2381">
          <v:shape id="_x0000_i1035" type="#_x0000_t75" style="width:453.75pt;height:122.25pt" o:ole="">
            <v:imagedata r:id="rId34" o:title=""/>
          </v:shape>
          <o:OLEObject Type="Embed" ProgID="Excel.Sheet.12" ShapeID="_x0000_i1035" DrawAspect="Content" ObjectID="_1623138182" r:id="rId35"/>
        </w:object>
      </w:r>
    </w:p>
    <w:p w:rsidR="00FA77A9" w:rsidRDefault="00FA77A9" w:rsidP="003C5914">
      <w:pPr>
        <w:ind w:firstLine="426"/>
        <w:jc w:val="both"/>
        <w:rPr>
          <w:sz w:val="18"/>
          <w:szCs w:val="18"/>
        </w:rPr>
      </w:pPr>
    </w:p>
    <w:p w:rsidR="00FA77A9" w:rsidRDefault="00FA77A9" w:rsidP="00FA77A9">
      <w:pPr>
        <w:ind w:firstLine="426"/>
        <w:jc w:val="both"/>
        <w:rPr>
          <w:sz w:val="18"/>
          <w:szCs w:val="18"/>
        </w:rPr>
      </w:pPr>
    </w:p>
    <w:p w:rsidR="00FA77A9" w:rsidRDefault="00FA77A9" w:rsidP="00FA77A9">
      <w:pPr>
        <w:ind w:firstLine="426"/>
        <w:jc w:val="both"/>
        <w:rPr>
          <w:sz w:val="18"/>
          <w:szCs w:val="18"/>
        </w:rPr>
      </w:pPr>
      <w:r w:rsidRPr="0085655C">
        <w:rPr>
          <w:sz w:val="18"/>
          <w:szCs w:val="18"/>
        </w:rPr>
        <w:t>Vplyv zmeny reálnej hodnoty na výsledok hospodárenia</w:t>
      </w:r>
      <w:r>
        <w:rPr>
          <w:sz w:val="18"/>
          <w:szCs w:val="18"/>
        </w:rPr>
        <w:t xml:space="preserve"> roku 2017</w:t>
      </w:r>
    </w:p>
    <w:p w:rsidR="00067B8E" w:rsidRPr="0085655C" w:rsidRDefault="00067B8E" w:rsidP="003C5914">
      <w:pPr>
        <w:ind w:firstLine="426"/>
        <w:jc w:val="both"/>
        <w:rPr>
          <w:sz w:val="18"/>
          <w:szCs w:val="18"/>
        </w:rPr>
      </w:pPr>
    </w:p>
    <w:bookmarkStart w:id="94" w:name="_MON_1551970040"/>
    <w:bookmarkEnd w:id="94"/>
    <w:p w:rsidR="003C5914" w:rsidRDefault="00314E46" w:rsidP="00311DEE">
      <w:pPr>
        <w:jc w:val="both"/>
        <w:rPr>
          <w:sz w:val="18"/>
          <w:szCs w:val="18"/>
        </w:rPr>
      </w:pPr>
      <w:r w:rsidRPr="0085655C">
        <w:rPr>
          <w:sz w:val="18"/>
          <w:szCs w:val="18"/>
        </w:rPr>
        <w:object w:dxaOrig="8907" w:dyaOrig="2277">
          <v:shape id="_x0000_i1036" type="#_x0000_t75" style="width:453.75pt;height:122.25pt" o:ole="">
            <v:imagedata r:id="rId36" o:title=""/>
          </v:shape>
          <o:OLEObject Type="Embed" ProgID="Excel.Sheet.12" ShapeID="_x0000_i1036" DrawAspect="Content" ObjectID="_1623138183" r:id="rId37"/>
        </w:object>
      </w:r>
    </w:p>
    <w:p w:rsidR="003C5914" w:rsidRDefault="003C5914" w:rsidP="005B703B">
      <w:pPr>
        <w:ind w:firstLine="426"/>
        <w:jc w:val="both"/>
        <w:rPr>
          <w:sz w:val="18"/>
          <w:szCs w:val="18"/>
        </w:rPr>
      </w:pPr>
    </w:p>
    <w:p w:rsidR="003C5914" w:rsidRDefault="003C5914" w:rsidP="005B703B">
      <w:pPr>
        <w:ind w:firstLine="426"/>
        <w:jc w:val="both"/>
        <w:rPr>
          <w:sz w:val="18"/>
          <w:szCs w:val="18"/>
        </w:rPr>
      </w:pPr>
    </w:p>
    <w:p w:rsidR="00B35A59" w:rsidRPr="0085655C" w:rsidRDefault="00D27C80" w:rsidP="00D27C80">
      <w:pPr>
        <w:ind w:left="426"/>
        <w:jc w:val="both"/>
        <w:rPr>
          <w:sz w:val="18"/>
          <w:szCs w:val="18"/>
        </w:rPr>
      </w:pPr>
      <w:r w:rsidRPr="0085655C">
        <w:rPr>
          <w:sz w:val="18"/>
          <w:szCs w:val="18"/>
        </w:rPr>
        <w:t>Na krátkodobý finančný majetok nie je zriadené záložné právo, a ani neexistuje obmedzenie s ním nakladať.</w:t>
      </w:r>
    </w:p>
    <w:p w:rsidR="00545DC3" w:rsidRPr="0085655C" w:rsidRDefault="00545DC3" w:rsidP="00D27C80">
      <w:pPr>
        <w:ind w:left="426"/>
        <w:jc w:val="both"/>
        <w:rPr>
          <w:sz w:val="18"/>
          <w:szCs w:val="18"/>
        </w:rPr>
      </w:pPr>
    </w:p>
    <w:p w:rsidR="00B841B6" w:rsidRPr="0085655C" w:rsidRDefault="00B841B6" w:rsidP="00AB4DA2">
      <w:pPr>
        <w:pStyle w:val="Odsekzoznamu"/>
        <w:numPr>
          <w:ilvl w:val="0"/>
          <w:numId w:val="35"/>
        </w:numPr>
        <w:ind w:left="426" w:hanging="426"/>
        <w:jc w:val="both"/>
        <w:rPr>
          <w:b/>
          <w:sz w:val="18"/>
          <w:szCs w:val="18"/>
        </w:rPr>
      </w:pPr>
      <w:r w:rsidRPr="0085655C">
        <w:rPr>
          <w:b/>
          <w:sz w:val="18"/>
          <w:szCs w:val="18"/>
        </w:rPr>
        <w:t>Vlastné akcie</w:t>
      </w:r>
    </w:p>
    <w:p w:rsidR="006C16FF" w:rsidRPr="0085655C" w:rsidRDefault="006C16FF" w:rsidP="00B841B6">
      <w:pPr>
        <w:pStyle w:val="Odsekzoznamu"/>
        <w:ind w:left="0"/>
        <w:jc w:val="both"/>
        <w:rPr>
          <w:b/>
          <w:sz w:val="18"/>
          <w:szCs w:val="18"/>
        </w:rPr>
      </w:pPr>
    </w:p>
    <w:p w:rsidR="002E3AAB" w:rsidRDefault="006C16FF" w:rsidP="006C16FF">
      <w:pPr>
        <w:pStyle w:val="Odsekzoznamu"/>
        <w:ind w:left="426"/>
        <w:jc w:val="both"/>
        <w:rPr>
          <w:sz w:val="18"/>
          <w:szCs w:val="18"/>
        </w:rPr>
      </w:pPr>
      <w:r w:rsidRPr="0085655C">
        <w:rPr>
          <w:sz w:val="18"/>
          <w:szCs w:val="18"/>
        </w:rPr>
        <w:t>Spoločnosť</w:t>
      </w:r>
      <w:r w:rsidR="001A4680" w:rsidRPr="0085655C">
        <w:rPr>
          <w:sz w:val="18"/>
          <w:szCs w:val="18"/>
        </w:rPr>
        <w:t xml:space="preserve"> nenakupuje vlastné akcie a v účtovníctve ich z tohto dôvodu neeviduje.</w:t>
      </w:r>
    </w:p>
    <w:p w:rsidR="002E3AAB" w:rsidRDefault="002E3AAB" w:rsidP="002E3AAB">
      <w:r>
        <w:br w:type="page"/>
      </w:r>
    </w:p>
    <w:p w:rsidR="00B841B6" w:rsidRPr="0085655C" w:rsidRDefault="00B841B6" w:rsidP="00AB4DA2">
      <w:pPr>
        <w:pStyle w:val="Nadpis2"/>
        <w:numPr>
          <w:ilvl w:val="0"/>
          <w:numId w:val="35"/>
        </w:numPr>
        <w:ind w:left="426" w:hanging="426"/>
        <w:rPr>
          <w:szCs w:val="18"/>
        </w:rPr>
      </w:pPr>
      <w:bookmarkStart w:id="95" w:name="_Toc530739905"/>
      <w:r w:rsidRPr="0085655C">
        <w:rPr>
          <w:szCs w:val="18"/>
        </w:rPr>
        <w:t>Finančné účty</w:t>
      </w:r>
      <w:bookmarkEnd w:id="95"/>
    </w:p>
    <w:p w:rsidR="00B841B6" w:rsidRPr="0085655C" w:rsidRDefault="00B841B6" w:rsidP="00B841B6">
      <w:pPr>
        <w:pStyle w:val="Zkladntext"/>
        <w:ind w:left="0"/>
        <w:rPr>
          <w:szCs w:val="18"/>
        </w:rPr>
      </w:pPr>
    </w:p>
    <w:p w:rsidR="00D11F2C" w:rsidRPr="0085655C" w:rsidRDefault="00B841B6" w:rsidP="00D31141">
      <w:pPr>
        <w:pStyle w:val="Zkladntext"/>
        <w:rPr>
          <w:szCs w:val="18"/>
        </w:rPr>
      </w:pPr>
      <w:r w:rsidRPr="0085655C">
        <w:rPr>
          <w:szCs w:val="18"/>
        </w:rPr>
        <w:t>Ako finančné účty sú vykázané peniaze v pokladnici, účty v bankách a ceniny. Účtami v bankách môže Spoločnosť voľne disponovať.</w:t>
      </w:r>
    </w:p>
    <w:p w:rsidR="001A4680" w:rsidRPr="0085655C" w:rsidRDefault="001A4680" w:rsidP="00D31141">
      <w:pPr>
        <w:pStyle w:val="Zkladntext"/>
        <w:rPr>
          <w:szCs w:val="18"/>
        </w:rPr>
      </w:pPr>
    </w:p>
    <w:p w:rsidR="00B841B6" w:rsidRPr="0085655C" w:rsidRDefault="00B841B6" w:rsidP="00B841B6">
      <w:pPr>
        <w:pStyle w:val="Zkladntext"/>
        <w:ind w:left="0"/>
        <w:rPr>
          <w:b/>
          <w:szCs w:val="18"/>
        </w:rPr>
      </w:pPr>
      <w:r w:rsidRPr="0085655C">
        <w:rPr>
          <w:b/>
          <w:szCs w:val="18"/>
        </w:rPr>
        <w:t>Prehľad jednotlivých položiek finančných účtov:</w:t>
      </w:r>
    </w:p>
    <w:bookmarkStart w:id="96" w:name="_MON_1396775109"/>
    <w:bookmarkStart w:id="97" w:name="_MON_1396775226"/>
    <w:bookmarkStart w:id="98" w:name="_MON_1396775242"/>
    <w:bookmarkStart w:id="99" w:name="_MON_1396734734"/>
    <w:bookmarkStart w:id="100" w:name="_MON_1396855694"/>
    <w:bookmarkStart w:id="101" w:name="_MON_1396855709"/>
    <w:bookmarkStart w:id="102" w:name="_MON_1396855717"/>
    <w:bookmarkEnd w:id="96"/>
    <w:bookmarkEnd w:id="97"/>
    <w:bookmarkEnd w:id="98"/>
    <w:bookmarkEnd w:id="99"/>
    <w:bookmarkEnd w:id="100"/>
    <w:bookmarkEnd w:id="101"/>
    <w:bookmarkEnd w:id="102"/>
    <w:bookmarkStart w:id="103" w:name="_MON_1396890897"/>
    <w:bookmarkEnd w:id="103"/>
    <w:p w:rsidR="00B841B6" w:rsidRPr="0085655C" w:rsidRDefault="000D55F0" w:rsidP="00B841B6">
      <w:pPr>
        <w:jc w:val="both"/>
        <w:rPr>
          <w:b/>
          <w:sz w:val="18"/>
          <w:szCs w:val="18"/>
        </w:rPr>
      </w:pPr>
      <w:r w:rsidRPr="0085655C">
        <w:rPr>
          <w:sz w:val="18"/>
          <w:szCs w:val="18"/>
        </w:rPr>
        <w:object w:dxaOrig="8837" w:dyaOrig="1595" w14:anchorId="7466FFCD">
          <v:shape id="_x0000_i1037" type="#_x0000_t75" style="width:453.75pt;height:86.25pt" o:ole="" o:preferrelative="f">
            <v:imagedata r:id="rId38" o:title=""/>
            <o:lock v:ext="edit" aspectratio="f"/>
          </v:shape>
          <o:OLEObject Type="Embed" ProgID="Excel.Sheet.8" ShapeID="_x0000_i1037" DrawAspect="Content" ObjectID="_1623138184" r:id="rId39"/>
        </w:object>
      </w:r>
    </w:p>
    <w:p w:rsidR="0066123D" w:rsidRDefault="0066123D">
      <w:pPr>
        <w:spacing w:after="200" w:line="276" w:lineRule="auto"/>
        <w:rPr>
          <w:sz w:val="18"/>
          <w:szCs w:val="18"/>
        </w:rPr>
      </w:pPr>
    </w:p>
    <w:p w:rsidR="00FE0F76" w:rsidRPr="0085655C" w:rsidRDefault="00FE0F76" w:rsidP="00AB4DA2">
      <w:pPr>
        <w:pStyle w:val="Nadpis2"/>
        <w:numPr>
          <w:ilvl w:val="0"/>
          <w:numId w:val="35"/>
        </w:numPr>
        <w:ind w:left="426" w:hanging="426"/>
        <w:rPr>
          <w:szCs w:val="18"/>
        </w:rPr>
      </w:pPr>
      <w:r w:rsidRPr="0085655C">
        <w:rPr>
          <w:szCs w:val="18"/>
        </w:rPr>
        <w:t>Časové rozlíšenie</w:t>
      </w:r>
    </w:p>
    <w:p w:rsidR="00FE0F76" w:rsidRPr="0085655C" w:rsidRDefault="00FE0F76" w:rsidP="00FE0F76">
      <w:pPr>
        <w:pStyle w:val="Zkladntext"/>
        <w:rPr>
          <w:szCs w:val="18"/>
        </w:rPr>
      </w:pPr>
    </w:p>
    <w:p w:rsidR="0066123D" w:rsidRDefault="00FE0F76" w:rsidP="0066123D">
      <w:pPr>
        <w:pStyle w:val="Zkladntext"/>
        <w:rPr>
          <w:szCs w:val="18"/>
        </w:rPr>
      </w:pPr>
      <w:r w:rsidRPr="0085655C">
        <w:rPr>
          <w:szCs w:val="18"/>
        </w:rPr>
        <w:t>Ide o tieto položky:</w:t>
      </w:r>
    </w:p>
    <w:bookmarkStart w:id="104" w:name="_MON_1500367186"/>
    <w:bookmarkEnd w:id="104"/>
    <w:p w:rsidR="0034638A" w:rsidRDefault="00BC69D3" w:rsidP="0066123D">
      <w:pPr>
        <w:pStyle w:val="Zkladntext"/>
        <w:ind w:left="0"/>
        <w:rPr>
          <w:i/>
          <w:szCs w:val="18"/>
        </w:rPr>
      </w:pPr>
      <w:r w:rsidRPr="0085655C">
        <w:rPr>
          <w:i/>
          <w:szCs w:val="18"/>
        </w:rPr>
        <w:object w:dxaOrig="8758" w:dyaOrig="4479" w14:anchorId="63BE8C27">
          <v:shape id="_x0000_i1038" type="#_x0000_t75" style="width:453.75pt;height:237.75pt" o:ole="">
            <v:imagedata r:id="rId40" o:title=""/>
          </v:shape>
          <o:OLEObject Type="Embed" ProgID="Excel.Sheet.12" ShapeID="_x0000_i1038" DrawAspect="Content" ObjectID="_1623138185" r:id="rId41"/>
        </w:object>
      </w:r>
    </w:p>
    <w:p w:rsidR="002E3AAB" w:rsidRPr="00067B8E" w:rsidRDefault="002E3AAB" w:rsidP="0066123D">
      <w:pPr>
        <w:pStyle w:val="Zkladntext"/>
        <w:ind w:left="0"/>
        <w:rPr>
          <w:szCs w:val="18"/>
        </w:rPr>
      </w:pPr>
    </w:p>
    <w:p w:rsidR="00491AF0" w:rsidRPr="0085655C" w:rsidRDefault="0034638A" w:rsidP="00AB4DA2">
      <w:pPr>
        <w:pStyle w:val="Nadpis2"/>
        <w:numPr>
          <w:ilvl w:val="0"/>
          <w:numId w:val="35"/>
        </w:numPr>
        <w:ind w:left="426" w:hanging="426"/>
        <w:rPr>
          <w:szCs w:val="18"/>
        </w:rPr>
      </w:pPr>
      <w:r w:rsidRPr="0085655C" w:rsidDel="0034638A">
        <w:rPr>
          <w:szCs w:val="18"/>
        </w:rPr>
        <w:t xml:space="preserve"> </w:t>
      </w:r>
      <w:bookmarkStart w:id="105" w:name="_Toc530739908"/>
      <w:r w:rsidR="00491AF0" w:rsidRPr="0085655C">
        <w:rPr>
          <w:szCs w:val="18"/>
        </w:rPr>
        <w:t>Vlastné imanie</w:t>
      </w:r>
    </w:p>
    <w:p w:rsidR="00491AF0" w:rsidRPr="0085655C" w:rsidRDefault="00491AF0" w:rsidP="00491AF0">
      <w:pPr>
        <w:rPr>
          <w:sz w:val="18"/>
          <w:szCs w:val="18"/>
        </w:rPr>
      </w:pPr>
    </w:p>
    <w:p w:rsidR="006D59EF" w:rsidRPr="0085655C" w:rsidRDefault="006D59EF" w:rsidP="00314E46">
      <w:pPr>
        <w:pStyle w:val="Zkladntext"/>
        <w:ind w:left="0" w:firstLine="426"/>
        <w:jc w:val="left"/>
        <w:rPr>
          <w:szCs w:val="18"/>
        </w:rPr>
      </w:pPr>
      <w:r w:rsidRPr="0085655C">
        <w:rPr>
          <w:szCs w:val="18"/>
        </w:rPr>
        <w:t>Opis základného imania</w:t>
      </w:r>
      <w:r w:rsidR="00311DEE">
        <w:rPr>
          <w:szCs w:val="18"/>
        </w:rPr>
        <w:t>:</w:t>
      </w:r>
    </w:p>
    <w:bookmarkStart w:id="106" w:name="_MON_1396855772"/>
    <w:bookmarkStart w:id="107" w:name="_MON_1396783363"/>
    <w:bookmarkStart w:id="108" w:name="_MON_1396783495"/>
    <w:bookmarkStart w:id="109" w:name="_MON_1396784326"/>
    <w:bookmarkStart w:id="110" w:name="_MON_1396785332"/>
    <w:bookmarkEnd w:id="106"/>
    <w:bookmarkEnd w:id="107"/>
    <w:bookmarkEnd w:id="108"/>
    <w:bookmarkEnd w:id="109"/>
    <w:bookmarkEnd w:id="110"/>
    <w:bookmarkStart w:id="111" w:name="_MON_1396783309"/>
    <w:bookmarkEnd w:id="111"/>
    <w:p w:rsidR="006D59EF" w:rsidRPr="0085655C" w:rsidRDefault="00EB6F5E" w:rsidP="00134C62">
      <w:pPr>
        <w:pStyle w:val="Zkladntext"/>
        <w:ind w:left="0"/>
        <w:jc w:val="center"/>
        <w:rPr>
          <w:szCs w:val="18"/>
        </w:rPr>
      </w:pPr>
      <w:r w:rsidRPr="0085655C">
        <w:rPr>
          <w:szCs w:val="18"/>
        </w:rPr>
        <w:object w:dxaOrig="8494" w:dyaOrig="2366" w14:anchorId="156DB6EF">
          <v:shape id="_x0000_i1039" type="#_x0000_t75" style="width:446.25pt;height:129.75pt" o:ole="" fillcolor="window">
            <v:imagedata r:id="rId42" o:title=""/>
          </v:shape>
          <o:OLEObject Type="Embed" ProgID="Excel.Sheet.8" ShapeID="_x0000_i1039" DrawAspect="Content" ObjectID="_1623138186" r:id="rId43"/>
        </w:object>
      </w:r>
    </w:p>
    <w:p w:rsidR="00311DEE" w:rsidRDefault="00311DEE" w:rsidP="00206146">
      <w:pPr>
        <w:pStyle w:val="Zkladntext"/>
        <w:ind w:left="0" w:firstLine="426"/>
        <w:rPr>
          <w:szCs w:val="18"/>
        </w:rPr>
      </w:pPr>
    </w:p>
    <w:p w:rsidR="00311DEE" w:rsidRDefault="00311DEE" w:rsidP="00CC04AD">
      <w:pPr>
        <w:pStyle w:val="Zkladntext"/>
        <w:tabs>
          <w:tab w:val="left" w:pos="3540"/>
        </w:tabs>
        <w:ind w:left="0" w:firstLine="426"/>
        <w:rPr>
          <w:szCs w:val="18"/>
        </w:rPr>
      </w:pPr>
    </w:p>
    <w:p w:rsidR="00FE33C0" w:rsidRDefault="00FE33C0" w:rsidP="00CC04AD">
      <w:pPr>
        <w:pStyle w:val="Zkladntext"/>
        <w:tabs>
          <w:tab w:val="left" w:pos="3540"/>
        </w:tabs>
        <w:ind w:left="0" w:firstLine="426"/>
        <w:rPr>
          <w:szCs w:val="18"/>
        </w:rPr>
      </w:pPr>
    </w:p>
    <w:p w:rsidR="00FE33C0" w:rsidRDefault="00FE33C0" w:rsidP="00CC04AD">
      <w:pPr>
        <w:pStyle w:val="Zkladntext"/>
        <w:tabs>
          <w:tab w:val="left" w:pos="3540"/>
        </w:tabs>
        <w:ind w:left="0" w:firstLine="426"/>
        <w:rPr>
          <w:szCs w:val="18"/>
        </w:rPr>
      </w:pPr>
    </w:p>
    <w:p w:rsidR="00FE33C0" w:rsidRDefault="00FE33C0" w:rsidP="00CC04AD">
      <w:pPr>
        <w:pStyle w:val="Zkladntext"/>
        <w:tabs>
          <w:tab w:val="left" w:pos="3540"/>
        </w:tabs>
        <w:ind w:left="0" w:firstLine="426"/>
        <w:rPr>
          <w:szCs w:val="18"/>
        </w:rPr>
      </w:pPr>
    </w:p>
    <w:p w:rsidR="002E3AAB" w:rsidRDefault="002E3AAB" w:rsidP="00CC04AD">
      <w:pPr>
        <w:pStyle w:val="Zkladntext"/>
        <w:tabs>
          <w:tab w:val="left" w:pos="3540"/>
        </w:tabs>
        <w:ind w:left="0" w:firstLine="426"/>
        <w:rPr>
          <w:szCs w:val="18"/>
        </w:rPr>
      </w:pPr>
    </w:p>
    <w:p w:rsidR="00FE33C0" w:rsidRDefault="00FE33C0" w:rsidP="00CC04AD">
      <w:pPr>
        <w:pStyle w:val="Zkladntext"/>
        <w:tabs>
          <w:tab w:val="left" w:pos="3540"/>
        </w:tabs>
        <w:ind w:left="0" w:firstLine="426"/>
        <w:rPr>
          <w:szCs w:val="18"/>
        </w:rPr>
      </w:pPr>
    </w:p>
    <w:p w:rsidR="00ED599D" w:rsidRPr="0085655C" w:rsidRDefault="00ED599D" w:rsidP="00206146">
      <w:pPr>
        <w:pStyle w:val="Zkladntext"/>
        <w:ind w:left="0" w:firstLine="426"/>
        <w:rPr>
          <w:szCs w:val="18"/>
        </w:rPr>
      </w:pPr>
      <w:r w:rsidRPr="0085655C">
        <w:rPr>
          <w:szCs w:val="18"/>
        </w:rPr>
        <w:t xml:space="preserve">Účtovný zisk za rok </w:t>
      </w:r>
      <w:r w:rsidR="008F6DE2">
        <w:rPr>
          <w:szCs w:val="18"/>
        </w:rPr>
        <w:t>2017</w:t>
      </w:r>
      <w:r w:rsidRPr="0085655C">
        <w:rPr>
          <w:szCs w:val="18"/>
        </w:rPr>
        <w:t xml:space="preserve"> vo výške </w:t>
      </w:r>
      <w:r w:rsidR="00CC04AD">
        <w:rPr>
          <w:szCs w:val="18"/>
        </w:rPr>
        <w:t xml:space="preserve">1 626 128 </w:t>
      </w:r>
      <w:r w:rsidRPr="0085655C">
        <w:rPr>
          <w:szCs w:val="18"/>
        </w:rPr>
        <w:t xml:space="preserve"> EUR bol rozdelený takto:</w:t>
      </w:r>
    </w:p>
    <w:p w:rsidR="00ED599D" w:rsidRPr="0085655C" w:rsidRDefault="00ED599D" w:rsidP="00ED599D">
      <w:pPr>
        <w:pStyle w:val="Zkladntext"/>
        <w:rPr>
          <w:szCs w:val="18"/>
        </w:rPr>
      </w:pPr>
    </w:p>
    <w:bookmarkStart w:id="112" w:name="_MON_1500367501"/>
    <w:bookmarkEnd w:id="112"/>
    <w:p w:rsidR="00EF2E01" w:rsidRPr="0085655C" w:rsidRDefault="00314E46" w:rsidP="00EF2E01">
      <w:pPr>
        <w:pStyle w:val="Zkladntext"/>
        <w:ind w:hanging="426"/>
        <w:rPr>
          <w:szCs w:val="18"/>
        </w:rPr>
      </w:pPr>
      <w:r w:rsidRPr="0085655C">
        <w:rPr>
          <w:szCs w:val="18"/>
        </w:rPr>
        <w:object w:dxaOrig="8854" w:dyaOrig="1915" w14:anchorId="63BE8C28">
          <v:shape id="_x0000_i1040" type="#_x0000_t75" style="width:453.75pt;height:93.75pt" o:ole="">
            <v:imagedata r:id="rId44" o:title=""/>
          </v:shape>
          <o:OLEObject Type="Embed" ProgID="Excel.Sheet.12" ShapeID="_x0000_i1040" DrawAspect="Content" ObjectID="_1623138187" r:id="rId45"/>
        </w:object>
      </w:r>
    </w:p>
    <w:p w:rsidR="00251025" w:rsidRPr="00067B8E" w:rsidRDefault="001B1305" w:rsidP="00144E91">
      <w:pPr>
        <w:pStyle w:val="Zkladntext"/>
        <w:rPr>
          <w:szCs w:val="18"/>
        </w:rPr>
      </w:pPr>
      <w:r w:rsidRPr="00067B8E">
        <w:rPr>
          <w:szCs w:val="18"/>
        </w:rPr>
        <w:t>O</w:t>
      </w:r>
      <w:r w:rsidR="00251025" w:rsidRPr="00067B8E">
        <w:rPr>
          <w:szCs w:val="18"/>
        </w:rPr>
        <w:t> rozdelení výsledku hospodárenia za účtovné obdobie 201</w:t>
      </w:r>
      <w:r w:rsidR="00134C62">
        <w:rPr>
          <w:szCs w:val="18"/>
        </w:rPr>
        <w:t>8</w:t>
      </w:r>
      <w:r w:rsidR="00251025" w:rsidRPr="00067B8E">
        <w:rPr>
          <w:szCs w:val="18"/>
        </w:rPr>
        <w:t xml:space="preserve"> vo výške </w:t>
      </w:r>
      <w:r w:rsidR="00CC04AD">
        <w:rPr>
          <w:szCs w:val="18"/>
        </w:rPr>
        <w:t xml:space="preserve"> 1 731 131</w:t>
      </w:r>
      <w:r w:rsidRPr="00067B8E">
        <w:rPr>
          <w:szCs w:val="18"/>
        </w:rPr>
        <w:t xml:space="preserve"> </w:t>
      </w:r>
      <w:r w:rsidRPr="00314E46">
        <w:rPr>
          <w:szCs w:val="18"/>
        </w:rPr>
        <w:t>rozhod</w:t>
      </w:r>
      <w:r w:rsidR="00BC69D3">
        <w:rPr>
          <w:szCs w:val="18"/>
        </w:rPr>
        <w:t>ne</w:t>
      </w:r>
      <w:r w:rsidRPr="00314E46">
        <w:rPr>
          <w:szCs w:val="18"/>
        </w:rPr>
        <w:t xml:space="preserve"> </w:t>
      </w:r>
      <w:r w:rsidR="00DF1BC1" w:rsidRPr="00314E46">
        <w:rPr>
          <w:szCs w:val="18"/>
        </w:rPr>
        <w:t>j</w:t>
      </w:r>
      <w:r w:rsidR="00DF1BC1" w:rsidRPr="00067B8E">
        <w:rPr>
          <w:szCs w:val="18"/>
        </w:rPr>
        <w:t>ediný akcionár S</w:t>
      </w:r>
      <w:r w:rsidRPr="00067B8E">
        <w:rPr>
          <w:szCs w:val="18"/>
        </w:rPr>
        <w:t>poločnosti.</w:t>
      </w:r>
    </w:p>
    <w:p w:rsidR="00123F3F" w:rsidRPr="00067B8E" w:rsidRDefault="00123F3F" w:rsidP="00144E91">
      <w:pPr>
        <w:pStyle w:val="Zkladntext"/>
        <w:rPr>
          <w:szCs w:val="18"/>
        </w:rPr>
      </w:pPr>
    </w:p>
    <w:p w:rsidR="00123F3F" w:rsidRPr="00067B8E" w:rsidRDefault="00123F3F" w:rsidP="00144E91">
      <w:pPr>
        <w:pStyle w:val="Zkladntext"/>
        <w:rPr>
          <w:szCs w:val="18"/>
        </w:rPr>
      </w:pPr>
      <w:r w:rsidRPr="00067B8E">
        <w:rPr>
          <w:szCs w:val="18"/>
        </w:rPr>
        <w:t>Povinný prídel do zákonného rezervného fondu nie je potrebný, pretože zákonný rezervný fond už dosiahol svoju maximálnu hranicu stanovenú v právnych predpisoch a v spoločenskej zmluve.</w:t>
      </w:r>
    </w:p>
    <w:p w:rsidR="00D31141" w:rsidRPr="0085655C" w:rsidRDefault="00D31141">
      <w:pPr>
        <w:spacing w:after="200" w:line="276" w:lineRule="auto"/>
        <w:rPr>
          <w:sz w:val="18"/>
          <w:szCs w:val="18"/>
        </w:rPr>
      </w:pPr>
    </w:p>
    <w:p w:rsidR="004A4D80" w:rsidRPr="0085655C" w:rsidRDefault="004A4D80" w:rsidP="00AB4DA2">
      <w:pPr>
        <w:pStyle w:val="Nadpis2"/>
        <w:numPr>
          <w:ilvl w:val="0"/>
          <w:numId w:val="35"/>
        </w:numPr>
        <w:ind w:left="426" w:hanging="426"/>
        <w:rPr>
          <w:szCs w:val="18"/>
        </w:rPr>
      </w:pPr>
      <w:r w:rsidRPr="0085655C">
        <w:rPr>
          <w:szCs w:val="18"/>
        </w:rPr>
        <w:t>Rezervy</w:t>
      </w:r>
    </w:p>
    <w:bookmarkEnd w:id="105"/>
    <w:p w:rsidR="00491AF0" w:rsidRPr="0085655C" w:rsidRDefault="00491AF0" w:rsidP="00491AF0">
      <w:pPr>
        <w:pStyle w:val="Zkladntext"/>
        <w:rPr>
          <w:szCs w:val="18"/>
        </w:rPr>
      </w:pPr>
    </w:p>
    <w:p w:rsidR="00491AF0" w:rsidRDefault="00750629" w:rsidP="0051635F">
      <w:pPr>
        <w:pStyle w:val="Zkladntext"/>
        <w:rPr>
          <w:szCs w:val="18"/>
        </w:rPr>
      </w:pPr>
      <w:r w:rsidRPr="0085655C">
        <w:rPr>
          <w:szCs w:val="18"/>
        </w:rPr>
        <w:t>Prehľad o rezervách za bežné účtovné obdobie je uvedený v nasledujúcom prehľade:</w:t>
      </w:r>
    </w:p>
    <w:p w:rsidR="00067B8E" w:rsidRDefault="00067B8E" w:rsidP="0051635F">
      <w:pPr>
        <w:pStyle w:val="Zkladntext"/>
        <w:rPr>
          <w:szCs w:val="18"/>
        </w:rPr>
      </w:pPr>
    </w:p>
    <w:p w:rsidR="005C2094" w:rsidRPr="0085655C" w:rsidRDefault="005C2094" w:rsidP="0051635F">
      <w:pPr>
        <w:pStyle w:val="Zkladntext"/>
        <w:rPr>
          <w:szCs w:val="18"/>
        </w:rPr>
      </w:pPr>
    </w:p>
    <w:bookmarkStart w:id="113" w:name="_MON_1500371794"/>
    <w:bookmarkEnd w:id="113"/>
    <w:p w:rsidR="00B12204" w:rsidRPr="0085655C" w:rsidRDefault="00D439C1" w:rsidP="00EF2E01">
      <w:pPr>
        <w:ind w:left="426" w:hanging="426"/>
        <w:rPr>
          <w:sz w:val="18"/>
          <w:szCs w:val="18"/>
        </w:rPr>
      </w:pPr>
      <w:r w:rsidRPr="0085655C">
        <w:rPr>
          <w:sz w:val="18"/>
          <w:szCs w:val="18"/>
        </w:rPr>
        <w:object w:dxaOrig="9202" w:dyaOrig="5148" w14:anchorId="63BE8C2A">
          <v:shape id="_x0000_i1041" type="#_x0000_t75" style="width:453.75pt;height:252pt" o:ole="">
            <v:imagedata r:id="rId46" o:title=""/>
          </v:shape>
          <o:OLEObject Type="Embed" ProgID="Excel.Sheet.12" ShapeID="_x0000_i1041" DrawAspect="Content" ObjectID="_1623138188" r:id="rId47"/>
        </w:object>
      </w:r>
    </w:p>
    <w:p w:rsidR="009927E3" w:rsidRDefault="009927E3" w:rsidP="0051635F">
      <w:pPr>
        <w:ind w:left="426"/>
        <w:rPr>
          <w:b/>
          <w:sz w:val="18"/>
          <w:szCs w:val="18"/>
        </w:rPr>
      </w:pPr>
    </w:p>
    <w:p w:rsidR="00067B8E" w:rsidRPr="0085655C" w:rsidRDefault="00067B8E" w:rsidP="0051635F">
      <w:pPr>
        <w:ind w:left="426"/>
        <w:rPr>
          <w:b/>
          <w:sz w:val="18"/>
          <w:szCs w:val="18"/>
        </w:rPr>
      </w:pPr>
    </w:p>
    <w:p w:rsidR="000C7A6F" w:rsidRPr="0085655C" w:rsidRDefault="000C7A6F" w:rsidP="000C7A6F">
      <w:pPr>
        <w:pStyle w:val="Zkladntext"/>
        <w:ind w:left="0" w:firstLine="426"/>
        <w:rPr>
          <w:b/>
          <w:szCs w:val="18"/>
        </w:rPr>
      </w:pPr>
      <w:r w:rsidRPr="0085655C">
        <w:rPr>
          <w:b/>
          <w:szCs w:val="18"/>
        </w:rPr>
        <w:t>Dlhodobé rezervy</w:t>
      </w:r>
    </w:p>
    <w:p w:rsidR="000C7A6F" w:rsidRPr="0085655C" w:rsidRDefault="000C7A6F" w:rsidP="003F7552">
      <w:pPr>
        <w:ind w:left="426"/>
        <w:jc w:val="both"/>
        <w:rPr>
          <w:b/>
          <w:sz w:val="18"/>
          <w:szCs w:val="18"/>
        </w:rPr>
      </w:pPr>
      <w:r w:rsidRPr="0085655C">
        <w:rPr>
          <w:sz w:val="18"/>
          <w:szCs w:val="18"/>
        </w:rPr>
        <w:t>Rezerva na odchodné je vytvorená na odhad nákladov spojených s výplatou odchodného pri odchode do dôchodku, pri jej výpočte sa použili matematicko-štatistické metódy. Čerpanie rezerv je závislé od odchodu jednotlivých zamestnancov do dôchodku</w:t>
      </w:r>
      <w:r w:rsidR="003F7552">
        <w:rPr>
          <w:sz w:val="18"/>
          <w:szCs w:val="18"/>
        </w:rPr>
        <w:t>.</w:t>
      </w:r>
    </w:p>
    <w:p w:rsidR="000C7A6F" w:rsidRPr="0085655C" w:rsidRDefault="000C7A6F" w:rsidP="0051635F">
      <w:pPr>
        <w:ind w:left="426"/>
        <w:rPr>
          <w:b/>
          <w:sz w:val="18"/>
          <w:szCs w:val="18"/>
        </w:rPr>
      </w:pPr>
    </w:p>
    <w:p w:rsidR="004C0F07" w:rsidRPr="00DC2243" w:rsidRDefault="00990C10" w:rsidP="001324B1">
      <w:pPr>
        <w:ind w:firstLine="426"/>
        <w:rPr>
          <w:b/>
          <w:color w:val="000000" w:themeColor="text1"/>
          <w:sz w:val="18"/>
          <w:szCs w:val="18"/>
        </w:rPr>
      </w:pPr>
      <w:r w:rsidRPr="00DC2243">
        <w:rPr>
          <w:b/>
          <w:color w:val="000000" w:themeColor="text1"/>
          <w:sz w:val="18"/>
          <w:szCs w:val="18"/>
        </w:rPr>
        <w:t>Krátkodobé rezervy</w:t>
      </w:r>
    </w:p>
    <w:p w:rsidR="009927E3" w:rsidRDefault="003F7552" w:rsidP="003F7552">
      <w:pPr>
        <w:ind w:left="426"/>
        <w:jc w:val="both"/>
        <w:rPr>
          <w:sz w:val="18"/>
          <w:szCs w:val="18"/>
        </w:rPr>
      </w:pPr>
      <w:r>
        <w:rPr>
          <w:sz w:val="18"/>
          <w:szCs w:val="18"/>
        </w:rPr>
        <w:t xml:space="preserve">Zákonná rezerva na náhrady mzdy za nevyčerpanú dovolenku vrátane odvodov poistného je vytvorená na odhad nákladov </w:t>
      </w:r>
      <w:r w:rsidR="000C7A6F" w:rsidRPr="0085655C">
        <w:rPr>
          <w:sz w:val="18"/>
          <w:szCs w:val="18"/>
        </w:rPr>
        <w:t xml:space="preserve">vypočítaných pri čerpaní dovolenky za rok </w:t>
      </w:r>
      <w:r w:rsidR="00C03717">
        <w:rPr>
          <w:sz w:val="18"/>
          <w:szCs w:val="18"/>
        </w:rPr>
        <w:t>2018</w:t>
      </w:r>
      <w:r w:rsidR="000C7A6F" w:rsidRPr="0085655C">
        <w:rPr>
          <w:sz w:val="18"/>
          <w:szCs w:val="18"/>
        </w:rPr>
        <w:t xml:space="preserve"> v roku 201</w:t>
      </w:r>
      <w:r w:rsidR="00C03717">
        <w:rPr>
          <w:sz w:val="18"/>
          <w:szCs w:val="18"/>
        </w:rPr>
        <w:t>9</w:t>
      </w:r>
      <w:r w:rsidR="000C7A6F" w:rsidRPr="0085655C">
        <w:rPr>
          <w:sz w:val="18"/>
          <w:szCs w:val="18"/>
        </w:rPr>
        <w:t>.</w:t>
      </w:r>
    </w:p>
    <w:p w:rsidR="003F7552" w:rsidRPr="0085655C" w:rsidRDefault="003F7552" w:rsidP="003F7552">
      <w:pPr>
        <w:ind w:left="426"/>
        <w:jc w:val="both"/>
        <w:rPr>
          <w:b/>
          <w:sz w:val="18"/>
          <w:szCs w:val="18"/>
        </w:rPr>
      </w:pPr>
    </w:p>
    <w:p w:rsidR="003F7552" w:rsidRDefault="000C7A6F" w:rsidP="00D31141">
      <w:pPr>
        <w:pStyle w:val="Zkladntext"/>
        <w:rPr>
          <w:szCs w:val="18"/>
        </w:rPr>
      </w:pPr>
      <w:bookmarkStart w:id="114" w:name="OLE_LINK17"/>
      <w:bookmarkStart w:id="115" w:name="OLE_LINK18"/>
      <w:r w:rsidRPr="003F7552">
        <w:rPr>
          <w:b/>
          <w:szCs w:val="18"/>
        </w:rPr>
        <w:t>Ostatná r</w:t>
      </w:r>
      <w:r w:rsidR="009C7699" w:rsidRPr="003F7552">
        <w:rPr>
          <w:b/>
          <w:szCs w:val="18"/>
        </w:rPr>
        <w:t>ezerva</w:t>
      </w:r>
      <w:r w:rsidR="009C7699" w:rsidRPr="0085655C">
        <w:rPr>
          <w:szCs w:val="18"/>
        </w:rPr>
        <w:t xml:space="preserve"> </w:t>
      </w:r>
    </w:p>
    <w:p w:rsidR="00D11F2C" w:rsidRDefault="003F7552" w:rsidP="00E41744">
      <w:pPr>
        <w:pStyle w:val="Zkladntext"/>
        <w:rPr>
          <w:szCs w:val="18"/>
        </w:rPr>
      </w:pPr>
      <w:r>
        <w:rPr>
          <w:szCs w:val="18"/>
        </w:rPr>
        <w:t xml:space="preserve">Ostatná rezerva </w:t>
      </w:r>
      <w:r w:rsidR="009C7699" w:rsidRPr="0085655C">
        <w:rPr>
          <w:szCs w:val="18"/>
        </w:rPr>
        <w:t xml:space="preserve">na overenie účtovnej závierky </w:t>
      </w:r>
      <w:r w:rsidR="00D41153" w:rsidRPr="0085655C">
        <w:rPr>
          <w:szCs w:val="18"/>
        </w:rPr>
        <w:t>audítorom</w:t>
      </w:r>
      <w:r w:rsidR="009C7699" w:rsidRPr="0085655C">
        <w:rPr>
          <w:szCs w:val="18"/>
        </w:rPr>
        <w:t xml:space="preserve"> </w:t>
      </w:r>
      <w:r w:rsidR="000C7A6F" w:rsidRPr="0085655C">
        <w:rPr>
          <w:szCs w:val="18"/>
        </w:rPr>
        <w:t>je vytvorená na odhad nákladov vyučtovaných v roku 201</w:t>
      </w:r>
      <w:r w:rsidR="002C6189">
        <w:rPr>
          <w:szCs w:val="18"/>
        </w:rPr>
        <w:t>8</w:t>
      </w:r>
      <w:r w:rsidR="009C7699" w:rsidRPr="0085655C">
        <w:rPr>
          <w:szCs w:val="18"/>
        </w:rPr>
        <w:t> </w:t>
      </w:r>
      <w:r>
        <w:rPr>
          <w:szCs w:val="18"/>
        </w:rPr>
        <w:t>audítorskou spoločnosťou</w:t>
      </w:r>
      <w:r w:rsidR="00E41744">
        <w:rPr>
          <w:szCs w:val="18"/>
        </w:rPr>
        <w:t>.</w:t>
      </w:r>
      <w:r w:rsidR="00CD6B3B">
        <w:rPr>
          <w:szCs w:val="18"/>
        </w:rPr>
        <w:t xml:space="preserve"> </w:t>
      </w:r>
      <w:r w:rsidR="00E41744" w:rsidRPr="0085655C">
        <w:rPr>
          <w:szCs w:val="18"/>
        </w:rPr>
        <w:t>Rezerva na odchodné je vytvorená na odhad nákladov spojených s výplatou odchodného pri odchode do dôchodku, pri jej výpočte sa použili matematicko-štatistické metódy. Čerpanie rezerv je závislé od odchodu jednotlivých zamestnancov do dôchodku</w:t>
      </w:r>
      <w:r w:rsidR="002E3AAB">
        <w:rPr>
          <w:szCs w:val="18"/>
        </w:rPr>
        <w:t>.</w:t>
      </w:r>
    </w:p>
    <w:p w:rsidR="002E3AAB" w:rsidRPr="0085655C" w:rsidRDefault="002E3AAB" w:rsidP="00E41744">
      <w:pPr>
        <w:pStyle w:val="Zkladntext"/>
        <w:rPr>
          <w:szCs w:val="18"/>
        </w:rPr>
      </w:pPr>
    </w:p>
    <w:p w:rsidR="000426F8" w:rsidRPr="0085655C" w:rsidRDefault="000426F8" w:rsidP="00990C10">
      <w:pPr>
        <w:pStyle w:val="Zkladntext"/>
        <w:rPr>
          <w:szCs w:val="18"/>
        </w:rPr>
      </w:pPr>
    </w:p>
    <w:p w:rsidR="00B62963" w:rsidRPr="0085655C" w:rsidRDefault="000F4640" w:rsidP="00AB4DA2">
      <w:pPr>
        <w:pStyle w:val="Nadpis2"/>
        <w:numPr>
          <w:ilvl w:val="0"/>
          <w:numId w:val="35"/>
        </w:numPr>
        <w:ind w:left="426" w:hanging="426"/>
        <w:rPr>
          <w:szCs w:val="18"/>
        </w:rPr>
      </w:pPr>
      <w:bookmarkStart w:id="116" w:name="_Toc530739909"/>
      <w:bookmarkEnd w:id="114"/>
      <w:bookmarkEnd w:id="115"/>
      <w:r w:rsidRPr="0085655C">
        <w:rPr>
          <w:szCs w:val="18"/>
        </w:rPr>
        <w:t>Z</w:t>
      </w:r>
      <w:r w:rsidR="00491AF0" w:rsidRPr="0085655C">
        <w:rPr>
          <w:szCs w:val="18"/>
        </w:rPr>
        <w:t>áväzky</w:t>
      </w:r>
      <w:bookmarkEnd w:id="116"/>
    </w:p>
    <w:p w:rsidR="00491AF0" w:rsidRPr="0085655C" w:rsidRDefault="00491AF0" w:rsidP="00491AF0">
      <w:pPr>
        <w:pStyle w:val="Zkladntext"/>
        <w:rPr>
          <w:szCs w:val="18"/>
        </w:rPr>
      </w:pPr>
    </w:p>
    <w:p w:rsidR="000F4640" w:rsidRDefault="000F4640" w:rsidP="00491AF0">
      <w:pPr>
        <w:pStyle w:val="Zkladntext"/>
        <w:rPr>
          <w:szCs w:val="18"/>
        </w:rPr>
      </w:pPr>
      <w:r w:rsidRPr="0085655C">
        <w:rPr>
          <w:szCs w:val="18"/>
        </w:rPr>
        <w:t xml:space="preserve">Záväzky </w:t>
      </w:r>
      <w:r w:rsidR="00361281" w:rsidRPr="0085655C">
        <w:rPr>
          <w:szCs w:val="18"/>
        </w:rPr>
        <w:t xml:space="preserve"> </w:t>
      </w:r>
      <w:r w:rsidRPr="0085655C">
        <w:rPr>
          <w:szCs w:val="18"/>
        </w:rPr>
        <w:t>podľa doby splatnosti sú nasledovné:</w:t>
      </w:r>
    </w:p>
    <w:p w:rsidR="004112DD" w:rsidRPr="0085655C" w:rsidRDefault="004112DD" w:rsidP="00491AF0">
      <w:pPr>
        <w:pStyle w:val="Zkladntext"/>
        <w:rPr>
          <w:szCs w:val="18"/>
        </w:rPr>
      </w:pPr>
    </w:p>
    <w:bookmarkStart w:id="117" w:name="_MON_1500372539"/>
    <w:bookmarkEnd w:id="117"/>
    <w:p w:rsidR="001A1E14" w:rsidRPr="0085655C" w:rsidRDefault="00D35869" w:rsidP="00491AF0">
      <w:pPr>
        <w:pStyle w:val="Zkladntext"/>
        <w:rPr>
          <w:szCs w:val="18"/>
        </w:rPr>
      </w:pPr>
      <w:r w:rsidRPr="0085655C">
        <w:rPr>
          <w:szCs w:val="18"/>
        </w:rPr>
        <w:object w:dxaOrig="8823" w:dyaOrig="1448" w14:anchorId="63BE8C2B">
          <v:shape id="_x0000_i1042" type="#_x0000_t75" style="width:6in;height:1in" o:ole="">
            <v:imagedata r:id="rId48" o:title=""/>
          </v:shape>
          <o:OLEObject Type="Embed" ProgID="Excel.Sheet.12" ShapeID="_x0000_i1042" DrawAspect="Content" ObjectID="_1623138189" r:id="rId49"/>
        </w:object>
      </w:r>
      <w:r w:rsidR="00C3611F" w:rsidRPr="0085655C">
        <w:rPr>
          <w:szCs w:val="18"/>
        </w:rPr>
        <w:t xml:space="preserve"> </w:t>
      </w:r>
    </w:p>
    <w:p w:rsidR="001A1E14" w:rsidRPr="0085655C" w:rsidRDefault="001A1E14" w:rsidP="00491AF0">
      <w:pPr>
        <w:pStyle w:val="Zkladntext"/>
        <w:rPr>
          <w:szCs w:val="18"/>
        </w:rPr>
      </w:pPr>
      <w:r w:rsidRPr="0085655C">
        <w:rPr>
          <w:szCs w:val="18"/>
        </w:rPr>
        <w:t>Záväzky nie sú kryté záložným právom.</w:t>
      </w:r>
    </w:p>
    <w:p w:rsidR="009927E3" w:rsidRPr="0085655C" w:rsidRDefault="009927E3" w:rsidP="00491AF0">
      <w:pPr>
        <w:pStyle w:val="Zkladntext"/>
        <w:rPr>
          <w:szCs w:val="18"/>
        </w:rPr>
      </w:pPr>
    </w:p>
    <w:p w:rsidR="001A1E14" w:rsidRPr="0085655C" w:rsidRDefault="001A1E14" w:rsidP="00491AF0">
      <w:pPr>
        <w:pStyle w:val="Zkladntext"/>
        <w:rPr>
          <w:szCs w:val="18"/>
        </w:rPr>
      </w:pPr>
      <w:r w:rsidRPr="0085655C">
        <w:rPr>
          <w:szCs w:val="18"/>
        </w:rPr>
        <w:t>Spoločnosť nemá záväzky z finančného prenájmu.</w:t>
      </w:r>
    </w:p>
    <w:p w:rsidR="005738F7" w:rsidRDefault="005738F7">
      <w:pPr>
        <w:spacing w:after="200" w:line="276" w:lineRule="auto"/>
        <w:rPr>
          <w:sz w:val="18"/>
          <w:szCs w:val="18"/>
        </w:rPr>
      </w:pPr>
    </w:p>
    <w:p w:rsidR="00491AF0" w:rsidRPr="0085655C" w:rsidRDefault="00491AF0" w:rsidP="00491AF0">
      <w:pPr>
        <w:pStyle w:val="Zkladntext"/>
        <w:rPr>
          <w:szCs w:val="18"/>
        </w:rPr>
      </w:pPr>
      <w:r w:rsidRPr="0085655C">
        <w:rPr>
          <w:szCs w:val="18"/>
        </w:rPr>
        <w:t xml:space="preserve">Štruktúra záväzkov </w:t>
      </w:r>
      <w:r w:rsidR="008A3F3F" w:rsidRPr="0085655C">
        <w:rPr>
          <w:szCs w:val="18"/>
        </w:rPr>
        <w:t>(okrem bankových úverov</w:t>
      </w:r>
      <w:r w:rsidR="00D65C61" w:rsidRPr="0085655C">
        <w:rPr>
          <w:szCs w:val="18"/>
        </w:rPr>
        <w:t>, pôžičiek a návratných finančných výpomocí</w:t>
      </w:r>
      <w:r w:rsidR="007B227F">
        <w:rPr>
          <w:szCs w:val="18"/>
        </w:rPr>
        <w:t>),</w:t>
      </w:r>
      <w:r w:rsidR="008A3F3F" w:rsidRPr="0085655C">
        <w:rPr>
          <w:szCs w:val="18"/>
        </w:rPr>
        <w:t xml:space="preserve"> </w:t>
      </w:r>
      <w:r w:rsidRPr="0085655C">
        <w:rPr>
          <w:szCs w:val="18"/>
        </w:rPr>
        <w:t>podľa zostatkovej doby splatnosti</w:t>
      </w:r>
      <w:r w:rsidR="00665F39">
        <w:rPr>
          <w:szCs w:val="18"/>
        </w:rPr>
        <w:t>, stav</w:t>
      </w:r>
      <w:r w:rsidRPr="0085655C">
        <w:rPr>
          <w:szCs w:val="18"/>
        </w:rPr>
        <w:t xml:space="preserve"> </w:t>
      </w:r>
      <w:r w:rsidR="00F2096E" w:rsidRPr="0085655C">
        <w:rPr>
          <w:szCs w:val="18"/>
        </w:rPr>
        <w:t xml:space="preserve">k 31. decembru </w:t>
      </w:r>
      <w:r w:rsidR="00C03717">
        <w:rPr>
          <w:szCs w:val="18"/>
        </w:rPr>
        <w:t>2018</w:t>
      </w:r>
      <w:r w:rsidR="00F2096E" w:rsidRPr="0085655C">
        <w:rPr>
          <w:szCs w:val="18"/>
        </w:rPr>
        <w:t xml:space="preserve"> </w:t>
      </w:r>
      <w:r w:rsidRPr="0085655C">
        <w:rPr>
          <w:szCs w:val="18"/>
        </w:rPr>
        <w:t>je uveden</w:t>
      </w:r>
      <w:r w:rsidR="00665F39">
        <w:rPr>
          <w:szCs w:val="18"/>
        </w:rPr>
        <w:t>ý</w:t>
      </w:r>
      <w:r w:rsidRPr="0085655C">
        <w:rPr>
          <w:szCs w:val="18"/>
        </w:rPr>
        <w:t xml:space="preserve"> v nasledujúcom prehľade:</w:t>
      </w:r>
    </w:p>
    <w:p w:rsidR="003F0494" w:rsidRPr="0085655C" w:rsidRDefault="003F0494" w:rsidP="00491AF0">
      <w:pPr>
        <w:pStyle w:val="Zkladntext"/>
        <w:rPr>
          <w:szCs w:val="18"/>
        </w:rPr>
      </w:pPr>
    </w:p>
    <w:bookmarkStart w:id="118" w:name="_MON_1500374269"/>
    <w:bookmarkEnd w:id="118"/>
    <w:p w:rsidR="00CE5955" w:rsidRPr="0085655C" w:rsidRDefault="008A1EFF" w:rsidP="00665F39">
      <w:pPr>
        <w:pStyle w:val="Zkladntext"/>
        <w:rPr>
          <w:szCs w:val="18"/>
        </w:rPr>
      </w:pPr>
      <w:r w:rsidRPr="0085655C">
        <w:rPr>
          <w:szCs w:val="18"/>
        </w:rPr>
        <w:object w:dxaOrig="8264" w:dyaOrig="6196" w14:anchorId="63BE8C2C">
          <v:shape id="_x0000_i1043" type="#_x0000_t75" style="width:6in;height:324pt" o:ole="">
            <v:imagedata r:id="rId50" o:title=""/>
          </v:shape>
          <o:OLEObject Type="Embed" ProgID="Excel.Sheet.12" ShapeID="_x0000_i1043" DrawAspect="Content" ObjectID="_1623138190" r:id="rId51"/>
        </w:object>
      </w:r>
    </w:p>
    <w:p w:rsidR="007B2BED" w:rsidRPr="0085655C" w:rsidRDefault="007B2BED" w:rsidP="00144E91">
      <w:pPr>
        <w:rPr>
          <w:sz w:val="18"/>
          <w:szCs w:val="18"/>
        </w:rPr>
      </w:pPr>
    </w:p>
    <w:p w:rsidR="00CC1938" w:rsidRPr="0085655C" w:rsidRDefault="00CC1938" w:rsidP="00CC1938">
      <w:pPr>
        <w:spacing w:line="276" w:lineRule="auto"/>
        <w:rPr>
          <w:sz w:val="18"/>
          <w:szCs w:val="18"/>
        </w:rPr>
      </w:pPr>
    </w:p>
    <w:p w:rsidR="00D31141" w:rsidRPr="0085655C" w:rsidRDefault="00D31141">
      <w:pPr>
        <w:spacing w:after="200" w:line="276" w:lineRule="auto"/>
        <w:rPr>
          <w:sz w:val="18"/>
          <w:szCs w:val="18"/>
        </w:rPr>
      </w:pPr>
      <w:r w:rsidRPr="0085655C">
        <w:rPr>
          <w:sz w:val="18"/>
          <w:szCs w:val="18"/>
        </w:rPr>
        <w:br w:type="page"/>
      </w:r>
    </w:p>
    <w:p w:rsidR="00F2096E" w:rsidRPr="0085655C" w:rsidRDefault="00F2096E" w:rsidP="00D31141">
      <w:pPr>
        <w:ind w:left="284"/>
        <w:jc w:val="both"/>
        <w:rPr>
          <w:sz w:val="18"/>
          <w:szCs w:val="18"/>
        </w:rPr>
      </w:pPr>
      <w:r w:rsidRPr="0085655C">
        <w:rPr>
          <w:sz w:val="18"/>
          <w:szCs w:val="18"/>
        </w:rPr>
        <w:t>Štruktúra záväzkov (okrem bankových úverov, pôžičiek a návratných finančných výpomocí</w:t>
      </w:r>
      <w:r w:rsidR="00CA7F80" w:rsidRPr="0085655C">
        <w:rPr>
          <w:sz w:val="18"/>
          <w:szCs w:val="18"/>
        </w:rPr>
        <w:t xml:space="preserve">, </w:t>
      </w:r>
      <w:r w:rsidR="00CC6436" w:rsidRPr="0085655C">
        <w:rPr>
          <w:sz w:val="18"/>
          <w:szCs w:val="18"/>
        </w:rPr>
        <w:t xml:space="preserve">záväzkov zo </w:t>
      </w:r>
      <w:r w:rsidR="00CA7F80" w:rsidRPr="0085655C">
        <w:rPr>
          <w:sz w:val="18"/>
          <w:szCs w:val="18"/>
        </w:rPr>
        <w:t>sociálneho fondu, odloženého daňového záväzku a rezerv</w:t>
      </w:r>
      <w:r w:rsidRPr="0085655C">
        <w:rPr>
          <w:sz w:val="18"/>
          <w:szCs w:val="18"/>
        </w:rPr>
        <w:t xml:space="preserve">) podľa zostatkovej doby splatnosti k 31. decembru </w:t>
      </w:r>
      <w:r w:rsidR="008F6DE2">
        <w:rPr>
          <w:sz w:val="18"/>
          <w:szCs w:val="18"/>
        </w:rPr>
        <w:t>2017</w:t>
      </w:r>
      <w:r w:rsidRPr="0085655C">
        <w:rPr>
          <w:sz w:val="18"/>
          <w:szCs w:val="18"/>
        </w:rPr>
        <w:t xml:space="preserve"> je uvedená v nasledujúcom prehľade:</w:t>
      </w:r>
    </w:p>
    <w:p w:rsidR="00D31141" w:rsidRPr="0085655C" w:rsidRDefault="00D31141" w:rsidP="00D31141">
      <w:pPr>
        <w:ind w:left="284"/>
        <w:jc w:val="both"/>
        <w:rPr>
          <w:sz w:val="18"/>
          <w:szCs w:val="18"/>
        </w:rPr>
      </w:pPr>
    </w:p>
    <w:bookmarkStart w:id="119" w:name="_MON_1501336741"/>
    <w:bookmarkEnd w:id="119"/>
    <w:p w:rsidR="002B170C" w:rsidRPr="0085655C" w:rsidRDefault="008A1EFF" w:rsidP="00665F39">
      <w:pPr>
        <w:pStyle w:val="Zkladntext"/>
        <w:jc w:val="center"/>
        <w:rPr>
          <w:szCs w:val="18"/>
        </w:rPr>
      </w:pPr>
      <w:r w:rsidRPr="0085655C">
        <w:rPr>
          <w:szCs w:val="18"/>
        </w:rPr>
        <w:object w:dxaOrig="8264" w:dyaOrig="6341" w14:anchorId="63BE8C2D">
          <v:shape id="_x0000_i1044" type="#_x0000_t75" style="width:6in;height:345.75pt" o:ole="">
            <v:imagedata r:id="rId52" o:title=""/>
          </v:shape>
          <o:OLEObject Type="Embed" ProgID="Excel.Sheet.12" ShapeID="_x0000_i1044" DrawAspect="Content" ObjectID="_1623138191" r:id="rId53"/>
        </w:object>
      </w:r>
    </w:p>
    <w:p w:rsidR="002B170C" w:rsidRPr="0085655C" w:rsidRDefault="002B170C" w:rsidP="00AB4DA2">
      <w:pPr>
        <w:pStyle w:val="Nadpis2"/>
        <w:numPr>
          <w:ilvl w:val="0"/>
          <w:numId w:val="35"/>
        </w:numPr>
        <w:ind w:left="426" w:hanging="426"/>
        <w:rPr>
          <w:szCs w:val="18"/>
        </w:rPr>
      </w:pPr>
      <w:r w:rsidRPr="0085655C">
        <w:rPr>
          <w:szCs w:val="18"/>
        </w:rPr>
        <w:t>Sociálny fond</w:t>
      </w:r>
    </w:p>
    <w:p w:rsidR="002B170C" w:rsidRPr="0085655C" w:rsidRDefault="002B170C" w:rsidP="002B170C">
      <w:pPr>
        <w:pStyle w:val="Zkladntext"/>
        <w:rPr>
          <w:szCs w:val="18"/>
        </w:rPr>
      </w:pPr>
    </w:p>
    <w:p w:rsidR="002B170C" w:rsidRPr="0085655C" w:rsidRDefault="002B170C" w:rsidP="002B170C">
      <w:pPr>
        <w:pStyle w:val="Zkladntext"/>
        <w:rPr>
          <w:szCs w:val="18"/>
        </w:rPr>
      </w:pPr>
      <w:r w:rsidRPr="0085655C">
        <w:rPr>
          <w:szCs w:val="18"/>
        </w:rPr>
        <w:t>Tvorba a čerpanie sociálneho fondu v priebehu účtovného obdobia sú znázornené v nasledujúcom prehľade:</w:t>
      </w:r>
    </w:p>
    <w:p w:rsidR="00540C98" w:rsidRPr="0085655C" w:rsidRDefault="00540C98" w:rsidP="002B170C">
      <w:pPr>
        <w:pStyle w:val="Zkladntext"/>
        <w:rPr>
          <w:szCs w:val="18"/>
        </w:rPr>
      </w:pPr>
    </w:p>
    <w:bookmarkStart w:id="120" w:name="_MON_1500376013"/>
    <w:bookmarkEnd w:id="120"/>
    <w:p w:rsidR="00540C98" w:rsidRPr="0085655C" w:rsidRDefault="00450D83" w:rsidP="00665F39">
      <w:pPr>
        <w:pStyle w:val="Zkladntext"/>
        <w:jc w:val="left"/>
        <w:rPr>
          <w:szCs w:val="18"/>
        </w:rPr>
      </w:pPr>
      <w:r w:rsidRPr="0085655C">
        <w:rPr>
          <w:szCs w:val="18"/>
        </w:rPr>
        <w:object w:dxaOrig="8525" w:dyaOrig="2381" w14:anchorId="63BE8C30">
          <v:shape id="_x0000_i1045" type="#_x0000_t75" style="width:6in;height:129.75pt" o:ole="">
            <v:imagedata r:id="rId54" o:title=""/>
          </v:shape>
          <o:OLEObject Type="Embed" ProgID="Excel.Sheet.12" ShapeID="_x0000_i1045" DrawAspect="Content" ObjectID="_1623138192" r:id="rId55"/>
        </w:object>
      </w:r>
    </w:p>
    <w:p w:rsidR="005D42B8" w:rsidRPr="0085655C" w:rsidRDefault="005D42B8" w:rsidP="005D42B8">
      <w:pPr>
        <w:pStyle w:val="Zkladntext"/>
        <w:ind w:left="0" w:firstLine="426"/>
        <w:rPr>
          <w:szCs w:val="18"/>
        </w:rPr>
      </w:pPr>
    </w:p>
    <w:p w:rsidR="005C2094" w:rsidRDefault="00AB7E63" w:rsidP="001C3EC4">
      <w:pPr>
        <w:pStyle w:val="Zkladntext"/>
        <w:rPr>
          <w:szCs w:val="18"/>
        </w:rPr>
      </w:pPr>
      <w:r w:rsidRPr="0085655C">
        <w:rPr>
          <w:szCs w:val="18"/>
        </w:rPr>
        <w:t>Sociálny fond Spoločnosť tvorí na ťarchu nákladov percentom stanoveným v</w:t>
      </w:r>
      <w:r w:rsidR="00306539" w:rsidRPr="0085655C">
        <w:rPr>
          <w:szCs w:val="18"/>
        </w:rPr>
        <w:t> </w:t>
      </w:r>
      <w:r w:rsidRPr="0085655C">
        <w:rPr>
          <w:szCs w:val="18"/>
        </w:rPr>
        <w:t>zákone</w:t>
      </w:r>
      <w:r w:rsidR="00306539" w:rsidRPr="0085655C">
        <w:rPr>
          <w:szCs w:val="18"/>
        </w:rPr>
        <w:t xml:space="preserve"> o sociálnom fonde</w:t>
      </w:r>
      <w:r w:rsidRPr="0085655C">
        <w:rPr>
          <w:szCs w:val="18"/>
        </w:rPr>
        <w:t xml:space="preserve"> z miezd zamestnancov. Sociálny fond sa podľa zákona o sociálnom fonde čerpal na stravné kupóny</w:t>
      </w:r>
      <w:r w:rsidR="001C3EC4" w:rsidRPr="0085655C">
        <w:rPr>
          <w:szCs w:val="18"/>
        </w:rPr>
        <w:t>.</w:t>
      </w:r>
    </w:p>
    <w:p w:rsidR="00525E74" w:rsidRDefault="00525E74" w:rsidP="001C3EC4">
      <w:pPr>
        <w:pStyle w:val="Zkladntext"/>
        <w:rPr>
          <w:szCs w:val="18"/>
        </w:rPr>
      </w:pPr>
    </w:p>
    <w:p w:rsidR="00525E74" w:rsidRDefault="00525E74" w:rsidP="001C3EC4">
      <w:pPr>
        <w:pStyle w:val="Zkladntext"/>
        <w:rPr>
          <w:szCs w:val="18"/>
        </w:rPr>
      </w:pPr>
    </w:p>
    <w:p w:rsidR="00525E74" w:rsidRDefault="00525E74" w:rsidP="001C3EC4">
      <w:pPr>
        <w:pStyle w:val="Zkladntext"/>
        <w:rPr>
          <w:szCs w:val="18"/>
        </w:rPr>
      </w:pPr>
    </w:p>
    <w:p w:rsidR="00525E74" w:rsidRDefault="00525E74" w:rsidP="001C3EC4">
      <w:pPr>
        <w:pStyle w:val="Zkladntext"/>
        <w:rPr>
          <w:szCs w:val="18"/>
        </w:rPr>
      </w:pPr>
    </w:p>
    <w:p w:rsidR="00525E74" w:rsidRDefault="00525E74" w:rsidP="001C3EC4">
      <w:pPr>
        <w:pStyle w:val="Zkladntext"/>
        <w:rPr>
          <w:szCs w:val="18"/>
        </w:rPr>
      </w:pPr>
    </w:p>
    <w:p w:rsidR="008B7184" w:rsidRDefault="008B7184" w:rsidP="001C3EC4">
      <w:pPr>
        <w:pStyle w:val="Zkladntext"/>
        <w:rPr>
          <w:szCs w:val="18"/>
        </w:rPr>
      </w:pPr>
    </w:p>
    <w:p w:rsidR="00525E74" w:rsidRDefault="00525E74" w:rsidP="001C3EC4">
      <w:pPr>
        <w:pStyle w:val="Zkladntext"/>
        <w:rPr>
          <w:szCs w:val="18"/>
        </w:rPr>
      </w:pPr>
    </w:p>
    <w:p w:rsidR="00525E74" w:rsidRDefault="00525E74" w:rsidP="001C3EC4">
      <w:pPr>
        <w:pStyle w:val="Zkladntext"/>
        <w:rPr>
          <w:szCs w:val="18"/>
        </w:rPr>
      </w:pPr>
    </w:p>
    <w:p w:rsidR="00525E74" w:rsidRPr="0085655C" w:rsidRDefault="00525E74" w:rsidP="00525E74">
      <w:pPr>
        <w:pStyle w:val="Nadpis2"/>
        <w:numPr>
          <w:ilvl w:val="0"/>
          <w:numId w:val="35"/>
        </w:numPr>
        <w:rPr>
          <w:szCs w:val="18"/>
        </w:rPr>
      </w:pPr>
      <w:r w:rsidRPr="0085655C">
        <w:rPr>
          <w:szCs w:val="18"/>
        </w:rPr>
        <w:t>Deriváty</w:t>
      </w:r>
    </w:p>
    <w:p w:rsidR="00525E74" w:rsidRPr="0085655C" w:rsidRDefault="00525E74" w:rsidP="00525E74">
      <w:pPr>
        <w:pStyle w:val="Zkladntext"/>
        <w:ind w:hanging="426"/>
        <w:rPr>
          <w:szCs w:val="18"/>
        </w:rPr>
      </w:pPr>
    </w:p>
    <w:p w:rsidR="00525E74" w:rsidRPr="0085655C" w:rsidRDefault="00525E74" w:rsidP="00525E74">
      <w:pPr>
        <w:pStyle w:val="Zkladntext"/>
        <w:rPr>
          <w:szCs w:val="18"/>
        </w:rPr>
      </w:pPr>
      <w:r w:rsidRPr="0085655C">
        <w:rPr>
          <w:szCs w:val="18"/>
        </w:rPr>
        <w:t>Prehľad o derivátoch určených na obchodovanie a zabezpečovacích derivátoch:</w:t>
      </w:r>
    </w:p>
    <w:p w:rsidR="00525E74" w:rsidRPr="0085655C" w:rsidRDefault="00525E74" w:rsidP="00525E74">
      <w:pPr>
        <w:pStyle w:val="Zkladntext"/>
        <w:rPr>
          <w:i/>
          <w:szCs w:val="18"/>
          <w:u w:val="single"/>
        </w:rPr>
      </w:pPr>
    </w:p>
    <w:bookmarkStart w:id="121" w:name="_MON_1396791834"/>
    <w:bookmarkEnd w:id="121"/>
    <w:p w:rsidR="00820120" w:rsidRDefault="00E90F57" w:rsidP="00054872">
      <w:pPr>
        <w:pStyle w:val="Zkladntext"/>
        <w:rPr>
          <w:szCs w:val="18"/>
        </w:rPr>
      </w:pPr>
      <w:r w:rsidRPr="0085655C">
        <w:rPr>
          <w:szCs w:val="18"/>
        </w:rPr>
        <w:object w:dxaOrig="8624" w:dyaOrig="2287">
          <v:shape id="_x0000_i1046" type="#_x0000_t75" style="width:6in;height:122.25pt" o:ole="" o:preferrelative="f">
            <v:imagedata r:id="rId56" o:title=""/>
            <o:lock v:ext="edit" aspectratio="f"/>
          </v:shape>
          <o:OLEObject Type="Embed" ProgID="Excel.Sheet.8" ShapeID="_x0000_i1046" DrawAspect="Content" ObjectID="_1623138193" r:id="rId57"/>
        </w:object>
      </w:r>
    </w:p>
    <w:p w:rsidR="00525E74" w:rsidRPr="0085655C" w:rsidRDefault="00525E74" w:rsidP="00820120">
      <w:pPr>
        <w:pStyle w:val="Zkladntext"/>
        <w:rPr>
          <w:szCs w:val="18"/>
        </w:rPr>
      </w:pPr>
      <w:r w:rsidRPr="0085655C">
        <w:rPr>
          <w:szCs w:val="18"/>
        </w:rPr>
        <w:t xml:space="preserve">S opciami Spoločnosť obchoduje na burze prostredníctvom obchodníka s cennými papiermi. </w:t>
      </w:r>
      <w:r w:rsidRPr="00C3611F">
        <w:rPr>
          <w:szCs w:val="18"/>
        </w:rPr>
        <w:t>Opcie sú uplatniteľné do jedného roka od dátumu účtovnej závierky.</w:t>
      </w:r>
    </w:p>
    <w:p w:rsidR="00525E74" w:rsidRDefault="00525E74" w:rsidP="00525E74">
      <w:pPr>
        <w:ind w:firstLine="426"/>
        <w:jc w:val="both"/>
        <w:rPr>
          <w:sz w:val="18"/>
          <w:szCs w:val="18"/>
        </w:rPr>
      </w:pPr>
    </w:p>
    <w:p w:rsidR="00525E74" w:rsidRDefault="00525E74" w:rsidP="00525E74">
      <w:pPr>
        <w:ind w:firstLine="426"/>
        <w:jc w:val="both"/>
        <w:rPr>
          <w:sz w:val="18"/>
          <w:szCs w:val="18"/>
        </w:rPr>
      </w:pPr>
      <w:r w:rsidRPr="0085655C">
        <w:rPr>
          <w:sz w:val="18"/>
          <w:szCs w:val="18"/>
        </w:rPr>
        <w:t xml:space="preserve">Ocenenie reálnou hodnotou a vplyv zmeny na výsledok hospodárenia </w:t>
      </w:r>
      <w:r w:rsidRPr="0085655C">
        <w:rPr>
          <w:sz w:val="18"/>
          <w:szCs w:val="18"/>
          <w:lang w:val="en-US"/>
        </w:rPr>
        <w:t>(VZS) alebo na vlastn</w:t>
      </w:r>
      <w:r w:rsidRPr="0085655C">
        <w:rPr>
          <w:sz w:val="18"/>
          <w:szCs w:val="18"/>
        </w:rPr>
        <w:t>é</w:t>
      </w:r>
      <w:r w:rsidRPr="0085655C">
        <w:rPr>
          <w:sz w:val="18"/>
          <w:szCs w:val="18"/>
          <w:lang w:val="en-US"/>
        </w:rPr>
        <w:t xml:space="preserve"> imanie (VI)</w:t>
      </w:r>
      <w:r w:rsidR="00820120">
        <w:rPr>
          <w:sz w:val="18"/>
          <w:szCs w:val="18"/>
        </w:rPr>
        <w:t>:</w:t>
      </w:r>
    </w:p>
    <w:p w:rsidR="00525E74" w:rsidRPr="0085655C" w:rsidRDefault="00525E74" w:rsidP="00525E74">
      <w:pPr>
        <w:jc w:val="both"/>
        <w:rPr>
          <w:sz w:val="18"/>
          <w:szCs w:val="18"/>
        </w:rPr>
      </w:pPr>
    </w:p>
    <w:bookmarkStart w:id="122" w:name="_MON_1396791935"/>
    <w:bookmarkStart w:id="123" w:name="_MON_1396791958"/>
    <w:bookmarkStart w:id="124" w:name="_MON_1396791970"/>
    <w:bookmarkStart w:id="125" w:name="_MON_1396792010"/>
    <w:bookmarkStart w:id="126" w:name="_MON_1396792042"/>
    <w:bookmarkStart w:id="127" w:name="_MON_1396794855"/>
    <w:bookmarkStart w:id="128" w:name="_MON_1394878669"/>
    <w:bookmarkStart w:id="129" w:name="_MON_1394878687"/>
    <w:bookmarkStart w:id="130" w:name="_MON_1394880860"/>
    <w:bookmarkStart w:id="131" w:name="_MON_1394878589"/>
    <w:bookmarkStart w:id="132" w:name="_MON_1394878610"/>
    <w:bookmarkStart w:id="133" w:name="_MON_1394878638"/>
    <w:bookmarkStart w:id="134" w:name="_MON_1394878652"/>
    <w:bookmarkStart w:id="135" w:name="_MON_1396791912"/>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Start w:id="136" w:name="_MON_1396791920"/>
    <w:bookmarkEnd w:id="136"/>
    <w:p w:rsidR="00525E74" w:rsidRPr="0085655C" w:rsidRDefault="00E90F57" w:rsidP="00820120">
      <w:pPr>
        <w:ind w:left="426"/>
        <w:jc w:val="both"/>
        <w:rPr>
          <w:sz w:val="18"/>
          <w:szCs w:val="18"/>
        </w:rPr>
      </w:pPr>
      <w:r w:rsidRPr="0085655C">
        <w:rPr>
          <w:sz w:val="18"/>
          <w:szCs w:val="18"/>
        </w:rPr>
        <w:object w:dxaOrig="8528" w:dyaOrig="2376">
          <v:shape id="_x0000_i1047" type="#_x0000_t75" style="width:6in;height:122.25pt" o:ole="" o:preferrelative="f">
            <v:imagedata r:id="rId58" o:title=""/>
            <o:lock v:ext="edit" aspectratio="f"/>
          </v:shape>
          <o:OLEObject Type="Embed" ProgID="Excel.Sheet.8" ShapeID="_x0000_i1047" DrawAspect="Content" ObjectID="_1623138194" r:id="rId59"/>
        </w:object>
      </w:r>
    </w:p>
    <w:p w:rsidR="00525E74" w:rsidRPr="0085655C" w:rsidRDefault="00525E74" w:rsidP="00525E74">
      <w:pPr>
        <w:ind w:firstLine="426"/>
        <w:jc w:val="both"/>
        <w:rPr>
          <w:sz w:val="18"/>
          <w:szCs w:val="18"/>
        </w:rPr>
      </w:pPr>
      <w:r w:rsidRPr="0085655C">
        <w:rPr>
          <w:sz w:val="18"/>
          <w:szCs w:val="18"/>
        </w:rPr>
        <w:t>Ocenenie opcií je vykonané na základe podkladov od obchodníka s cennými papiermi k dátumu účtovnej závierky.</w:t>
      </w:r>
    </w:p>
    <w:p w:rsidR="00525E74" w:rsidRDefault="00525E74" w:rsidP="001C3EC4">
      <w:pPr>
        <w:pStyle w:val="Zkladntext"/>
        <w:rPr>
          <w:szCs w:val="18"/>
        </w:rPr>
      </w:pPr>
    </w:p>
    <w:p w:rsidR="00142367" w:rsidRPr="0085655C" w:rsidRDefault="00E36558" w:rsidP="00AB4DA2">
      <w:pPr>
        <w:pStyle w:val="Nadpis2"/>
        <w:numPr>
          <w:ilvl w:val="0"/>
          <w:numId w:val="35"/>
        </w:numPr>
        <w:ind w:left="426" w:hanging="426"/>
        <w:rPr>
          <w:szCs w:val="18"/>
        </w:rPr>
      </w:pPr>
      <w:r w:rsidRPr="0085655C">
        <w:rPr>
          <w:szCs w:val="18"/>
        </w:rPr>
        <w:t>P</w:t>
      </w:r>
      <w:r w:rsidR="00142367" w:rsidRPr="0085655C">
        <w:rPr>
          <w:szCs w:val="18"/>
        </w:rPr>
        <w:t>ôžičky a návratné finančné výpomoci</w:t>
      </w:r>
    </w:p>
    <w:p w:rsidR="00142367" w:rsidRPr="0085655C" w:rsidRDefault="00142367" w:rsidP="0028408E">
      <w:pPr>
        <w:rPr>
          <w:sz w:val="18"/>
          <w:szCs w:val="18"/>
        </w:rPr>
      </w:pPr>
    </w:p>
    <w:p w:rsidR="00276A63" w:rsidRDefault="00276A63" w:rsidP="00E90F57">
      <w:pPr>
        <w:ind w:left="426"/>
        <w:rPr>
          <w:sz w:val="18"/>
          <w:szCs w:val="18"/>
        </w:rPr>
      </w:pPr>
      <w:r>
        <w:rPr>
          <w:sz w:val="18"/>
          <w:szCs w:val="18"/>
        </w:rPr>
        <w:t>Spoločnosť neeviduje k 31.12.</w:t>
      </w:r>
      <w:r w:rsidR="00C03717">
        <w:rPr>
          <w:sz w:val="18"/>
          <w:szCs w:val="18"/>
        </w:rPr>
        <w:t>2018</w:t>
      </w:r>
      <w:r>
        <w:rPr>
          <w:sz w:val="18"/>
          <w:szCs w:val="18"/>
        </w:rPr>
        <w:t xml:space="preserve"> vo svojom účtovníctve žiadne prijaté pôžičky a finančné výpomoci.</w:t>
      </w:r>
    </w:p>
    <w:p w:rsidR="00276A63" w:rsidRPr="0085655C" w:rsidRDefault="00276A63" w:rsidP="002B170C">
      <w:pPr>
        <w:pStyle w:val="Zkladntext"/>
        <w:rPr>
          <w:szCs w:val="18"/>
        </w:rPr>
      </w:pPr>
    </w:p>
    <w:p w:rsidR="002B170C" w:rsidRPr="0085655C" w:rsidRDefault="002B170C" w:rsidP="00AB4DA2">
      <w:pPr>
        <w:pStyle w:val="Nadpis2"/>
        <w:numPr>
          <w:ilvl w:val="0"/>
          <w:numId w:val="35"/>
        </w:numPr>
        <w:ind w:left="426" w:hanging="426"/>
        <w:rPr>
          <w:szCs w:val="18"/>
        </w:rPr>
      </w:pPr>
      <w:r w:rsidRPr="0085655C">
        <w:rPr>
          <w:szCs w:val="18"/>
        </w:rPr>
        <w:t>Časové rozlíšenie</w:t>
      </w:r>
    </w:p>
    <w:p w:rsidR="00D83B13" w:rsidRPr="0085655C" w:rsidRDefault="00D83B13" w:rsidP="00EF2E01">
      <w:pPr>
        <w:pStyle w:val="Zkladntext"/>
        <w:ind w:left="0" w:firstLine="426"/>
        <w:rPr>
          <w:szCs w:val="18"/>
        </w:rPr>
      </w:pPr>
    </w:p>
    <w:p w:rsidR="00EF2E01" w:rsidRPr="0085655C" w:rsidRDefault="002B170C" w:rsidP="00D233BC">
      <w:pPr>
        <w:pStyle w:val="Zkladntext"/>
        <w:ind w:left="0" w:firstLine="426"/>
        <w:rPr>
          <w:szCs w:val="18"/>
        </w:rPr>
      </w:pPr>
      <w:r w:rsidRPr="0085655C">
        <w:rPr>
          <w:szCs w:val="18"/>
        </w:rPr>
        <w:t>Štruktúra časového rozlíšenia je uvedená v nasledujúcom prehľade:</w:t>
      </w:r>
    </w:p>
    <w:bookmarkStart w:id="137" w:name="_MON_1500377064"/>
    <w:bookmarkEnd w:id="137"/>
    <w:p w:rsidR="00677AB7" w:rsidRPr="0085655C" w:rsidRDefault="00E21D82" w:rsidP="00D233BC">
      <w:pPr>
        <w:pStyle w:val="Zkladntext"/>
        <w:ind w:left="567" w:hanging="141"/>
        <w:rPr>
          <w:szCs w:val="18"/>
        </w:rPr>
      </w:pPr>
      <w:r w:rsidRPr="0085655C">
        <w:rPr>
          <w:szCs w:val="18"/>
        </w:rPr>
        <w:object w:dxaOrig="8537" w:dyaOrig="2621" w14:anchorId="63BE8C35">
          <v:shape id="_x0000_i1048" type="#_x0000_t75" style="width:6in;height:136.5pt" o:ole="">
            <v:imagedata r:id="rId60" o:title=""/>
          </v:shape>
          <o:OLEObject Type="Embed" ProgID="Excel.Sheet.12" ShapeID="_x0000_i1048" DrawAspect="Content" ObjectID="_1623138195" r:id="rId61"/>
        </w:object>
      </w:r>
      <w:r w:rsidR="00434BC2" w:rsidRPr="0085655C">
        <w:rPr>
          <w:szCs w:val="18"/>
        </w:rPr>
        <w:t xml:space="preserve"> </w:t>
      </w:r>
    </w:p>
    <w:p w:rsidR="008A1EFF" w:rsidRDefault="008A1EFF">
      <w:pPr>
        <w:spacing w:after="200" w:line="276" w:lineRule="auto"/>
        <w:rPr>
          <w:sz w:val="18"/>
          <w:szCs w:val="18"/>
        </w:rPr>
      </w:pPr>
      <w:r>
        <w:rPr>
          <w:sz w:val="18"/>
          <w:szCs w:val="18"/>
        </w:rPr>
        <w:br w:type="page"/>
      </w:r>
    </w:p>
    <w:p w:rsidR="00EC4313" w:rsidRPr="00A77105" w:rsidRDefault="00EC4313" w:rsidP="00EC4313">
      <w:pPr>
        <w:pStyle w:val="Nadpis2"/>
        <w:numPr>
          <w:ilvl w:val="0"/>
          <w:numId w:val="35"/>
        </w:numPr>
        <w:ind w:left="426" w:hanging="426"/>
        <w:rPr>
          <w:szCs w:val="18"/>
        </w:rPr>
      </w:pPr>
      <w:r w:rsidRPr="00A77105">
        <w:rPr>
          <w:szCs w:val="18"/>
        </w:rPr>
        <w:t>Odložen</w:t>
      </w:r>
      <w:r>
        <w:rPr>
          <w:szCs w:val="18"/>
        </w:rPr>
        <w:t>ý</w:t>
      </w:r>
      <w:r w:rsidRPr="00A77105">
        <w:rPr>
          <w:szCs w:val="18"/>
        </w:rPr>
        <w:t xml:space="preserve"> daňov</w:t>
      </w:r>
      <w:r>
        <w:rPr>
          <w:szCs w:val="18"/>
        </w:rPr>
        <w:t>ý</w:t>
      </w:r>
      <w:r w:rsidRPr="00A77105">
        <w:rPr>
          <w:szCs w:val="18"/>
        </w:rPr>
        <w:t xml:space="preserve"> </w:t>
      </w:r>
      <w:r>
        <w:rPr>
          <w:szCs w:val="18"/>
        </w:rPr>
        <w:t>záväzok</w:t>
      </w:r>
    </w:p>
    <w:p w:rsidR="00EC4313" w:rsidRPr="0085655C" w:rsidRDefault="00EC4313" w:rsidP="00EC4313">
      <w:pPr>
        <w:ind w:left="426"/>
        <w:rPr>
          <w:sz w:val="18"/>
          <w:szCs w:val="18"/>
        </w:rPr>
      </w:pPr>
    </w:p>
    <w:p w:rsidR="00EC4313" w:rsidRPr="00DC2243" w:rsidRDefault="00EC4313" w:rsidP="00EC4313">
      <w:pPr>
        <w:ind w:left="426"/>
        <w:jc w:val="both"/>
        <w:rPr>
          <w:color w:val="000000" w:themeColor="text1"/>
          <w:sz w:val="18"/>
          <w:szCs w:val="18"/>
        </w:rPr>
      </w:pPr>
      <w:r w:rsidRPr="00DC2243">
        <w:rPr>
          <w:color w:val="000000" w:themeColor="text1"/>
          <w:sz w:val="18"/>
          <w:szCs w:val="18"/>
        </w:rPr>
        <w:t>Výpočet odložen</w:t>
      </w:r>
      <w:r>
        <w:rPr>
          <w:color w:val="000000" w:themeColor="text1"/>
          <w:sz w:val="18"/>
          <w:szCs w:val="18"/>
        </w:rPr>
        <w:t>ého</w:t>
      </w:r>
      <w:r w:rsidRPr="00DC2243">
        <w:rPr>
          <w:color w:val="000000" w:themeColor="text1"/>
          <w:sz w:val="18"/>
          <w:szCs w:val="18"/>
        </w:rPr>
        <w:t xml:space="preserve"> daňov</w:t>
      </w:r>
      <w:r>
        <w:rPr>
          <w:color w:val="000000" w:themeColor="text1"/>
          <w:sz w:val="18"/>
          <w:szCs w:val="18"/>
        </w:rPr>
        <w:t>ého</w:t>
      </w:r>
      <w:r w:rsidRPr="00DC2243">
        <w:rPr>
          <w:color w:val="000000" w:themeColor="text1"/>
          <w:sz w:val="18"/>
          <w:szCs w:val="18"/>
        </w:rPr>
        <w:t xml:space="preserve"> </w:t>
      </w:r>
      <w:r>
        <w:rPr>
          <w:color w:val="000000" w:themeColor="text1"/>
          <w:sz w:val="18"/>
          <w:szCs w:val="18"/>
        </w:rPr>
        <w:t>záväzku</w:t>
      </w:r>
      <w:r w:rsidRPr="00DC2243">
        <w:rPr>
          <w:color w:val="000000" w:themeColor="text1"/>
          <w:sz w:val="18"/>
          <w:szCs w:val="18"/>
        </w:rPr>
        <w:t xml:space="preserve"> je uvedený v nasledujúcom prehľade:</w:t>
      </w:r>
    </w:p>
    <w:p w:rsidR="00EC4313" w:rsidRPr="00EC4313" w:rsidRDefault="00EC4313" w:rsidP="00EC4313">
      <w:pPr>
        <w:ind w:left="426"/>
        <w:jc w:val="both"/>
        <w:rPr>
          <w:sz w:val="18"/>
          <w:szCs w:val="18"/>
        </w:rPr>
      </w:pPr>
    </w:p>
    <w:bookmarkStart w:id="138" w:name="_MON_1501060846"/>
    <w:bookmarkEnd w:id="138"/>
    <w:p w:rsidR="00EC4313" w:rsidRDefault="00EC4313" w:rsidP="008A1EFF">
      <w:pPr>
        <w:jc w:val="both"/>
        <w:rPr>
          <w:szCs w:val="18"/>
        </w:rPr>
      </w:pPr>
      <w:r w:rsidRPr="0085655C">
        <w:rPr>
          <w:sz w:val="18"/>
          <w:szCs w:val="18"/>
        </w:rPr>
        <w:object w:dxaOrig="9296" w:dyaOrig="2847">
          <v:shape id="_x0000_i1049" type="#_x0000_t75" style="width:453.75pt;height:151.5pt" o:ole="">
            <v:imagedata r:id="rId62" o:title=""/>
          </v:shape>
          <o:OLEObject Type="Embed" ProgID="Excel.Sheet.12" ShapeID="_x0000_i1049" DrawAspect="Content" ObjectID="_1623138196" r:id="rId63"/>
        </w:object>
      </w:r>
    </w:p>
    <w:p w:rsidR="00EC4313" w:rsidRPr="0085655C" w:rsidRDefault="00EC4313" w:rsidP="00EC4313">
      <w:pPr>
        <w:pStyle w:val="Zkladntext"/>
        <w:ind w:left="0" w:firstLine="426"/>
        <w:rPr>
          <w:szCs w:val="18"/>
        </w:rPr>
      </w:pPr>
      <w:r w:rsidRPr="008263E3">
        <w:rPr>
          <w:szCs w:val="18"/>
        </w:rPr>
        <w:t>Odložená daňová pohľadávka sa vykázala vo výške, v ktorej je pravdepodobné, že sa v budúcnosti využije.</w:t>
      </w:r>
      <w:r w:rsidRPr="0085655C">
        <w:rPr>
          <w:szCs w:val="18"/>
        </w:rPr>
        <w:t xml:space="preserve"> </w:t>
      </w:r>
    </w:p>
    <w:p w:rsidR="00EC4313" w:rsidRPr="0085655C" w:rsidRDefault="00EC4313" w:rsidP="00EC4313">
      <w:pPr>
        <w:ind w:left="426"/>
        <w:rPr>
          <w:sz w:val="18"/>
          <w:szCs w:val="18"/>
        </w:rPr>
      </w:pPr>
    </w:p>
    <w:bookmarkStart w:id="139" w:name="_MON_1501061656"/>
    <w:bookmarkEnd w:id="139"/>
    <w:p w:rsidR="00EC4313" w:rsidRDefault="00EC4313" w:rsidP="00EC4313">
      <w:pPr>
        <w:ind w:left="426" w:hanging="426"/>
        <w:jc w:val="both"/>
        <w:rPr>
          <w:sz w:val="18"/>
          <w:szCs w:val="18"/>
        </w:rPr>
      </w:pPr>
      <w:r w:rsidRPr="0085655C">
        <w:rPr>
          <w:sz w:val="18"/>
          <w:szCs w:val="18"/>
        </w:rPr>
        <w:object w:dxaOrig="9125" w:dyaOrig="1886">
          <v:shape id="_x0000_i1050" type="#_x0000_t75" style="width:453.75pt;height:93.75pt" o:ole="">
            <v:imagedata r:id="rId64" o:title=""/>
          </v:shape>
          <o:OLEObject Type="Embed" ProgID="Excel.Sheet.12" ShapeID="_x0000_i1050" DrawAspect="Content" ObjectID="_1623138197" r:id="rId65"/>
        </w:object>
      </w:r>
    </w:p>
    <w:p w:rsidR="008A1EFF" w:rsidRDefault="008A1EFF" w:rsidP="00EC4313">
      <w:pPr>
        <w:ind w:left="426" w:hanging="426"/>
        <w:jc w:val="both"/>
        <w:rPr>
          <w:sz w:val="18"/>
          <w:szCs w:val="18"/>
        </w:rPr>
      </w:pPr>
    </w:p>
    <w:p w:rsidR="00E231BA" w:rsidRPr="0085655C" w:rsidRDefault="00CB001A" w:rsidP="00F30821">
      <w:pPr>
        <w:pStyle w:val="Nadpis1"/>
        <w:tabs>
          <w:tab w:val="clear" w:pos="2062"/>
          <w:tab w:val="num" w:pos="426"/>
        </w:tabs>
        <w:ind w:hanging="2062"/>
        <w:rPr>
          <w:szCs w:val="18"/>
        </w:rPr>
      </w:pPr>
      <w:bookmarkStart w:id="140" w:name="_MON_1405949598"/>
      <w:bookmarkStart w:id="141" w:name="_MON_1406023315"/>
      <w:bookmarkEnd w:id="140"/>
      <w:bookmarkEnd w:id="141"/>
      <w:r w:rsidRPr="0085655C">
        <w:rPr>
          <w:szCs w:val="18"/>
        </w:rPr>
        <w:t>informácie o POLOŽKÁCH VÝKAZU ZISKOV A STRÁT</w:t>
      </w:r>
    </w:p>
    <w:p w:rsidR="00E231BA" w:rsidRPr="0085655C" w:rsidRDefault="00E231BA" w:rsidP="00E231BA">
      <w:pPr>
        <w:pStyle w:val="Nadpis2"/>
        <w:rPr>
          <w:szCs w:val="18"/>
        </w:rPr>
      </w:pPr>
      <w:bookmarkStart w:id="142" w:name="_Toc530739914"/>
    </w:p>
    <w:p w:rsidR="00E231BA" w:rsidRPr="0085655C" w:rsidRDefault="00E231BA" w:rsidP="00A40F34">
      <w:pPr>
        <w:pStyle w:val="Nadpis2"/>
        <w:numPr>
          <w:ilvl w:val="0"/>
          <w:numId w:val="40"/>
        </w:numPr>
        <w:rPr>
          <w:szCs w:val="18"/>
        </w:rPr>
      </w:pPr>
      <w:r w:rsidRPr="0085655C">
        <w:rPr>
          <w:szCs w:val="18"/>
        </w:rPr>
        <w:t>Tržby za vlastné výkony a</w:t>
      </w:r>
      <w:r w:rsidR="00E85AB3" w:rsidRPr="0085655C">
        <w:rPr>
          <w:szCs w:val="18"/>
        </w:rPr>
        <w:t> </w:t>
      </w:r>
      <w:r w:rsidRPr="0085655C">
        <w:rPr>
          <w:szCs w:val="18"/>
        </w:rPr>
        <w:t>tovar</w:t>
      </w:r>
      <w:bookmarkEnd w:id="142"/>
    </w:p>
    <w:p w:rsidR="00E231BA" w:rsidRPr="0085655C" w:rsidRDefault="00E231BA" w:rsidP="00E231BA">
      <w:pPr>
        <w:pStyle w:val="Zkladntext"/>
        <w:rPr>
          <w:szCs w:val="18"/>
        </w:rPr>
      </w:pPr>
    </w:p>
    <w:p w:rsidR="00E231BA" w:rsidRPr="0085655C" w:rsidRDefault="00FE33C0" w:rsidP="00E231BA">
      <w:pPr>
        <w:pStyle w:val="Zkladntext"/>
        <w:rPr>
          <w:szCs w:val="18"/>
        </w:rPr>
      </w:pPr>
      <w:r>
        <w:rPr>
          <w:szCs w:val="18"/>
        </w:rPr>
        <w:t>Spoločnosť nevykázala žiadne tržby za vlastné výkony a tovar.</w:t>
      </w:r>
    </w:p>
    <w:p w:rsidR="00E231BA" w:rsidRPr="0085655C" w:rsidRDefault="00E231BA" w:rsidP="00D233BC">
      <w:pPr>
        <w:pStyle w:val="Zkladntext"/>
        <w:jc w:val="left"/>
        <w:rPr>
          <w:szCs w:val="18"/>
        </w:rPr>
      </w:pPr>
    </w:p>
    <w:p w:rsidR="00E231BA" w:rsidRPr="0085655C" w:rsidRDefault="00E231BA" w:rsidP="00A40F34">
      <w:pPr>
        <w:pStyle w:val="Nadpis2"/>
        <w:numPr>
          <w:ilvl w:val="0"/>
          <w:numId w:val="40"/>
        </w:numPr>
        <w:ind w:left="426" w:hanging="426"/>
        <w:jc w:val="both"/>
        <w:rPr>
          <w:szCs w:val="18"/>
        </w:rPr>
      </w:pPr>
      <w:bookmarkStart w:id="143" w:name="_Toc530739915"/>
      <w:r w:rsidRPr="0085655C">
        <w:rPr>
          <w:szCs w:val="18"/>
        </w:rPr>
        <w:t>Zmena stavu zásob vlastnej výroby</w:t>
      </w:r>
      <w:bookmarkEnd w:id="143"/>
    </w:p>
    <w:p w:rsidR="00E231BA" w:rsidRPr="0085655C" w:rsidRDefault="00975ADB" w:rsidP="005D42B8">
      <w:pPr>
        <w:pStyle w:val="Zkladntext"/>
        <w:ind w:left="0" w:firstLine="426"/>
        <w:rPr>
          <w:szCs w:val="18"/>
        </w:rPr>
      </w:pPr>
      <w:r w:rsidRPr="0085655C">
        <w:rPr>
          <w:szCs w:val="18"/>
        </w:rPr>
        <w:t>Spoločnosť nedisponuje žiadnými zásobami vlastnej výroby.</w:t>
      </w:r>
    </w:p>
    <w:p w:rsidR="00D90A17" w:rsidRDefault="00D90A17" w:rsidP="005D42B8">
      <w:pPr>
        <w:pStyle w:val="Zkladntext"/>
        <w:ind w:left="0" w:firstLine="426"/>
        <w:rPr>
          <w:szCs w:val="18"/>
        </w:rPr>
      </w:pPr>
    </w:p>
    <w:p w:rsidR="00471702" w:rsidRPr="0085655C" w:rsidRDefault="00471702" w:rsidP="00A40F34">
      <w:pPr>
        <w:pStyle w:val="Nadpis2"/>
        <w:numPr>
          <w:ilvl w:val="0"/>
          <w:numId w:val="40"/>
        </w:numPr>
        <w:ind w:left="426" w:hanging="426"/>
        <w:jc w:val="both"/>
        <w:rPr>
          <w:szCs w:val="18"/>
        </w:rPr>
      </w:pPr>
      <w:bookmarkStart w:id="144" w:name="_Toc530739916"/>
      <w:r w:rsidRPr="0085655C">
        <w:rPr>
          <w:szCs w:val="18"/>
        </w:rPr>
        <w:t>Aktivácia</w:t>
      </w:r>
    </w:p>
    <w:p w:rsidR="00597C2F" w:rsidRDefault="00975ADB" w:rsidP="005D42B8">
      <w:pPr>
        <w:ind w:left="426"/>
        <w:jc w:val="both"/>
        <w:rPr>
          <w:sz w:val="18"/>
          <w:szCs w:val="18"/>
        </w:rPr>
      </w:pPr>
      <w:r w:rsidRPr="0085655C">
        <w:rPr>
          <w:sz w:val="18"/>
          <w:szCs w:val="18"/>
        </w:rPr>
        <w:t xml:space="preserve">Spoločnosť v bežnom účtovnom obodbí roku </w:t>
      </w:r>
      <w:r w:rsidR="00C03717">
        <w:rPr>
          <w:sz w:val="18"/>
          <w:szCs w:val="18"/>
        </w:rPr>
        <w:t>2018</w:t>
      </w:r>
      <w:r w:rsidRPr="0085655C">
        <w:rPr>
          <w:sz w:val="18"/>
          <w:szCs w:val="18"/>
        </w:rPr>
        <w:t xml:space="preserve"> ani v bezprostredne predchádzajúcom účtovnom období roku </w:t>
      </w:r>
      <w:r w:rsidR="008F6DE2">
        <w:rPr>
          <w:sz w:val="18"/>
          <w:szCs w:val="18"/>
        </w:rPr>
        <w:t>2017</w:t>
      </w:r>
      <w:r w:rsidRPr="0085655C">
        <w:rPr>
          <w:sz w:val="18"/>
          <w:szCs w:val="18"/>
        </w:rPr>
        <w:t xml:space="preserve"> neaktivovala žiaden majetok a služby.</w:t>
      </w:r>
    </w:p>
    <w:p w:rsidR="003C3BFB" w:rsidRDefault="003C3BFB" w:rsidP="005D42B8">
      <w:pPr>
        <w:jc w:val="both"/>
        <w:rPr>
          <w:sz w:val="18"/>
          <w:szCs w:val="18"/>
        </w:rPr>
      </w:pPr>
    </w:p>
    <w:p w:rsidR="00471702" w:rsidRPr="0085655C" w:rsidRDefault="00471702" w:rsidP="00A40F34">
      <w:pPr>
        <w:pStyle w:val="Nadpis2"/>
        <w:numPr>
          <w:ilvl w:val="0"/>
          <w:numId w:val="40"/>
        </w:numPr>
        <w:ind w:left="426" w:hanging="426"/>
        <w:jc w:val="both"/>
        <w:rPr>
          <w:szCs w:val="18"/>
        </w:rPr>
      </w:pPr>
      <w:r w:rsidRPr="0085655C">
        <w:rPr>
          <w:szCs w:val="18"/>
        </w:rPr>
        <w:t>Ostatné výnosy z hospodárskej činnosti</w:t>
      </w:r>
    </w:p>
    <w:bookmarkStart w:id="145" w:name="_MON_1500439444"/>
    <w:bookmarkEnd w:id="145"/>
    <w:p w:rsidR="00CB001A" w:rsidRPr="0085655C" w:rsidRDefault="00245E95" w:rsidP="00D233BC">
      <w:pPr>
        <w:pStyle w:val="Zkladntext"/>
        <w:rPr>
          <w:szCs w:val="18"/>
        </w:rPr>
      </w:pPr>
      <w:r w:rsidRPr="0085655C">
        <w:rPr>
          <w:szCs w:val="18"/>
        </w:rPr>
        <w:object w:dxaOrig="8763" w:dyaOrig="1811" w14:anchorId="63BE8C3F">
          <v:shape id="_x0000_i1051" type="#_x0000_t75" style="width:6in;height:93.75pt" o:ole="">
            <v:imagedata r:id="rId66" o:title=""/>
          </v:shape>
          <o:OLEObject Type="Embed" ProgID="Excel.Sheet.12" ShapeID="_x0000_i1051" DrawAspect="Content" ObjectID="_1623138198" r:id="rId67"/>
        </w:object>
      </w:r>
    </w:p>
    <w:p w:rsidR="00CE31F4" w:rsidRPr="0085655C" w:rsidRDefault="00CE31F4" w:rsidP="00A31BBB">
      <w:pPr>
        <w:rPr>
          <w:sz w:val="18"/>
          <w:szCs w:val="18"/>
        </w:rPr>
      </w:pPr>
    </w:p>
    <w:bookmarkEnd w:id="144"/>
    <w:p w:rsidR="005C50FC" w:rsidRPr="0085655C" w:rsidRDefault="00401849" w:rsidP="00A40F34">
      <w:pPr>
        <w:pStyle w:val="Nadpis2"/>
        <w:numPr>
          <w:ilvl w:val="0"/>
          <w:numId w:val="40"/>
        </w:numPr>
        <w:ind w:left="426" w:hanging="426"/>
        <w:rPr>
          <w:szCs w:val="18"/>
        </w:rPr>
      </w:pPr>
      <w:r w:rsidRPr="0085655C">
        <w:rPr>
          <w:szCs w:val="18"/>
        </w:rPr>
        <w:t>Kurzové zisky</w:t>
      </w:r>
    </w:p>
    <w:bookmarkStart w:id="146" w:name="_MON_1500893749"/>
    <w:bookmarkEnd w:id="146"/>
    <w:p w:rsidR="00401849" w:rsidRPr="0085655C" w:rsidRDefault="00795A96" w:rsidP="004C6BD0">
      <w:pPr>
        <w:ind w:left="426"/>
        <w:rPr>
          <w:sz w:val="18"/>
          <w:szCs w:val="18"/>
        </w:rPr>
      </w:pPr>
      <w:r w:rsidRPr="0085655C">
        <w:rPr>
          <w:sz w:val="18"/>
          <w:szCs w:val="18"/>
        </w:rPr>
        <w:object w:dxaOrig="8904" w:dyaOrig="1681" w14:anchorId="63BE8C41">
          <v:shape id="_x0000_i1052" type="#_x0000_t75" style="width:6in;height:86.25pt" o:ole="">
            <v:imagedata r:id="rId68" o:title=""/>
          </v:shape>
          <o:OLEObject Type="Embed" ProgID="Excel.Sheet.12" ShapeID="_x0000_i1052" DrawAspect="Content" ObjectID="_1623138199" r:id="rId69"/>
        </w:object>
      </w:r>
    </w:p>
    <w:p w:rsidR="00471702" w:rsidRPr="0085655C" w:rsidRDefault="00471702" w:rsidP="00A40F34">
      <w:pPr>
        <w:pStyle w:val="Nadpis2"/>
        <w:numPr>
          <w:ilvl w:val="0"/>
          <w:numId w:val="40"/>
        </w:numPr>
        <w:ind w:left="425" w:hanging="425"/>
        <w:jc w:val="both"/>
        <w:rPr>
          <w:szCs w:val="18"/>
        </w:rPr>
      </w:pPr>
      <w:r w:rsidRPr="0085655C">
        <w:rPr>
          <w:szCs w:val="18"/>
        </w:rPr>
        <w:t xml:space="preserve">Finančné výnosy </w:t>
      </w:r>
    </w:p>
    <w:p w:rsidR="00471702" w:rsidRPr="0085655C" w:rsidRDefault="00471702" w:rsidP="00471702">
      <w:pPr>
        <w:rPr>
          <w:sz w:val="18"/>
          <w:szCs w:val="18"/>
        </w:rPr>
      </w:pPr>
    </w:p>
    <w:p w:rsidR="00471702" w:rsidRPr="0085655C" w:rsidRDefault="00471702" w:rsidP="00471702">
      <w:pPr>
        <w:pStyle w:val="Zkladntext"/>
        <w:rPr>
          <w:szCs w:val="18"/>
        </w:rPr>
      </w:pPr>
      <w:r w:rsidRPr="0085655C">
        <w:rPr>
          <w:szCs w:val="18"/>
        </w:rPr>
        <w:t>Štruktúra finančných výnosov je uvedená v nasledujúcom prehľade:</w:t>
      </w:r>
    </w:p>
    <w:bookmarkStart w:id="147" w:name="_MON_1500379834"/>
    <w:bookmarkEnd w:id="147"/>
    <w:p w:rsidR="00CB001A" w:rsidRPr="0085655C" w:rsidRDefault="00795A96" w:rsidP="004C6BD0">
      <w:pPr>
        <w:pStyle w:val="Zkladntext"/>
        <w:rPr>
          <w:szCs w:val="18"/>
        </w:rPr>
      </w:pPr>
      <w:r w:rsidRPr="0085655C">
        <w:rPr>
          <w:szCs w:val="18"/>
        </w:rPr>
        <w:object w:dxaOrig="8842" w:dyaOrig="3780" w14:anchorId="63BE8C42">
          <v:shape id="_x0000_i1053" type="#_x0000_t75" style="width:6in;height:186.75pt" o:ole="">
            <v:imagedata r:id="rId70" o:title=""/>
          </v:shape>
          <o:OLEObject Type="Embed" ProgID="Excel.Sheet.12" ShapeID="_x0000_i1053" DrawAspect="Content" ObjectID="_1623138200" r:id="rId71"/>
        </w:object>
      </w:r>
    </w:p>
    <w:p w:rsidR="00694466" w:rsidRDefault="00694466" w:rsidP="00A40F34">
      <w:pPr>
        <w:pStyle w:val="Nadpis2"/>
        <w:numPr>
          <w:ilvl w:val="0"/>
          <w:numId w:val="40"/>
        </w:numPr>
        <w:ind w:left="426" w:hanging="426"/>
        <w:rPr>
          <w:szCs w:val="18"/>
        </w:rPr>
      </w:pPr>
      <w:r w:rsidRPr="0085655C">
        <w:rPr>
          <w:szCs w:val="18"/>
        </w:rPr>
        <w:t xml:space="preserve">Čistý obrat </w:t>
      </w:r>
    </w:p>
    <w:p w:rsidR="00694466" w:rsidRPr="00597C2F" w:rsidRDefault="00694466" w:rsidP="00694466"/>
    <w:p w:rsidR="00694466" w:rsidRPr="00597C2F" w:rsidRDefault="00694466" w:rsidP="008431A6">
      <w:pPr>
        <w:pStyle w:val="Nadpis2"/>
        <w:ind w:left="426"/>
        <w:jc w:val="both"/>
        <w:rPr>
          <w:szCs w:val="18"/>
        </w:rPr>
      </w:pPr>
      <w:r w:rsidRPr="00597C2F">
        <w:rPr>
          <w:b w:val="0"/>
          <w:bCs/>
          <w:kern w:val="32"/>
          <w:szCs w:val="18"/>
        </w:rPr>
        <w:t>Čistý obrat Spoločnosti na účely zistenia povinnosti overenia individuálnej účtovnej závierky audítorom [§19 ods. 1 písm. a) zákona o účtovníctve] je uvedený v nasledujúcom prehľade:</w:t>
      </w:r>
    </w:p>
    <w:p w:rsidR="00694466" w:rsidRPr="00782796" w:rsidRDefault="00694466" w:rsidP="00694466">
      <w:pPr>
        <w:pStyle w:val="Zkladntext"/>
        <w:ind w:left="142"/>
        <w:rPr>
          <w:rFonts w:asciiTheme="minorHAnsi" w:hAnsiTheme="minorHAnsi"/>
        </w:rPr>
      </w:pPr>
    </w:p>
    <w:bookmarkStart w:id="148" w:name="_MON_1390498922"/>
    <w:bookmarkStart w:id="149" w:name="_MON_1390498929"/>
    <w:bookmarkStart w:id="150" w:name="_MON_1390499354"/>
    <w:bookmarkStart w:id="151" w:name="_MON_1390499446"/>
    <w:bookmarkStart w:id="152" w:name="_MON_1390499469"/>
    <w:bookmarkStart w:id="153" w:name="_MON_1390499496"/>
    <w:bookmarkStart w:id="154" w:name="_MON_1392812788"/>
    <w:bookmarkStart w:id="155" w:name="_MON_1390500601"/>
    <w:bookmarkEnd w:id="148"/>
    <w:bookmarkEnd w:id="149"/>
    <w:bookmarkEnd w:id="150"/>
    <w:bookmarkEnd w:id="151"/>
    <w:bookmarkEnd w:id="152"/>
    <w:bookmarkEnd w:id="153"/>
    <w:bookmarkEnd w:id="154"/>
    <w:bookmarkEnd w:id="155"/>
    <w:bookmarkStart w:id="156" w:name="_MON_1390500768"/>
    <w:bookmarkEnd w:id="156"/>
    <w:p w:rsidR="00597C2F" w:rsidRDefault="00FE33C0" w:rsidP="004C6BD0">
      <w:pPr>
        <w:pStyle w:val="Zkladntext"/>
        <w:rPr>
          <w:rFonts w:asciiTheme="minorHAnsi" w:hAnsiTheme="minorHAnsi"/>
        </w:rPr>
      </w:pPr>
      <w:r w:rsidRPr="00782796">
        <w:rPr>
          <w:rFonts w:asciiTheme="minorHAnsi" w:hAnsiTheme="minorHAnsi"/>
        </w:rPr>
        <w:object w:dxaOrig="9094" w:dyaOrig="1941">
          <v:shape id="_x0000_i1054" type="#_x0000_t75" style="width:6in;height:100.5pt" o:ole="" o:preferrelative="f">
            <v:imagedata r:id="rId72" o:title=""/>
            <o:lock v:ext="edit" aspectratio="f"/>
          </v:shape>
          <o:OLEObject Type="Embed" ProgID="Excel.Sheet.12" ShapeID="_x0000_i1054" DrawAspect="Content" ObjectID="_1623138201" r:id="rId73"/>
        </w:object>
      </w:r>
    </w:p>
    <w:p w:rsidR="004C6BD0" w:rsidRDefault="004C6BD0" w:rsidP="004C6BD0">
      <w:pPr>
        <w:pStyle w:val="Zkladntext"/>
        <w:rPr>
          <w:rFonts w:asciiTheme="minorHAnsi" w:hAnsiTheme="minorHAnsi"/>
        </w:rPr>
      </w:pPr>
    </w:p>
    <w:p w:rsidR="00CB001A" w:rsidRPr="0085655C" w:rsidRDefault="00CB001A" w:rsidP="00A40F34">
      <w:pPr>
        <w:pStyle w:val="Nadpis2"/>
        <w:numPr>
          <w:ilvl w:val="0"/>
          <w:numId w:val="40"/>
        </w:numPr>
        <w:ind w:left="426" w:hanging="426"/>
        <w:rPr>
          <w:szCs w:val="18"/>
        </w:rPr>
      </w:pPr>
      <w:r w:rsidRPr="0085655C">
        <w:rPr>
          <w:szCs w:val="18"/>
        </w:rPr>
        <w:t>Náklady na poskytnuté služby</w:t>
      </w:r>
    </w:p>
    <w:bookmarkStart w:id="157" w:name="_MON_1500380710"/>
    <w:bookmarkEnd w:id="157"/>
    <w:p w:rsidR="004C6BD0" w:rsidRDefault="00FE33C0" w:rsidP="004C6BD0">
      <w:pPr>
        <w:pStyle w:val="Zkladntext"/>
        <w:rPr>
          <w:szCs w:val="18"/>
        </w:rPr>
      </w:pPr>
      <w:r w:rsidRPr="0085655C">
        <w:rPr>
          <w:szCs w:val="18"/>
        </w:rPr>
        <w:object w:dxaOrig="9075" w:dyaOrig="2292" w14:anchorId="63BE8C43">
          <v:shape id="_x0000_i1055" type="#_x0000_t75" style="width:6in;height:122.25pt" o:ole="">
            <v:imagedata r:id="rId74" o:title=""/>
          </v:shape>
          <o:OLEObject Type="Embed" ProgID="Excel.Sheet.12" ShapeID="_x0000_i1055" DrawAspect="Content" ObjectID="_1623138202" r:id="rId75"/>
        </w:object>
      </w:r>
    </w:p>
    <w:p w:rsidR="00067B8E" w:rsidRDefault="00067B8E" w:rsidP="004C6BD0">
      <w:pPr>
        <w:pStyle w:val="Zkladntext"/>
        <w:rPr>
          <w:szCs w:val="18"/>
        </w:rPr>
      </w:pPr>
    </w:p>
    <w:p w:rsidR="00E17936" w:rsidRPr="0085655C" w:rsidRDefault="00E17936" w:rsidP="00A40F34">
      <w:pPr>
        <w:pStyle w:val="Nadpis2"/>
        <w:numPr>
          <w:ilvl w:val="0"/>
          <w:numId w:val="40"/>
        </w:numPr>
        <w:ind w:left="426" w:hanging="426"/>
        <w:rPr>
          <w:szCs w:val="18"/>
        </w:rPr>
      </w:pPr>
      <w:r w:rsidRPr="0085655C">
        <w:rPr>
          <w:szCs w:val="18"/>
        </w:rPr>
        <w:t>Osobné náklady</w:t>
      </w:r>
    </w:p>
    <w:bookmarkStart w:id="158" w:name="_MON_1500379734"/>
    <w:bookmarkEnd w:id="158"/>
    <w:p w:rsidR="00E17936" w:rsidRDefault="00A37595" w:rsidP="004C6BD0">
      <w:pPr>
        <w:pStyle w:val="Zkladntext"/>
        <w:rPr>
          <w:szCs w:val="18"/>
        </w:rPr>
      </w:pPr>
      <w:r w:rsidRPr="0085655C">
        <w:rPr>
          <w:szCs w:val="18"/>
        </w:rPr>
        <w:object w:dxaOrig="9108" w:dyaOrig="1782">
          <v:shape id="_x0000_i1056" type="#_x0000_t75" style="width:6in;height:93.75pt" o:ole="">
            <v:imagedata r:id="rId76" o:title=""/>
          </v:shape>
          <o:OLEObject Type="Embed" ProgID="Excel.Sheet.12" ShapeID="_x0000_i1056" DrawAspect="Content" ObjectID="_1623138203" r:id="rId77"/>
        </w:object>
      </w:r>
    </w:p>
    <w:p w:rsidR="00067B8E" w:rsidRDefault="00067B8E" w:rsidP="004C6BD0">
      <w:pPr>
        <w:pStyle w:val="Zkladntext"/>
        <w:rPr>
          <w:szCs w:val="18"/>
        </w:rPr>
      </w:pPr>
    </w:p>
    <w:p w:rsidR="00471702" w:rsidRPr="0085655C" w:rsidRDefault="00471702" w:rsidP="00A40F34">
      <w:pPr>
        <w:pStyle w:val="Nadpis2"/>
        <w:numPr>
          <w:ilvl w:val="0"/>
          <w:numId w:val="40"/>
        </w:numPr>
        <w:ind w:left="426" w:hanging="426"/>
        <w:rPr>
          <w:szCs w:val="18"/>
        </w:rPr>
      </w:pPr>
      <w:r w:rsidRPr="0085655C">
        <w:rPr>
          <w:szCs w:val="18"/>
        </w:rPr>
        <w:t xml:space="preserve">Ostatné </w:t>
      </w:r>
      <w:r w:rsidR="00303F29" w:rsidRPr="0085655C">
        <w:rPr>
          <w:szCs w:val="18"/>
        </w:rPr>
        <w:t>náklady</w:t>
      </w:r>
      <w:r w:rsidRPr="0085655C">
        <w:rPr>
          <w:szCs w:val="18"/>
        </w:rPr>
        <w:t xml:space="preserve"> na hospodársku činnosť</w:t>
      </w:r>
    </w:p>
    <w:bookmarkStart w:id="159" w:name="_MON_1500380926"/>
    <w:bookmarkEnd w:id="159"/>
    <w:p w:rsidR="00782483" w:rsidRPr="0085655C" w:rsidRDefault="00FE33C0" w:rsidP="004C6BD0">
      <w:pPr>
        <w:pStyle w:val="Zkladntext"/>
        <w:rPr>
          <w:szCs w:val="18"/>
        </w:rPr>
      </w:pPr>
      <w:r w:rsidRPr="0085655C">
        <w:rPr>
          <w:szCs w:val="18"/>
        </w:rPr>
        <w:object w:dxaOrig="8857" w:dyaOrig="2467" w14:anchorId="63BE8C44">
          <v:shape id="_x0000_i1057" type="#_x0000_t75" style="width:6in;height:136.5pt" o:ole="">
            <v:imagedata r:id="rId78" o:title=""/>
          </v:shape>
          <o:OLEObject Type="Embed" ProgID="Excel.Sheet.12" ShapeID="_x0000_i1057" DrawAspect="Content" ObjectID="_1623138204" r:id="rId79"/>
        </w:object>
      </w:r>
    </w:p>
    <w:p w:rsidR="00BB1671" w:rsidRDefault="00BB1671" w:rsidP="00917A13">
      <w:pPr>
        <w:pStyle w:val="Zkladntext"/>
        <w:ind w:hanging="426"/>
        <w:rPr>
          <w:szCs w:val="18"/>
        </w:rPr>
      </w:pPr>
    </w:p>
    <w:p w:rsidR="00BB1671" w:rsidRDefault="00BB1671" w:rsidP="00917A13">
      <w:pPr>
        <w:pStyle w:val="Zkladntext"/>
        <w:ind w:hanging="426"/>
        <w:rPr>
          <w:szCs w:val="18"/>
        </w:rPr>
      </w:pPr>
    </w:p>
    <w:p w:rsidR="003935E0" w:rsidRPr="0085655C" w:rsidRDefault="003935E0" w:rsidP="00A40F34">
      <w:pPr>
        <w:pStyle w:val="Nadpis2"/>
        <w:numPr>
          <w:ilvl w:val="0"/>
          <w:numId w:val="40"/>
        </w:numPr>
        <w:ind w:left="426" w:hanging="426"/>
        <w:rPr>
          <w:szCs w:val="18"/>
        </w:rPr>
      </w:pPr>
      <w:r w:rsidRPr="0085655C">
        <w:rPr>
          <w:szCs w:val="18"/>
        </w:rPr>
        <w:t>Kurzové straty</w:t>
      </w:r>
    </w:p>
    <w:bookmarkStart w:id="160" w:name="_MON_1500999233"/>
    <w:bookmarkEnd w:id="160"/>
    <w:p w:rsidR="003935E0" w:rsidRDefault="00120990" w:rsidP="004C6BD0">
      <w:pPr>
        <w:ind w:left="426"/>
        <w:rPr>
          <w:sz w:val="18"/>
          <w:szCs w:val="18"/>
          <w:lang w:val="de-DE"/>
        </w:rPr>
      </w:pPr>
      <w:r w:rsidRPr="0085655C">
        <w:rPr>
          <w:sz w:val="18"/>
          <w:szCs w:val="18"/>
          <w:lang w:val="de-DE"/>
        </w:rPr>
        <w:object w:dxaOrig="8857" w:dyaOrig="1578" w14:anchorId="63BE8C45">
          <v:shape id="_x0000_i1058" type="#_x0000_t75" style="width:6in;height:86.25pt" o:ole="">
            <v:imagedata r:id="rId80" o:title=""/>
          </v:shape>
          <o:OLEObject Type="Embed" ProgID="Excel.Sheet.12" ShapeID="_x0000_i1058" DrawAspect="Content" ObjectID="_1623138205" r:id="rId81"/>
        </w:object>
      </w:r>
    </w:p>
    <w:p w:rsidR="00067B8E" w:rsidRDefault="00067B8E" w:rsidP="004C6BD0">
      <w:pPr>
        <w:ind w:left="426"/>
        <w:rPr>
          <w:sz w:val="18"/>
          <w:szCs w:val="18"/>
          <w:lang w:val="de-DE"/>
        </w:rPr>
      </w:pPr>
    </w:p>
    <w:p w:rsidR="00067B8E" w:rsidRDefault="00067B8E" w:rsidP="004C6BD0">
      <w:pPr>
        <w:ind w:left="426"/>
        <w:rPr>
          <w:sz w:val="18"/>
          <w:szCs w:val="18"/>
          <w:lang w:val="de-DE"/>
        </w:rPr>
      </w:pPr>
    </w:p>
    <w:p w:rsidR="00AA0E17" w:rsidRPr="0085655C" w:rsidRDefault="00BB1671" w:rsidP="00A40F34">
      <w:pPr>
        <w:pStyle w:val="Nadpis2"/>
        <w:numPr>
          <w:ilvl w:val="0"/>
          <w:numId w:val="40"/>
        </w:numPr>
        <w:ind w:left="426" w:hanging="426"/>
        <w:rPr>
          <w:szCs w:val="18"/>
        </w:rPr>
      </w:pPr>
      <w:r>
        <w:rPr>
          <w:szCs w:val="18"/>
        </w:rPr>
        <w:t>F</w:t>
      </w:r>
      <w:r w:rsidR="00AA0E17" w:rsidRPr="0085655C">
        <w:rPr>
          <w:szCs w:val="18"/>
        </w:rPr>
        <w:t>inančné náklady</w:t>
      </w:r>
    </w:p>
    <w:bookmarkStart w:id="161" w:name="_MON_1500381210"/>
    <w:bookmarkEnd w:id="161"/>
    <w:p w:rsidR="00A40F34" w:rsidRDefault="00120990" w:rsidP="00F60528">
      <w:pPr>
        <w:pStyle w:val="Zkladntext"/>
        <w:tabs>
          <w:tab w:val="left" w:pos="9072"/>
        </w:tabs>
        <w:ind w:hanging="426"/>
        <w:jc w:val="right"/>
        <w:rPr>
          <w:szCs w:val="18"/>
        </w:rPr>
      </w:pPr>
      <w:r w:rsidRPr="0085655C">
        <w:rPr>
          <w:szCs w:val="18"/>
        </w:rPr>
        <w:object w:dxaOrig="9094" w:dyaOrig="2977" w14:anchorId="63BE8C46">
          <v:shape id="_x0000_i1059" type="#_x0000_t75" style="width:6in;height:151.5pt" o:ole="">
            <v:imagedata r:id="rId82" o:title=""/>
          </v:shape>
          <o:OLEObject Type="Embed" ProgID="Excel.Sheet.12" ShapeID="_x0000_i1059" DrawAspect="Content" ObjectID="_1623138206" r:id="rId83"/>
        </w:object>
      </w:r>
      <w:bookmarkStart w:id="162" w:name="_MON_1428698606"/>
      <w:bookmarkStart w:id="163" w:name="_MON_1394880901"/>
      <w:bookmarkStart w:id="164" w:name="_MON_1396868897"/>
      <w:bookmarkStart w:id="165" w:name="_MON_1396868927"/>
      <w:bookmarkEnd w:id="162"/>
      <w:bookmarkEnd w:id="163"/>
      <w:bookmarkEnd w:id="164"/>
      <w:bookmarkEnd w:id="165"/>
    </w:p>
    <w:p w:rsidR="00BB1671" w:rsidRDefault="00BB1671" w:rsidP="00BB1671">
      <w:pPr>
        <w:pStyle w:val="Zkladntext"/>
        <w:tabs>
          <w:tab w:val="left" w:pos="9072"/>
        </w:tabs>
        <w:ind w:hanging="426"/>
        <w:rPr>
          <w:szCs w:val="18"/>
        </w:rPr>
      </w:pPr>
    </w:p>
    <w:p w:rsidR="008A1EFF" w:rsidRDefault="008A1EFF">
      <w:pPr>
        <w:spacing w:after="200" w:line="276" w:lineRule="auto"/>
        <w:rPr>
          <w:sz w:val="18"/>
          <w:szCs w:val="18"/>
        </w:rPr>
      </w:pPr>
      <w:r>
        <w:rPr>
          <w:szCs w:val="18"/>
        </w:rPr>
        <w:br w:type="page"/>
      </w:r>
    </w:p>
    <w:p w:rsidR="00E17936" w:rsidRPr="0085655C" w:rsidRDefault="00E17936" w:rsidP="00E17936">
      <w:pPr>
        <w:pStyle w:val="Nadpis1"/>
        <w:tabs>
          <w:tab w:val="clear" w:pos="2062"/>
          <w:tab w:val="num" w:pos="426"/>
        </w:tabs>
        <w:ind w:hanging="2062"/>
      </w:pPr>
      <w:bookmarkStart w:id="166" w:name="_Toc530739911"/>
      <w:r w:rsidRPr="0085655C">
        <w:t>informácie o daniach z príjmov</w:t>
      </w:r>
    </w:p>
    <w:p w:rsidR="00E17936" w:rsidRPr="0085655C" w:rsidRDefault="00E17936" w:rsidP="00E17936">
      <w:pPr>
        <w:pStyle w:val="Zkladntext"/>
        <w:rPr>
          <w:szCs w:val="18"/>
        </w:rPr>
      </w:pPr>
    </w:p>
    <w:p w:rsidR="00E17936" w:rsidRPr="0085655C" w:rsidRDefault="00E17936" w:rsidP="00E17936">
      <w:pPr>
        <w:pStyle w:val="Zkladntext"/>
        <w:rPr>
          <w:szCs w:val="18"/>
        </w:rPr>
      </w:pPr>
      <w:r w:rsidRPr="0085655C">
        <w:rPr>
          <w:szCs w:val="18"/>
        </w:rPr>
        <w:t>Prevod od teoretickej dane z príjmov k vykázanej dani z príjmov je uvedený v nasledujúcom prehľade:</w:t>
      </w:r>
    </w:p>
    <w:p w:rsidR="00E17936" w:rsidRPr="0085655C" w:rsidRDefault="00E17936" w:rsidP="00E17936">
      <w:pPr>
        <w:pStyle w:val="Zkladntext"/>
        <w:rPr>
          <w:szCs w:val="18"/>
        </w:rPr>
      </w:pPr>
    </w:p>
    <w:bookmarkStart w:id="167" w:name="_MON_1500378072"/>
    <w:bookmarkEnd w:id="167"/>
    <w:p w:rsidR="00E17936" w:rsidRDefault="00120990" w:rsidP="00FA2145">
      <w:pPr>
        <w:pStyle w:val="Zkladntext"/>
        <w:ind w:left="0"/>
        <w:rPr>
          <w:szCs w:val="18"/>
        </w:rPr>
      </w:pPr>
      <w:r w:rsidRPr="0085655C">
        <w:rPr>
          <w:szCs w:val="18"/>
        </w:rPr>
        <w:object w:dxaOrig="10275" w:dyaOrig="4975">
          <v:shape id="_x0000_i1060" type="#_x0000_t75" style="width:468pt;height:259.5pt" o:ole="">
            <v:imagedata r:id="rId84" o:title=""/>
          </v:shape>
          <o:OLEObject Type="Embed" ProgID="Excel.Sheet.12" ShapeID="_x0000_i1060" DrawAspect="Content" ObjectID="_1623138207" r:id="rId85"/>
        </w:object>
      </w:r>
    </w:p>
    <w:p w:rsidR="00215C83" w:rsidRDefault="00215C83" w:rsidP="00E17936">
      <w:pPr>
        <w:pStyle w:val="Zkladntext"/>
        <w:ind w:left="708" w:hanging="708"/>
        <w:rPr>
          <w:szCs w:val="18"/>
        </w:rPr>
      </w:pPr>
    </w:p>
    <w:p w:rsidR="008A1EFF" w:rsidRDefault="008A1EFF" w:rsidP="00E17936">
      <w:pPr>
        <w:pStyle w:val="Zkladntext"/>
        <w:ind w:left="708" w:hanging="708"/>
        <w:rPr>
          <w:szCs w:val="18"/>
        </w:rPr>
      </w:pPr>
    </w:p>
    <w:p w:rsidR="00E17936" w:rsidRPr="0085655C" w:rsidRDefault="00E17936" w:rsidP="00E17936">
      <w:pPr>
        <w:spacing w:after="200" w:line="276" w:lineRule="auto"/>
        <w:rPr>
          <w:sz w:val="18"/>
          <w:szCs w:val="18"/>
        </w:rPr>
      </w:pPr>
      <w:r w:rsidRPr="0085655C">
        <w:rPr>
          <w:b/>
          <w:sz w:val="18"/>
          <w:szCs w:val="18"/>
        </w:rPr>
        <w:t>Ďalšie informácie k odloženým daniam:</w:t>
      </w:r>
    </w:p>
    <w:bookmarkStart w:id="168" w:name="_MON_1500377442"/>
    <w:bookmarkEnd w:id="168"/>
    <w:p w:rsidR="00E17936" w:rsidRPr="0085655C" w:rsidRDefault="00C10B18" w:rsidP="00E17936">
      <w:pPr>
        <w:pStyle w:val="Zkladntext"/>
        <w:tabs>
          <w:tab w:val="left" w:pos="993"/>
        </w:tabs>
        <w:ind w:left="0"/>
        <w:rPr>
          <w:szCs w:val="18"/>
        </w:rPr>
      </w:pPr>
      <w:r w:rsidRPr="0085655C">
        <w:rPr>
          <w:szCs w:val="18"/>
        </w:rPr>
        <w:object w:dxaOrig="8746" w:dyaOrig="4936">
          <v:shape id="_x0000_i1061" type="#_x0000_t75" style="width:468pt;height:259.5pt" o:ole="">
            <v:imagedata r:id="rId86" o:title=""/>
          </v:shape>
          <o:OLEObject Type="Embed" ProgID="Excel.Sheet.12" ShapeID="_x0000_i1061" DrawAspect="Content" ObjectID="_1623138208" r:id="rId87"/>
        </w:object>
      </w:r>
    </w:p>
    <w:p w:rsidR="00E17936" w:rsidRPr="0085655C" w:rsidRDefault="00E17936" w:rsidP="007F12B7">
      <w:pPr>
        <w:rPr>
          <w:sz w:val="18"/>
          <w:szCs w:val="18"/>
        </w:rPr>
      </w:pPr>
      <w:r w:rsidRPr="0085655C">
        <w:rPr>
          <w:sz w:val="18"/>
          <w:szCs w:val="18"/>
        </w:rPr>
        <w:t>Sadzba dane z príjmov v Slovenskej republike je 2</w:t>
      </w:r>
      <w:r w:rsidR="00C369DA">
        <w:rPr>
          <w:sz w:val="18"/>
          <w:szCs w:val="18"/>
        </w:rPr>
        <w:t>1</w:t>
      </w:r>
      <w:r w:rsidR="00195E90">
        <w:rPr>
          <w:sz w:val="18"/>
          <w:szCs w:val="18"/>
        </w:rPr>
        <w:t>%</w:t>
      </w:r>
      <w:r w:rsidRPr="0085655C">
        <w:rPr>
          <w:sz w:val="18"/>
          <w:szCs w:val="18"/>
        </w:rPr>
        <w:t>.</w:t>
      </w:r>
    </w:p>
    <w:bookmarkEnd w:id="166"/>
    <w:p w:rsidR="00781B35" w:rsidRDefault="00781B35">
      <w:pPr>
        <w:spacing w:after="200" w:line="276" w:lineRule="auto"/>
        <w:rPr>
          <w:sz w:val="18"/>
          <w:szCs w:val="18"/>
        </w:rPr>
      </w:pPr>
      <w:r>
        <w:rPr>
          <w:sz w:val="18"/>
          <w:szCs w:val="18"/>
        </w:rPr>
        <w:br w:type="page"/>
      </w:r>
    </w:p>
    <w:p w:rsidR="009C2A8A" w:rsidRPr="0085655C" w:rsidRDefault="00F4619A" w:rsidP="00D11F2C">
      <w:pPr>
        <w:pStyle w:val="Nadpis1"/>
        <w:tabs>
          <w:tab w:val="clear" w:pos="2062"/>
          <w:tab w:val="num" w:pos="426"/>
        </w:tabs>
        <w:ind w:hanging="2062"/>
        <w:rPr>
          <w:szCs w:val="18"/>
        </w:rPr>
      </w:pPr>
      <w:r w:rsidRPr="0085655C">
        <w:rPr>
          <w:szCs w:val="18"/>
        </w:rPr>
        <w:t>Informácie o iných aktívach a iných pasívach</w:t>
      </w:r>
    </w:p>
    <w:p w:rsidR="009C2A8A" w:rsidRPr="0085655C" w:rsidRDefault="009C2A8A" w:rsidP="00D11F2C">
      <w:pPr>
        <w:rPr>
          <w:sz w:val="18"/>
          <w:szCs w:val="18"/>
        </w:rPr>
      </w:pPr>
    </w:p>
    <w:p w:rsidR="00893876" w:rsidRPr="0085655C" w:rsidRDefault="00893876" w:rsidP="00FA510F">
      <w:pPr>
        <w:pStyle w:val="Nadpis2"/>
        <w:numPr>
          <w:ilvl w:val="0"/>
          <w:numId w:val="12"/>
        </w:numPr>
        <w:tabs>
          <w:tab w:val="num" w:pos="426"/>
        </w:tabs>
        <w:ind w:left="426" w:hanging="426"/>
        <w:rPr>
          <w:i/>
          <w:szCs w:val="18"/>
        </w:rPr>
      </w:pPr>
      <w:r w:rsidRPr="0085655C">
        <w:rPr>
          <w:szCs w:val="18"/>
        </w:rPr>
        <w:t>Prípadné ďalšie záväzky</w:t>
      </w:r>
    </w:p>
    <w:p w:rsidR="00CB0ABE" w:rsidRDefault="00CB0ABE" w:rsidP="00CB0ABE">
      <w:pPr>
        <w:pStyle w:val="Zkladntext"/>
        <w:rPr>
          <w:szCs w:val="18"/>
        </w:rPr>
      </w:pPr>
    </w:p>
    <w:p w:rsidR="005C2804" w:rsidRDefault="005C2804" w:rsidP="00CB0ABE">
      <w:pPr>
        <w:pStyle w:val="Zkladntext"/>
        <w:rPr>
          <w:szCs w:val="18"/>
        </w:rPr>
      </w:pPr>
      <w:r>
        <w:rPr>
          <w:szCs w:val="18"/>
        </w:rPr>
        <w:t>Spoločnosť je účastníkom konania:</w:t>
      </w:r>
    </w:p>
    <w:p w:rsidR="005C2804" w:rsidRPr="0085655C" w:rsidRDefault="005C2804" w:rsidP="00CB0ABE">
      <w:pPr>
        <w:pStyle w:val="Zkladntext"/>
        <w:rPr>
          <w:szCs w:val="18"/>
        </w:rPr>
      </w:pPr>
    </w:p>
    <w:p w:rsidR="000C4FF6" w:rsidRPr="00504E51" w:rsidRDefault="005C2804" w:rsidP="00BB1671">
      <w:pPr>
        <w:pStyle w:val="Odsekzoznamu"/>
        <w:numPr>
          <w:ilvl w:val="0"/>
          <w:numId w:val="39"/>
        </w:numPr>
        <w:jc w:val="both"/>
        <w:rPr>
          <w:sz w:val="18"/>
          <w:szCs w:val="18"/>
        </w:rPr>
      </w:pPr>
      <w:r w:rsidRPr="00504E51">
        <w:rPr>
          <w:sz w:val="18"/>
          <w:szCs w:val="18"/>
        </w:rPr>
        <w:t xml:space="preserve">vedeného Krajským súdom v Bratislave, č.k. 34CB 121/99 na strane odporcu v 2. rade o zaplatenie </w:t>
      </w:r>
      <w:r w:rsidR="00152DE6" w:rsidRPr="00504E51">
        <w:rPr>
          <w:sz w:val="18"/>
          <w:szCs w:val="18"/>
        </w:rPr>
        <w:t xml:space="preserve">1 595 711 EUR </w:t>
      </w:r>
      <w:r w:rsidRPr="00504E51">
        <w:rPr>
          <w:sz w:val="18"/>
          <w:szCs w:val="18"/>
        </w:rPr>
        <w:t xml:space="preserve">s prísl. Z titulu ručiteľského prehlásenia, ktoré údajne poskytla Prvá slovenská investičná skupina a.s. za spoločnosť Rozvoj, s.r.o., toho času v konkurznom konaní. Predmetné konanie je odročené na neurčito a dodnes nebolo v tejto veci vytýčené ústne pojednávanie. </w:t>
      </w:r>
      <w:r w:rsidR="00806B34" w:rsidRPr="00504E51">
        <w:rPr>
          <w:sz w:val="18"/>
          <w:szCs w:val="18"/>
        </w:rPr>
        <w:t>Očakávame, že tento spor bude zastavený z dôvodu premlčania, a to zamietnutím žaloby v celom rozsahu.</w:t>
      </w:r>
    </w:p>
    <w:p w:rsidR="005C2804" w:rsidRPr="00504E51" w:rsidRDefault="005C2804" w:rsidP="00BB1671">
      <w:pPr>
        <w:pStyle w:val="Odsekzoznamu"/>
        <w:numPr>
          <w:ilvl w:val="0"/>
          <w:numId w:val="39"/>
        </w:numPr>
        <w:jc w:val="both"/>
        <w:rPr>
          <w:sz w:val="18"/>
          <w:szCs w:val="18"/>
        </w:rPr>
      </w:pPr>
      <w:r w:rsidRPr="00504E51">
        <w:rPr>
          <w:sz w:val="18"/>
          <w:szCs w:val="18"/>
        </w:rPr>
        <w:t>vedeného Okresným súdom Piešťany, č.k. 4C/33/2010 na strane odporcu v 3. rade vo veci neplatnosti právneho úkonu predaja nehnuteľnosti, určenia vlastníckeho práva a zaplatenia, pričom spoločnosť Prvá slovenská investičná skupina a.s. vystupuje v predmetnom spore ako hmotnoprávny nástupca spoločnosti P.P.F., a.s.</w:t>
      </w:r>
    </w:p>
    <w:p w:rsidR="00152DE6" w:rsidRPr="00504E51" w:rsidRDefault="005C2804" w:rsidP="00BB1671">
      <w:pPr>
        <w:pStyle w:val="Odsekzoznamu"/>
        <w:ind w:left="720"/>
        <w:jc w:val="both"/>
        <w:rPr>
          <w:sz w:val="18"/>
          <w:szCs w:val="18"/>
        </w:rPr>
      </w:pPr>
      <w:r w:rsidRPr="00504E51">
        <w:rPr>
          <w:sz w:val="18"/>
          <w:szCs w:val="18"/>
        </w:rPr>
        <w:t>Konanie 4C/33/2010 je toho času odročené na neurčito a vo veci doposiaľ neprebehlo pojednávanie z dôvodu, že u odporcu v 8. rade nebolo vykázané doručenie.</w:t>
      </w:r>
      <w:r w:rsidR="00806B34" w:rsidRPr="00504E51">
        <w:rPr>
          <w:sz w:val="18"/>
          <w:szCs w:val="18"/>
        </w:rPr>
        <w:t xml:space="preserve"> Pravdepodobnosť úspechu žalobcu považujeme za takmer nulovú</w:t>
      </w:r>
      <w:r w:rsidR="00BB1671" w:rsidRPr="00504E51">
        <w:rPr>
          <w:sz w:val="18"/>
          <w:szCs w:val="18"/>
        </w:rPr>
        <w:t xml:space="preserve"> </w:t>
      </w:r>
      <w:r w:rsidR="00806B34" w:rsidRPr="00504E51">
        <w:rPr>
          <w:sz w:val="18"/>
          <w:szCs w:val="18"/>
        </w:rPr>
        <w:t xml:space="preserve">a to aj </w:t>
      </w:r>
      <w:r w:rsidR="00152DE6" w:rsidRPr="00504E51">
        <w:rPr>
          <w:sz w:val="18"/>
          <w:szCs w:val="18"/>
        </w:rPr>
        <w:t>z dôvodu premlčania jeho nároku.</w:t>
      </w:r>
    </w:p>
    <w:p w:rsidR="00152DE6" w:rsidRPr="00504E51" w:rsidRDefault="00152DE6" w:rsidP="00BB1671">
      <w:pPr>
        <w:pStyle w:val="Odsekzoznamu"/>
        <w:numPr>
          <w:ilvl w:val="0"/>
          <w:numId w:val="39"/>
        </w:numPr>
        <w:jc w:val="both"/>
        <w:rPr>
          <w:sz w:val="18"/>
          <w:szCs w:val="18"/>
        </w:rPr>
      </w:pPr>
      <w:r w:rsidRPr="00504E51">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prípane oficiálne interpretácie príslušných orgánov.</w:t>
      </w:r>
    </w:p>
    <w:p w:rsidR="005C6AED" w:rsidRPr="00504E51" w:rsidRDefault="005C6AED" w:rsidP="00BB1671">
      <w:pPr>
        <w:pStyle w:val="Odsekzoznamu"/>
        <w:numPr>
          <w:ilvl w:val="0"/>
          <w:numId w:val="39"/>
        </w:numPr>
        <w:jc w:val="both"/>
        <w:rPr>
          <w:sz w:val="18"/>
          <w:szCs w:val="18"/>
        </w:rPr>
      </w:pPr>
      <w:r w:rsidRPr="00504E51">
        <w:rPr>
          <w:sz w:val="18"/>
          <w:szCs w:val="18"/>
        </w:rPr>
        <w:t>K dátumu overovanej závierky Spoločnosť neeviduje, žiadne neuhradené platobné výnery.</w:t>
      </w:r>
    </w:p>
    <w:p w:rsidR="005C6AED" w:rsidRPr="00504E51" w:rsidRDefault="005C6AED" w:rsidP="00BB1671">
      <w:pPr>
        <w:pStyle w:val="Odsekzoznamu"/>
        <w:numPr>
          <w:ilvl w:val="0"/>
          <w:numId w:val="39"/>
        </w:numPr>
        <w:jc w:val="both"/>
        <w:rPr>
          <w:sz w:val="18"/>
          <w:szCs w:val="18"/>
        </w:rPr>
      </w:pPr>
      <w:r w:rsidRPr="00504E51">
        <w:rPr>
          <w:sz w:val="18"/>
          <w:szCs w:val="18"/>
        </w:rPr>
        <w:t>Spoločnosť nie je účastníkom žiadnej záložnej zmluvy a taktiež nevystupuje ako ručiteľ za fyzickú či právnicku osobu.</w:t>
      </w:r>
    </w:p>
    <w:p w:rsidR="000D20CE" w:rsidRPr="00504E51" w:rsidRDefault="000D20CE" w:rsidP="00BB1671">
      <w:pPr>
        <w:pStyle w:val="Odsekzoznamu"/>
        <w:numPr>
          <w:ilvl w:val="0"/>
          <w:numId w:val="39"/>
        </w:numPr>
        <w:jc w:val="both"/>
        <w:rPr>
          <w:sz w:val="18"/>
          <w:szCs w:val="18"/>
        </w:rPr>
      </w:pPr>
      <w:r w:rsidRPr="00504E51">
        <w:rPr>
          <w:sz w:val="18"/>
          <w:szCs w:val="18"/>
        </w:rPr>
        <w:t>Spoločnosť si nie je vedomá žiadnych rizík spojených z prebiehajúcich aj ukončených zmlúv</w:t>
      </w:r>
      <w:r w:rsidR="00FF4CA7" w:rsidRPr="00504E51">
        <w:rPr>
          <w:sz w:val="18"/>
          <w:szCs w:val="18"/>
        </w:rPr>
        <w:t>.</w:t>
      </w:r>
    </w:p>
    <w:p w:rsidR="000D20CE" w:rsidRPr="00504E51" w:rsidRDefault="000D20CE" w:rsidP="00BB1671">
      <w:pPr>
        <w:pStyle w:val="Odsekzoznamu"/>
        <w:numPr>
          <w:ilvl w:val="0"/>
          <w:numId w:val="39"/>
        </w:numPr>
        <w:jc w:val="both"/>
        <w:rPr>
          <w:sz w:val="18"/>
          <w:szCs w:val="18"/>
        </w:rPr>
      </w:pPr>
      <w:r w:rsidRPr="00504E51">
        <w:rPr>
          <w:sz w:val="18"/>
          <w:szCs w:val="18"/>
        </w:rPr>
        <w:t>Spoločnosť nespáchala priestupok voči platným právnym predpisom.</w:t>
      </w:r>
    </w:p>
    <w:p w:rsidR="00152DE6" w:rsidRDefault="00152DE6" w:rsidP="00152DE6">
      <w:pPr>
        <w:rPr>
          <w:sz w:val="18"/>
          <w:szCs w:val="18"/>
        </w:rPr>
      </w:pPr>
    </w:p>
    <w:p w:rsidR="005C2804" w:rsidRPr="005C2804" w:rsidRDefault="005C2804" w:rsidP="005C2804">
      <w:pPr>
        <w:pStyle w:val="Odsekzoznamu"/>
        <w:ind w:left="720"/>
        <w:rPr>
          <w:sz w:val="18"/>
          <w:szCs w:val="18"/>
        </w:rPr>
      </w:pPr>
    </w:p>
    <w:p w:rsidR="00893876" w:rsidRPr="0085655C" w:rsidRDefault="00893876" w:rsidP="00597C2F">
      <w:pPr>
        <w:pStyle w:val="Nadpis2"/>
        <w:numPr>
          <w:ilvl w:val="0"/>
          <w:numId w:val="12"/>
        </w:numPr>
        <w:tabs>
          <w:tab w:val="num" w:pos="426"/>
        </w:tabs>
        <w:ind w:left="426" w:hanging="426"/>
        <w:rPr>
          <w:i/>
          <w:szCs w:val="18"/>
        </w:rPr>
      </w:pPr>
      <w:r w:rsidRPr="0085655C">
        <w:rPr>
          <w:szCs w:val="18"/>
        </w:rPr>
        <w:t>Ostatné finančné povinnosti</w:t>
      </w:r>
    </w:p>
    <w:p w:rsidR="00893876" w:rsidRPr="0085655C" w:rsidRDefault="00893876" w:rsidP="005D42B8">
      <w:pPr>
        <w:pStyle w:val="Zkladntext"/>
        <w:ind w:left="0" w:firstLine="426"/>
        <w:rPr>
          <w:szCs w:val="18"/>
        </w:rPr>
      </w:pPr>
      <w:r w:rsidRPr="0085655C">
        <w:rPr>
          <w:szCs w:val="18"/>
        </w:rPr>
        <w:t>Spoločnosť nevykazuje žiadne ďalšie finančné povinnosti.</w:t>
      </w:r>
    </w:p>
    <w:p w:rsidR="009E5B65" w:rsidRPr="0085655C" w:rsidRDefault="009E5B65" w:rsidP="005D42B8">
      <w:pPr>
        <w:pStyle w:val="Zkladntext"/>
        <w:ind w:left="0"/>
        <w:rPr>
          <w:szCs w:val="18"/>
        </w:rPr>
      </w:pPr>
    </w:p>
    <w:p w:rsidR="00893876" w:rsidRPr="0085655C" w:rsidRDefault="00893876" w:rsidP="00FA510F">
      <w:pPr>
        <w:pStyle w:val="Nadpis1"/>
        <w:numPr>
          <w:ilvl w:val="0"/>
          <w:numId w:val="12"/>
        </w:numPr>
        <w:tabs>
          <w:tab w:val="num" w:pos="426"/>
        </w:tabs>
        <w:ind w:left="0" w:firstLine="0"/>
        <w:jc w:val="both"/>
        <w:rPr>
          <w:szCs w:val="18"/>
        </w:rPr>
      </w:pPr>
      <w:r w:rsidRPr="0085655C">
        <w:rPr>
          <w:caps w:val="0"/>
          <w:szCs w:val="18"/>
        </w:rPr>
        <w:t>Podmienený</w:t>
      </w:r>
      <w:r w:rsidRPr="0085655C">
        <w:rPr>
          <w:szCs w:val="18"/>
        </w:rPr>
        <w:t xml:space="preserve"> </w:t>
      </w:r>
      <w:r w:rsidRPr="0085655C">
        <w:rPr>
          <w:caps w:val="0"/>
          <w:szCs w:val="18"/>
        </w:rPr>
        <w:t>majetok</w:t>
      </w:r>
    </w:p>
    <w:p w:rsidR="009C2A8A" w:rsidRPr="0085655C" w:rsidRDefault="00893876" w:rsidP="00FD513A">
      <w:pPr>
        <w:ind w:left="426"/>
        <w:jc w:val="both"/>
        <w:rPr>
          <w:sz w:val="18"/>
          <w:szCs w:val="18"/>
        </w:rPr>
      </w:pPr>
      <w:r w:rsidRPr="0085655C">
        <w:rPr>
          <w:sz w:val="18"/>
          <w:szCs w:val="18"/>
        </w:rPr>
        <w:t>Spoločnosť neeviduje žiaden podmienený majetok</w:t>
      </w:r>
    </w:p>
    <w:p w:rsidR="009E5B65" w:rsidRPr="0085655C" w:rsidRDefault="009E5B65" w:rsidP="005D42B8">
      <w:pPr>
        <w:jc w:val="both"/>
        <w:rPr>
          <w:sz w:val="18"/>
          <w:szCs w:val="18"/>
        </w:rPr>
      </w:pPr>
    </w:p>
    <w:p w:rsidR="009C2A8A" w:rsidRPr="009E5B65" w:rsidRDefault="009C2A8A" w:rsidP="005D42B8">
      <w:pPr>
        <w:pStyle w:val="Nadpis1"/>
        <w:numPr>
          <w:ilvl w:val="0"/>
          <w:numId w:val="12"/>
        </w:numPr>
        <w:tabs>
          <w:tab w:val="clear" w:pos="2344"/>
          <w:tab w:val="num" w:pos="426"/>
        </w:tabs>
        <w:ind w:left="426" w:hanging="426"/>
        <w:jc w:val="both"/>
        <w:rPr>
          <w:szCs w:val="18"/>
        </w:rPr>
      </w:pPr>
      <w:bookmarkStart w:id="169" w:name="_MON_1387266612"/>
      <w:bookmarkEnd w:id="169"/>
      <w:r w:rsidRPr="0085655C">
        <w:rPr>
          <w:caps w:val="0"/>
          <w:szCs w:val="18"/>
        </w:rPr>
        <w:t>Prenajatý</w:t>
      </w:r>
      <w:r w:rsidRPr="0085655C">
        <w:rPr>
          <w:szCs w:val="18"/>
        </w:rPr>
        <w:t xml:space="preserve"> </w:t>
      </w:r>
      <w:r w:rsidRPr="0085655C">
        <w:rPr>
          <w:caps w:val="0"/>
          <w:szCs w:val="18"/>
        </w:rPr>
        <w:t>majetok</w:t>
      </w:r>
    </w:p>
    <w:p w:rsidR="009C2A8A" w:rsidRPr="0085655C" w:rsidRDefault="004C077C" w:rsidP="005D42B8">
      <w:pPr>
        <w:pStyle w:val="Zkladntext"/>
        <w:rPr>
          <w:szCs w:val="18"/>
        </w:rPr>
      </w:pPr>
      <w:r w:rsidRPr="0085655C">
        <w:rPr>
          <w:szCs w:val="18"/>
        </w:rPr>
        <w:t>Spoločnosť nemá prenajatý majetok.</w:t>
      </w:r>
    </w:p>
    <w:p w:rsidR="004C077C" w:rsidRPr="0085655C" w:rsidRDefault="004C077C" w:rsidP="005D42B8">
      <w:pPr>
        <w:pStyle w:val="Zkladntext"/>
        <w:rPr>
          <w:szCs w:val="18"/>
        </w:rPr>
      </w:pPr>
      <w:r w:rsidRPr="0085655C">
        <w:rPr>
          <w:szCs w:val="18"/>
        </w:rPr>
        <w:t>Spoločnosť sídli v prenajatých priestoroch – v podnájme. Nájomná zmluva je uzatvorená na dobu určitú, s možnosťou výpovede v určených prípadoch.</w:t>
      </w:r>
    </w:p>
    <w:p w:rsidR="009E5B65" w:rsidRPr="0085655C" w:rsidRDefault="009E5B65" w:rsidP="005D42B8">
      <w:pPr>
        <w:pStyle w:val="Zkladntext"/>
        <w:rPr>
          <w:szCs w:val="18"/>
        </w:rPr>
      </w:pPr>
    </w:p>
    <w:p w:rsidR="0081669C" w:rsidRPr="00486052" w:rsidRDefault="0081669C" w:rsidP="006C4116">
      <w:pPr>
        <w:pStyle w:val="Odsekzoznamu"/>
        <w:numPr>
          <w:ilvl w:val="0"/>
          <w:numId w:val="12"/>
        </w:numPr>
        <w:tabs>
          <w:tab w:val="clear" w:pos="2344"/>
          <w:tab w:val="num" w:pos="426"/>
        </w:tabs>
        <w:ind w:hanging="2344"/>
      </w:pPr>
      <w:r w:rsidRPr="006C4116">
        <w:rPr>
          <w:b/>
        </w:rPr>
        <w:t>P</w:t>
      </w:r>
      <w:r w:rsidR="006C4116" w:rsidRPr="006C4116">
        <w:rPr>
          <w:b/>
        </w:rPr>
        <w:t>odmienené</w:t>
      </w:r>
      <w:r w:rsidR="006C4116">
        <w:rPr>
          <w:b/>
        </w:rPr>
        <w:t xml:space="preserve"> záväzky</w:t>
      </w:r>
    </w:p>
    <w:p w:rsidR="0081669C" w:rsidRPr="0085655C" w:rsidRDefault="0081669C" w:rsidP="0081669C">
      <w:pPr>
        <w:ind w:left="426"/>
        <w:rPr>
          <w:sz w:val="18"/>
          <w:szCs w:val="18"/>
        </w:rPr>
      </w:pPr>
      <w:r w:rsidRPr="0085655C">
        <w:rPr>
          <w:sz w:val="18"/>
          <w:szCs w:val="18"/>
        </w:rPr>
        <w:t>Spoločnosť neeviduje žiadne podmienené záväzky.</w:t>
      </w:r>
    </w:p>
    <w:p w:rsidR="00893876" w:rsidRPr="0085655C" w:rsidRDefault="00893876" w:rsidP="005D42B8">
      <w:pPr>
        <w:jc w:val="both"/>
        <w:rPr>
          <w:sz w:val="18"/>
          <w:szCs w:val="18"/>
          <w:lang w:val="en-US"/>
        </w:rPr>
      </w:pPr>
    </w:p>
    <w:p w:rsidR="000C4FF6" w:rsidRPr="0085655C" w:rsidRDefault="000C4FF6" w:rsidP="005D42B8">
      <w:pPr>
        <w:jc w:val="both"/>
        <w:rPr>
          <w:sz w:val="18"/>
          <w:szCs w:val="18"/>
          <w:lang w:val="en-US"/>
        </w:rPr>
      </w:pPr>
    </w:p>
    <w:p w:rsidR="00D15319" w:rsidRPr="0085655C" w:rsidRDefault="00D15319" w:rsidP="00917A13">
      <w:pPr>
        <w:pStyle w:val="Nadpis1"/>
        <w:tabs>
          <w:tab w:val="clear" w:pos="2062"/>
        </w:tabs>
        <w:spacing w:before="120" w:after="60"/>
        <w:ind w:left="426" w:hanging="426"/>
        <w:rPr>
          <w:szCs w:val="18"/>
        </w:rPr>
      </w:pPr>
      <w:r w:rsidRPr="0085655C">
        <w:rPr>
          <w:szCs w:val="18"/>
        </w:rPr>
        <w:t xml:space="preserve">Informácie o skutočnostiach, ktoré nastali </w:t>
      </w:r>
      <w:r w:rsidR="00917A13" w:rsidRPr="0085655C">
        <w:rPr>
          <w:szCs w:val="18"/>
        </w:rPr>
        <w:t xml:space="preserve">po dni, ku ktorému sa zostavuje </w:t>
      </w:r>
      <w:r w:rsidRPr="0085655C">
        <w:rPr>
          <w:szCs w:val="18"/>
        </w:rPr>
        <w:t>účtovná závierka, do dňa zostavenia účtovnej závierky</w:t>
      </w:r>
    </w:p>
    <w:p w:rsidR="00D15319" w:rsidRPr="0085655C" w:rsidRDefault="00D15319" w:rsidP="00D15319">
      <w:pPr>
        <w:pStyle w:val="Zkladntext"/>
        <w:rPr>
          <w:szCs w:val="18"/>
        </w:rPr>
      </w:pPr>
    </w:p>
    <w:p w:rsidR="00D15319" w:rsidRPr="0085655C" w:rsidRDefault="00D15319" w:rsidP="00D15319">
      <w:pPr>
        <w:pStyle w:val="Zkladntext"/>
        <w:rPr>
          <w:szCs w:val="18"/>
        </w:rPr>
      </w:pPr>
      <w:r w:rsidRPr="00DC0E18">
        <w:rPr>
          <w:szCs w:val="18"/>
        </w:rPr>
        <w:t xml:space="preserve">Po 31. decembri </w:t>
      </w:r>
      <w:r w:rsidR="00C03717" w:rsidRPr="00DC0E18">
        <w:rPr>
          <w:szCs w:val="18"/>
        </w:rPr>
        <w:t>2018</w:t>
      </w:r>
      <w:r w:rsidR="009F79F8" w:rsidRPr="00DC0E18">
        <w:rPr>
          <w:szCs w:val="18"/>
        </w:rPr>
        <w:t xml:space="preserve"> ne</w:t>
      </w:r>
      <w:r w:rsidRPr="00DC0E18">
        <w:rPr>
          <w:szCs w:val="18"/>
        </w:rPr>
        <w:t>nastali</w:t>
      </w:r>
      <w:r w:rsidRPr="0085655C">
        <w:rPr>
          <w:szCs w:val="18"/>
        </w:rPr>
        <w:t xml:space="preserve"> </w:t>
      </w:r>
      <w:r w:rsidR="009F79F8" w:rsidRPr="0085655C">
        <w:rPr>
          <w:szCs w:val="18"/>
        </w:rPr>
        <w:t>žiadne</w:t>
      </w:r>
      <w:r w:rsidRPr="0085655C">
        <w:rPr>
          <w:szCs w:val="18"/>
        </w:rPr>
        <w:t xml:space="preserve"> udalosti majúce významný vplyv na verné zobrazenie skutočností, ktoré sú predmetom účtovníctva</w:t>
      </w:r>
      <w:r w:rsidR="00274E6E" w:rsidRPr="0085655C">
        <w:rPr>
          <w:szCs w:val="18"/>
        </w:rPr>
        <w:t>.</w:t>
      </w:r>
    </w:p>
    <w:p w:rsidR="00A0360A" w:rsidRDefault="00A0360A" w:rsidP="002445C4">
      <w:pPr>
        <w:pStyle w:val="Zkladntext"/>
        <w:ind w:left="0"/>
        <w:rPr>
          <w:szCs w:val="18"/>
          <w:highlight w:val="yellow"/>
        </w:rPr>
      </w:pPr>
    </w:p>
    <w:p w:rsidR="00FA2145" w:rsidRDefault="00FA2145">
      <w:pPr>
        <w:spacing w:after="200" w:line="276" w:lineRule="auto"/>
        <w:rPr>
          <w:sz w:val="18"/>
          <w:szCs w:val="18"/>
          <w:highlight w:val="yellow"/>
        </w:rPr>
      </w:pPr>
      <w:r>
        <w:rPr>
          <w:szCs w:val="18"/>
          <w:highlight w:val="yellow"/>
        </w:rPr>
        <w:br w:type="page"/>
      </w:r>
    </w:p>
    <w:p w:rsidR="00D15319" w:rsidRPr="0085655C" w:rsidRDefault="002445C4" w:rsidP="00AE223C">
      <w:pPr>
        <w:pStyle w:val="Nadpis1"/>
        <w:tabs>
          <w:tab w:val="clear" w:pos="2062"/>
          <w:tab w:val="num" w:pos="426"/>
        </w:tabs>
        <w:spacing w:before="120" w:after="60"/>
        <w:ind w:hanging="2062"/>
        <w:rPr>
          <w:szCs w:val="18"/>
        </w:rPr>
      </w:pPr>
      <w:r w:rsidRPr="0085655C">
        <w:rPr>
          <w:szCs w:val="18"/>
        </w:rPr>
        <w:t>I</w:t>
      </w:r>
      <w:r w:rsidR="00D15319" w:rsidRPr="0085655C">
        <w:rPr>
          <w:szCs w:val="18"/>
        </w:rPr>
        <w:t>nformácie o ekonomických vzťahoch účtovnej jednotky a spriaznených osôb</w:t>
      </w:r>
    </w:p>
    <w:p w:rsidR="0022251C" w:rsidRPr="0085655C" w:rsidRDefault="0022251C" w:rsidP="00D06026">
      <w:pPr>
        <w:rPr>
          <w:sz w:val="18"/>
          <w:szCs w:val="18"/>
        </w:rPr>
      </w:pPr>
    </w:p>
    <w:p w:rsidR="00152DE6" w:rsidRPr="0085655C" w:rsidRDefault="0022251C" w:rsidP="00BE5370">
      <w:pPr>
        <w:pStyle w:val="Zkladntext"/>
        <w:rPr>
          <w:szCs w:val="18"/>
        </w:rPr>
      </w:pPr>
      <w:r w:rsidRPr="0085655C">
        <w:rPr>
          <w:szCs w:val="18"/>
        </w:rPr>
        <w:t>Spriaznenými osobami Spoločnosti sú spriaznené </w:t>
      </w:r>
      <w:r w:rsidR="001C39EE" w:rsidRPr="0085655C">
        <w:rPr>
          <w:szCs w:val="18"/>
        </w:rPr>
        <w:t xml:space="preserve">účtovné jednotky </w:t>
      </w:r>
      <w:r w:rsidRPr="0085655C">
        <w:rPr>
          <w:szCs w:val="18"/>
        </w:rPr>
        <w:t xml:space="preserve">v skupine, ako aj ich štatutárne orgány, riaditelia a výkonní riaditelia. Najvyššou kontrolujúcou </w:t>
      </w:r>
      <w:r w:rsidR="000A3FE4" w:rsidRPr="0085655C">
        <w:rPr>
          <w:szCs w:val="18"/>
        </w:rPr>
        <w:t>účtovnou jednotkou</w:t>
      </w:r>
      <w:r w:rsidRPr="0085655C">
        <w:rPr>
          <w:szCs w:val="18"/>
        </w:rPr>
        <w:t xml:space="preserve"> je spoločnosť </w:t>
      </w:r>
      <w:r w:rsidR="000A4A77" w:rsidRPr="0085655C">
        <w:rPr>
          <w:szCs w:val="18"/>
        </w:rPr>
        <w:t>PROXY-FINANCE a.s.</w:t>
      </w:r>
      <w:r w:rsidR="00A55053" w:rsidRPr="0085655C">
        <w:rPr>
          <w:szCs w:val="18"/>
        </w:rPr>
        <w:t>, Praha</w:t>
      </w:r>
      <w:r w:rsidR="00A32D77" w:rsidRPr="0085655C">
        <w:rPr>
          <w:szCs w:val="18"/>
        </w:rPr>
        <w:t>.</w:t>
      </w:r>
    </w:p>
    <w:p w:rsidR="00BE5370" w:rsidRDefault="00BE5370" w:rsidP="00EC2B85">
      <w:pPr>
        <w:ind w:left="426"/>
        <w:jc w:val="both"/>
        <w:rPr>
          <w:b/>
          <w:sz w:val="18"/>
          <w:szCs w:val="18"/>
        </w:rPr>
      </w:pPr>
    </w:p>
    <w:p w:rsidR="00FD513A" w:rsidRDefault="00FD513A" w:rsidP="00EC2B85">
      <w:pPr>
        <w:ind w:left="426"/>
        <w:jc w:val="both"/>
        <w:rPr>
          <w:b/>
          <w:sz w:val="18"/>
          <w:szCs w:val="18"/>
        </w:rPr>
      </w:pPr>
    </w:p>
    <w:p w:rsidR="00EC2B85" w:rsidRDefault="00EC2B85" w:rsidP="00EC2B85">
      <w:pPr>
        <w:ind w:left="426"/>
        <w:jc w:val="both"/>
        <w:rPr>
          <w:b/>
          <w:sz w:val="18"/>
          <w:szCs w:val="18"/>
        </w:rPr>
      </w:pPr>
      <w:r w:rsidRPr="0085655C">
        <w:rPr>
          <w:b/>
          <w:sz w:val="18"/>
          <w:szCs w:val="18"/>
        </w:rPr>
        <w:t>Transakcie s materskou účtovnou jednotkou</w:t>
      </w:r>
    </w:p>
    <w:p w:rsidR="00EC2B85" w:rsidRPr="0085655C" w:rsidRDefault="00EC2B85" w:rsidP="00BE5370">
      <w:pPr>
        <w:rPr>
          <w:sz w:val="18"/>
          <w:szCs w:val="18"/>
        </w:rPr>
      </w:pPr>
    </w:p>
    <w:p w:rsidR="00EC2B85" w:rsidRPr="0085655C" w:rsidRDefault="00EC2B85" w:rsidP="00EC2B85">
      <w:pPr>
        <w:ind w:left="567" w:hanging="141"/>
        <w:jc w:val="both"/>
        <w:rPr>
          <w:sz w:val="18"/>
          <w:szCs w:val="18"/>
        </w:rPr>
      </w:pPr>
      <w:r w:rsidRPr="0085655C">
        <w:rPr>
          <w:sz w:val="18"/>
          <w:szCs w:val="18"/>
        </w:rPr>
        <w:t>Spoločnosť</w:t>
      </w:r>
      <w:r w:rsidR="00504E51">
        <w:rPr>
          <w:sz w:val="18"/>
          <w:szCs w:val="18"/>
        </w:rPr>
        <w:t xml:space="preserve"> v roku 2018</w:t>
      </w:r>
      <w:r w:rsidRPr="0085655C">
        <w:rPr>
          <w:sz w:val="18"/>
          <w:szCs w:val="18"/>
        </w:rPr>
        <w:t xml:space="preserve"> </w:t>
      </w:r>
      <w:r w:rsidR="00504E51">
        <w:rPr>
          <w:sz w:val="18"/>
          <w:szCs w:val="18"/>
        </w:rPr>
        <w:t>ne</w:t>
      </w:r>
      <w:r w:rsidRPr="0085655C">
        <w:rPr>
          <w:sz w:val="18"/>
          <w:szCs w:val="18"/>
        </w:rPr>
        <w:t xml:space="preserve">uskutočnila </w:t>
      </w:r>
      <w:r w:rsidR="00504E51">
        <w:rPr>
          <w:sz w:val="18"/>
          <w:szCs w:val="18"/>
        </w:rPr>
        <w:t>žiadne</w:t>
      </w:r>
      <w:r w:rsidRPr="0085655C">
        <w:rPr>
          <w:sz w:val="18"/>
          <w:szCs w:val="18"/>
        </w:rPr>
        <w:t xml:space="preserve"> transakcie s materskou účtovnou jednotkou</w:t>
      </w:r>
      <w:r w:rsidR="00504E51">
        <w:rPr>
          <w:sz w:val="18"/>
          <w:szCs w:val="18"/>
        </w:rPr>
        <w:t>.</w:t>
      </w:r>
    </w:p>
    <w:p w:rsidR="00EC2B85" w:rsidRPr="0085655C" w:rsidRDefault="00EC2B85" w:rsidP="00D06026">
      <w:pPr>
        <w:pStyle w:val="Zkladntext"/>
        <w:rPr>
          <w:szCs w:val="18"/>
        </w:rPr>
      </w:pPr>
    </w:p>
    <w:p w:rsidR="00465204" w:rsidRDefault="008A1EFF" w:rsidP="00215C83">
      <w:pPr>
        <w:pStyle w:val="Zkladntext"/>
        <w:ind w:hanging="426"/>
        <w:rPr>
          <w:b/>
          <w:szCs w:val="18"/>
        </w:rPr>
      </w:pPr>
      <w:r>
        <w:rPr>
          <w:b/>
          <w:szCs w:val="18"/>
        </w:rPr>
        <w:tab/>
      </w:r>
    </w:p>
    <w:p w:rsidR="009F6CC2" w:rsidRPr="0085655C" w:rsidRDefault="00465204" w:rsidP="00215C83">
      <w:pPr>
        <w:pStyle w:val="Zkladntext"/>
        <w:ind w:hanging="426"/>
        <w:rPr>
          <w:b/>
          <w:szCs w:val="18"/>
        </w:rPr>
      </w:pPr>
      <w:r>
        <w:rPr>
          <w:b/>
          <w:szCs w:val="18"/>
        </w:rPr>
        <w:tab/>
      </w:r>
      <w:r w:rsidR="009F6CC2" w:rsidRPr="0085655C">
        <w:rPr>
          <w:b/>
          <w:szCs w:val="18"/>
        </w:rPr>
        <w:t>Transakcie s dcérskymi účtovnými jednotkami</w:t>
      </w:r>
    </w:p>
    <w:p w:rsidR="009F6CC2" w:rsidRPr="0085655C" w:rsidRDefault="009F6CC2" w:rsidP="009F6CC2">
      <w:pPr>
        <w:ind w:left="426"/>
        <w:jc w:val="both"/>
        <w:rPr>
          <w:b/>
          <w:sz w:val="18"/>
          <w:szCs w:val="18"/>
        </w:rPr>
      </w:pPr>
    </w:p>
    <w:p w:rsidR="009F6CC2" w:rsidRDefault="009F6CC2" w:rsidP="009F6CC2">
      <w:pPr>
        <w:ind w:left="567" w:hanging="141"/>
        <w:jc w:val="both"/>
        <w:rPr>
          <w:sz w:val="18"/>
          <w:szCs w:val="18"/>
        </w:rPr>
      </w:pPr>
      <w:r w:rsidRPr="0085655C">
        <w:rPr>
          <w:sz w:val="18"/>
          <w:szCs w:val="18"/>
        </w:rPr>
        <w:t>Spoločnosť uskutočnila nasledujúce transakcie s dcérskymi účtovnými jednotkami:</w:t>
      </w:r>
    </w:p>
    <w:p w:rsidR="00CD6A3D" w:rsidRPr="0085655C" w:rsidRDefault="00CD6A3D" w:rsidP="009F6CC2">
      <w:pPr>
        <w:ind w:left="567" w:hanging="141"/>
        <w:jc w:val="both"/>
        <w:rPr>
          <w:sz w:val="18"/>
          <w:szCs w:val="18"/>
        </w:rPr>
      </w:pPr>
    </w:p>
    <w:bookmarkStart w:id="170" w:name="_MON_1500441329"/>
    <w:bookmarkEnd w:id="170"/>
    <w:p w:rsidR="009F6CC2" w:rsidRPr="0085655C" w:rsidRDefault="0030359F" w:rsidP="00FD513A">
      <w:pPr>
        <w:ind w:left="426"/>
        <w:jc w:val="both"/>
        <w:rPr>
          <w:b/>
          <w:sz w:val="18"/>
          <w:szCs w:val="18"/>
        </w:rPr>
      </w:pPr>
      <w:r w:rsidRPr="0085655C">
        <w:rPr>
          <w:b/>
          <w:sz w:val="18"/>
          <w:szCs w:val="18"/>
        </w:rPr>
        <w:object w:dxaOrig="8758" w:dyaOrig="1448">
          <v:shape id="_x0000_i1062" type="#_x0000_t75" style="width:6in;height:1in" o:ole="">
            <v:imagedata r:id="rId88" o:title=""/>
          </v:shape>
          <o:OLEObject Type="Embed" ProgID="Excel.Sheet.12" ShapeID="_x0000_i1062" DrawAspect="Content" ObjectID="_1623138209" r:id="rId89"/>
        </w:object>
      </w:r>
    </w:p>
    <w:p w:rsidR="009F6CC2" w:rsidRDefault="009F6CC2" w:rsidP="009F6CC2">
      <w:pPr>
        <w:ind w:left="426"/>
        <w:jc w:val="both"/>
        <w:rPr>
          <w:b/>
          <w:sz w:val="18"/>
          <w:szCs w:val="18"/>
        </w:rPr>
      </w:pPr>
    </w:p>
    <w:p w:rsidR="0030359F" w:rsidRPr="0085655C" w:rsidRDefault="0030359F" w:rsidP="009F6CC2">
      <w:pPr>
        <w:ind w:left="426"/>
        <w:jc w:val="both"/>
        <w:rPr>
          <w:b/>
          <w:sz w:val="18"/>
          <w:szCs w:val="18"/>
        </w:rPr>
      </w:pPr>
    </w:p>
    <w:bookmarkStart w:id="171" w:name="_MON_1500895171"/>
    <w:bookmarkEnd w:id="171"/>
    <w:p w:rsidR="009F6CC2" w:rsidRPr="0085655C" w:rsidRDefault="00504E51" w:rsidP="00FD513A">
      <w:pPr>
        <w:ind w:left="426"/>
        <w:jc w:val="both"/>
        <w:rPr>
          <w:b/>
          <w:sz w:val="18"/>
          <w:szCs w:val="18"/>
        </w:rPr>
      </w:pPr>
      <w:r w:rsidRPr="0085655C">
        <w:rPr>
          <w:b/>
          <w:sz w:val="18"/>
          <w:szCs w:val="18"/>
        </w:rPr>
        <w:object w:dxaOrig="8791" w:dyaOrig="1448">
          <v:shape id="_x0000_i1063" type="#_x0000_t75" style="width:6in;height:79.5pt" o:ole="">
            <v:imagedata r:id="rId90" o:title=""/>
          </v:shape>
          <o:OLEObject Type="Embed" ProgID="Excel.Sheet.12" ShapeID="_x0000_i1063" DrawAspect="Content" ObjectID="_1623138210" r:id="rId91"/>
        </w:object>
      </w:r>
    </w:p>
    <w:p w:rsidR="00DB78D9" w:rsidRDefault="00DB78D9" w:rsidP="009F6CC2">
      <w:pPr>
        <w:ind w:left="567" w:hanging="141"/>
        <w:jc w:val="both"/>
        <w:rPr>
          <w:sz w:val="18"/>
          <w:szCs w:val="18"/>
        </w:rPr>
      </w:pPr>
    </w:p>
    <w:p w:rsidR="008A1EFF" w:rsidRDefault="008A1EFF" w:rsidP="009F6CC2">
      <w:pPr>
        <w:ind w:left="567" w:hanging="141"/>
        <w:jc w:val="both"/>
        <w:rPr>
          <w:sz w:val="18"/>
          <w:szCs w:val="18"/>
        </w:rPr>
      </w:pPr>
    </w:p>
    <w:p w:rsidR="009F6CC2" w:rsidRPr="0085655C" w:rsidRDefault="009F6CC2" w:rsidP="00FD513A">
      <w:pPr>
        <w:ind w:left="426"/>
        <w:jc w:val="both"/>
        <w:rPr>
          <w:sz w:val="18"/>
          <w:szCs w:val="18"/>
        </w:rPr>
      </w:pPr>
      <w:r w:rsidRPr="0085655C">
        <w:rPr>
          <w:sz w:val="18"/>
          <w:szCs w:val="18"/>
        </w:rPr>
        <w:t xml:space="preserve">Majetok a záväzky z transakcií s dcérskymi účtovnými jednotkami sú uvedené v nasledujúcom prehľade: </w:t>
      </w:r>
    </w:p>
    <w:p w:rsidR="009F6CC2" w:rsidRPr="0085655C" w:rsidRDefault="009F6CC2" w:rsidP="009F6CC2">
      <w:pPr>
        <w:ind w:left="426"/>
        <w:jc w:val="both"/>
        <w:rPr>
          <w:b/>
          <w:sz w:val="18"/>
          <w:szCs w:val="18"/>
        </w:rPr>
      </w:pPr>
    </w:p>
    <w:bookmarkStart w:id="172" w:name="_MON_1500895243"/>
    <w:bookmarkEnd w:id="172"/>
    <w:p w:rsidR="009F6CC2" w:rsidRPr="0085655C" w:rsidRDefault="000B6471" w:rsidP="00FD513A">
      <w:pPr>
        <w:tabs>
          <w:tab w:val="left" w:pos="6804"/>
        </w:tabs>
        <w:ind w:left="426"/>
        <w:jc w:val="both"/>
        <w:rPr>
          <w:b/>
          <w:i/>
          <w:sz w:val="18"/>
          <w:szCs w:val="18"/>
          <w:u w:val="single"/>
        </w:rPr>
      </w:pPr>
      <w:r w:rsidRPr="0085655C">
        <w:rPr>
          <w:b/>
          <w:sz w:val="18"/>
          <w:szCs w:val="18"/>
        </w:rPr>
        <w:object w:dxaOrig="8729" w:dyaOrig="1448">
          <v:shape id="_x0000_i1064" type="#_x0000_t75" style="width:6in;height:79.5pt" o:ole="">
            <v:imagedata r:id="rId92" o:title=""/>
          </v:shape>
          <o:OLEObject Type="Embed" ProgID="Excel.Sheet.12" ShapeID="_x0000_i1064" DrawAspect="Content" ObjectID="_1623138211" r:id="rId93"/>
        </w:object>
      </w:r>
    </w:p>
    <w:p w:rsidR="00862C21" w:rsidRPr="0085655C" w:rsidRDefault="00862C21" w:rsidP="009F6CC2">
      <w:pPr>
        <w:ind w:left="426"/>
        <w:jc w:val="both"/>
        <w:rPr>
          <w:b/>
          <w:sz w:val="18"/>
          <w:szCs w:val="18"/>
        </w:rPr>
      </w:pPr>
    </w:p>
    <w:p w:rsidR="000A4A77" w:rsidRPr="00504E51" w:rsidRDefault="00504E51" w:rsidP="00862C21">
      <w:pPr>
        <w:ind w:left="426"/>
        <w:jc w:val="both"/>
        <w:rPr>
          <w:sz w:val="18"/>
          <w:szCs w:val="18"/>
        </w:rPr>
      </w:pPr>
      <w:r w:rsidRPr="00504E51">
        <w:rPr>
          <w:sz w:val="18"/>
          <w:szCs w:val="18"/>
        </w:rPr>
        <w:t xml:space="preserve">Spoločnosť v roku 2018 neprijala </w:t>
      </w:r>
      <w:r>
        <w:rPr>
          <w:sz w:val="18"/>
          <w:szCs w:val="18"/>
        </w:rPr>
        <w:t xml:space="preserve">žiadne </w:t>
      </w:r>
      <w:r w:rsidRPr="00504E51">
        <w:rPr>
          <w:sz w:val="18"/>
          <w:szCs w:val="18"/>
        </w:rPr>
        <w:t>pôžičky od dcérskych spoločností.</w:t>
      </w:r>
    </w:p>
    <w:p w:rsidR="000B6471" w:rsidRDefault="000B6471" w:rsidP="009F6CC2">
      <w:pPr>
        <w:ind w:left="426"/>
        <w:jc w:val="both"/>
        <w:rPr>
          <w:b/>
          <w:sz w:val="18"/>
          <w:szCs w:val="18"/>
        </w:rPr>
      </w:pPr>
    </w:p>
    <w:p w:rsidR="008A1EFF" w:rsidRDefault="008A1EFF" w:rsidP="009F6CC2">
      <w:pPr>
        <w:ind w:left="426"/>
        <w:jc w:val="both"/>
        <w:rPr>
          <w:b/>
          <w:sz w:val="18"/>
          <w:szCs w:val="18"/>
        </w:rPr>
      </w:pPr>
    </w:p>
    <w:p w:rsidR="009F6CC2" w:rsidRPr="0085655C" w:rsidRDefault="009F6CC2" w:rsidP="009F6CC2">
      <w:pPr>
        <w:ind w:left="426"/>
        <w:jc w:val="both"/>
        <w:rPr>
          <w:b/>
          <w:sz w:val="18"/>
          <w:szCs w:val="18"/>
        </w:rPr>
      </w:pPr>
      <w:r w:rsidRPr="0085655C">
        <w:rPr>
          <w:b/>
          <w:sz w:val="18"/>
          <w:szCs w:val="18"/>
        </w:rPr>
        <w:t xml:space="preserve">Transakcie so </w:t>
      </w:r>
      <w:r w:rsidR="00190010" w:rsidRPr="0085655C">
        <w:rPr>
          <w:b/>
          <w:sz w:val="18"/>
          <w:szCs w:val="18"/>
        </w:rPr>
        <w:t>sesterskými</w:t>
      </w:r>
      <w:r w:rsidRPr="0085655C">
        <w:rPr>
          <w:b/>
          <w:sz w:val="18"/>
          <w:szCs w:val="18"/>
        </w:rPr>
        <w:t xml:space="preserve"> účtovnými jednotkami</w:t>
      </w:r>
    </w:p>
    <w:p w:rsidR="009F6CC2" w:rsidRPr="0085655C" w:rsidRDefault="009F6CC2" w:rsidP="009F6CC2">
      <w:pPr>
        <w:ind w:left="426"/>
        <w:jc w:val="both"/>
        <w:rPr>
          <w:b/>
          <w:sz w:val="18"/>
          <w:szCs w:val="18"/>
        </w:rPr>
      </w:pPr>
    </w:p>
    <w:p w:rsidR="009F6CC2" w:rsidRPr="0085655C" w:rsidRDefault="009F6CC2" w:rsidP="009F6CC2">
      <w:pPr>
        <w:ind w:left="567" w:hanging="141"/>
        <w:jc w:val="both"/>
        <w:rPr>
          <w:sz w:val="18"/>
          <w:szCs w:val="18"/>
        </w:rPr>
      </w:pPr>
      <w:r w:rsidRPr="0085655C">
        <w:rPr>
          <w:sz w:val="18"/>
          <w:szCs w:val="18"/>
        </w:rPr>
        <w:t xml:space="preserve">Spoločnosť uskutočnila nasledujúce transakcie so </w:t>
      </w:r>
      <w:r w:rsidR="00190010" w:rsidRPr="0085655C">
        <w:rPr>
          <w:sz w:val="18"/>
          <w:szCs w:val="18"/>
        </w:rPr>
        <w:t>sesterskými</w:t>
      </w:r>
      <w:r w:rsidRPr="0085655C">
        <w:rPr>
          <w:sz w:val="18"/>
          <w:szCs w:val="18"/>
        </w:rPr>
        <w:t xml:space="preserve"> účtovnými jednotkami:</w:t>
      </w:r>
    </w:p>
    <w:p w:rsidR="009F6CC2" w:rsidRPr="0085655C" w:rsidRDefault="009F6CC2" w:rsidP="009F6CC2">
      <w:pPr>
        <w:ind w:left="426"/>
        <w:jc w:val="both"/>
        <w:rPr>
          <w:b/>
          <w:sz w:val="18"/>
          <w:szCs w:val="18"/>
        </w:rPr>
      </w:pPr>
    </w:p>
    <w:bookmarkStart w:id="173" w:name="_MON_1500895285"/>
    <w:bookmarkEnd w:id="173"/>
    <w:p w:rsidR="009F6CC2" w:rsidRDefault="008A1EFF" w:rsidP="00FD513A">
      <w:pPr>
        <w:ind w:left="426"/>
        <w:jc w:val="both"/>
        <w:rPr>
          <w:b/>
          <w:sz w:val="18"/>
          <w:szCs w:val="18"/>
        </w:rPr>
      </w:pPr>
      <w:r w:rsidRPr="0085655C">
        <w:rPr>
          <w:b/>
          <w:sz w:val="18"/>
          <w:szCs w:val="18"/>
        </w:rPr>
        <w:object w:dxaOrig="8808" w:dyaOrig="1200">
          <v:shape id="_x0000_i1065" type="#_x0000_t75" style="width:6in;height:64.5pt" o:ole="">
            <v:imagedata r:id="rId94" o:title=""/>
          </v:shape>
          <o:OLEObject Type="Embed" ProgID="Excel.Sheet.12" ShapeID="_x0000_i1065" DrawAspect="Content" ObjectID="_1623138212" r:id="rId95"/>
        </w:object>
      </w:r>
    </w:p>
    <w:p w:rsidR="00426AD3" w:rsidRDefault="00426AD3" w:rsidP="00FD513A">
      <w:pPr>
        <w:ind w:left="426"/>
        <w:jc w:val="both"/>
        <w:rPr>
          <w:b/>
          <w:sz w:val="18"/>
          <w:szCs w:val="18"/>
        </w:rPr>
      </w:pPr>
    </w:p>
    <w:p w:rsidR="00FD513A" w:rsidRDefault="00FD513A" w:rsidP="00FD513A">
      <w:pPr>
        <w:ind w:left="426"/>
        <w:jc w:val="both"/>
        <w:rPr>
          <w:b/>
          <w:sz w:val="18"/>
          <w:szCs w:val="18"/>
        </w:rPr>
      </w:pPr>
    </w:p>
    <w:bookmarkStart w:id="174" w:name="_MON_1500895398"/>
    <w:bookmarkEnd w:id="174"/>
    <w:p w:rsidR="00D20298" w:rsidRPr="0085655C" w:rsidRDefault="008A1EFF" w:rsidP="00FD513A">
      <w:pPr>
        <w:pStyle w:val="Zkladntext"/>
        <w:rPr>
          <w:szCs w:val="18"/>
        </w:rPr>
      </w:pPr>
      <w:r w:rsidRPr="0085655C">
        <w:rPr>
          <w:b/>
          <w:szCs w:val="18"/>
        </w:rPr>
        <w:object w:dxaOrig="8933" w:dyaOrig="1915">
          <v:shape id="_x0000_i1066" type="#_x0000_t75" style="width:424.5pt;height:100.5pt" o:ole="">
            <v:imagedata r:id="rId96" o:title=""/>
          </v:shape>
          <o:OLEObject Type="Embed" ProgID="Excel.Sheet.12" ShapeID="_x0000_i1066" DrawAspect="Content" ObjectID="_1623138213" r:id="rId97"/>
        </w:object>
      </w:r>
    </w:p>
    <w:p w:rsidR="007A034F" w:rsidRDefault="007A034F" w:rsidP="00113EFB">
      <w:pPr>
        <w:spacing w:after="200"/>
        <w:ind w:firstLine="425"/>
        <w:rPr>
          <w:b/>
          <w:szCs w:val="18"/>
        </w:rPr>
      </w:pPr>
    </w:p>
    <w:p w:rsidR="008A1EFF" w:rsidRDefault="008A1EFF" w:rsidP="00113EFB">
      <w:pPr>
        <w:spacing w:after="200"/>
        <w:ind w:firstLine="425"/>
        <w:rPr>
          <w:b/>
          <w:szCs w:val="18"/>
        </w:rPr>
      </w:pPr>
    </w:p>
    <w:p w:rsidR="00A40AE8" w:rsidRPr="00EC6016" w:rsidRDefault="00A40AE8" w:rsidP="00A40AE8">
      <w:pPr>
        <w:pStyle w:val="Nadpis1"/>
        <w:tabs>
          <w:tab w:val="clear" w:pos="2062"/>
          <w:tab w:val="num" w:pos="426"/>
        </w:tabs>
        <w:spacing w:before="120" w:after="60"/>
        <w:ind w:left="426" w:hanging="426"/>
        <w:jc w:val="both"/>
        <w:rPr>
          <w:szCs w:val="18"/>
        </w:rPr>
      </w:pPr>
      <w:r w:rsidRPr="00EC6016">
        <w:rPr>
          <w:szCs w:val="18"/>
        </w:rPr>
        <w:t>Informácie o príjmoch a výhodách členov štatutárnych orgánov, dozorných orgánov a iných orgánov účtovnej jednotky</w:t>
      </w:r>
    </w:p>
    <w:p w:rsidR="00824A7E" w:rsidRPr="0085655C" w:rsidRDefault="00824A7E" w:rsidP="00C7159B">
      <w:pPr>
        <w:jc w:val="both"/>
        <w:rPr>
          <w:sz w:val="18"/>
          <w:szCs w:val="18"/>
        </w:rPr>
      </w:pPr>
    </w:p>
    <w:p w:rsidR="00A40AE8" w:rsidRPr="00EC6016" w:rsidRDefault="00A40AE8" w:rsidP="00A40AE8">
      <w:pPr>
        <w:spacing w:after="200" w:line="276" w:lineRule="auto"/>
        <w:ind w:firstLine="426"/>
        <w:rPr>
          <w:b/>
          <w:szCs w:val="18"/>
        </w:rPr>
      </w:pPr>
      <w:r w:rsidRPr="00EC6016">
        <w:rPr>
          <w:b/>
          <w:szCs w:val="18"/>
        </w:rPr>
        <w:t xml:space="preserve">Transakcie s kľúčovým manažmentom </w:t>
      </w:r>
    </w:p>
    <w:p w:rsidR="00DC0E18" w:rsidRDefault="00A40AE8" w:rsidP="007A034F">
      <w:pPr>
        <w:pStyle w:val="Zkladntext"/>
        <w:rPr>
          <w:szCs w:val="18"/>
        </w:rPr>
      </w:pPr>
      <w:r w:rsidRPr="00EC6016">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w:t>
      </w:r>
      <w:r>
        <w:rPr>
          <w:szCs w:val="18"/>
        </w:rPr>
        <w:t>och</w:t>
      </w:r>
      <w:r w:rsidRPr="00EC6016">
        <w:rPr>
          <w:szCs w:val="18"/>
        </w:rPr>
        <w:t xml:space="preserve"> 201</w:t>
      </w:r>
      <w:r>
        <w:rPr>
          <w:szCs w:val="18"/>
        </w:rPr>
        <w:t>7</w:t>
      </w:r>
      <w:r w:rsidRPr="00EC6016">
        <w:rPr>
          <w:szCs w:val="18"/>
        </w:rPr>
        <w:t xml:space="preserve"> a </w:t>
      </w:r>
      <w:r>
        <w:rPr>
          <w:szCs w:val="18"/>
        </w:rPr>
        <w:t>2018</w:t>
      </w:r>
      <w:r w:rsidRPr="00EC6016">
        <w:rPr>
          <w:szCs w:val="18"/>
        </w:rPr>
        <w:t xml:space="preserve"> </w:t>
      </w:r>
      <w:r>
        <w:rPr>
          <w:szCs w:val="18"/>
        </w:rPr>
        <w:t>bol</w:t>
      </w:r>
      <w:r w:rsidRPr="00EC6016">
        <w:rPr>
          <w:szCs w:val="18"/>
        </w:rPr>
        <w:t xml:space="preserve"> </w:t>
      </w:r>
      <w:r w:rsidR="00DC0E18">
        <w:rPr>
          <w:szCs w:val="18"/>
        </w:rPr>
        <w:t>3</w:t>
      </w:r>
      <w:r w:rsidRPr="00EC6016">
        <w:rPr>
          <w:szCs w:val="18"/>
        </w:rPr>
        <w:t>.</w:t>
      </w:r>
    </w:p>
    <w:p w:rsidR="00647978" w:rsidRDefault="00647978" w:rsidP="00647978">
      <w:pPr>
        <w:pStyle w:val="Zkladntext"/>
        <w:rPr>
          <w:szCs w:val="18"/>
        </w:rPr>
      </w:pPr>
    </w:p>
    <w:p w:rsidR="00647978" w:rsidRDefault="00647978" w:rsidP="00D20B37">
      <w:pPr>
        <w:pStyle w:val="Zkladntext"/>
        <w:rPr>
          <w:szCs w:val="18"/>
        </w:rPr>
      </w:pPr>
      <w:r>
        <w:rPr>
          <w:szCs w:val="18"/>
        </w:rPr>
        <w:t>V</w:t>
      </w:r>
      <w:r w:rsidRPr="00A40AE8">
        <w:rPr>
          <w:szCs w:val="18"/>
        </w:rPr>
        <w:t> roku 2018</w:t>
      </w:r>
      <w:r>
        <w:rPr>
          <w:szCs w:val="18"/>
        </w:rPr>
        <w:t xml:space="preserve"> boli č</w:t>
      </w:r>
      <w:r w:rsidRPr="00A40AE8">
        <w:rPr>
          <w:szCs w:val="18"/>
        </w:rPr>
        <w:t xml:space="preserve">lenovi </w:t>
      </w:r>
      <w:r w:rsidR="00D20B37">
        <w:rPr>
          <w:szCs w:val="18"/>
        </w:rPr>
        <w:t>dozorného</w:t>
      </w:r>
      <w:r w:rsidRPr="00A40AE8">
        <w:rPr>
          <w:szCs w:val="18"/>
        </w:rPr>
        <w:t xml:space="preserve"> orgánu poskytnut</w:t>
      </w:r>
      <w:r w:rsidR="00D20B37">
        <w:rPr>
          <w:szCs w:val="18"/>
        </w:rPr>
        <w:t>á</w:t>
      </w:r>
      <w:r w:rsidRPr="00A40AE8">
        <w:rPr>
          <w:szCs w:val="18"/>
        </w:rPr>
        <w:t xml:space="preserve"> </w:t>
      </w:r>
      <w:r w:rsidR="00D20B37">
        <w:rPr>
          <w:szCs w:val="18"/>
        </w:rPr>
        <w:t>úročená</w:t>
      </w:r>
      <w:r w:rsidRPr="00A40AE8">
        <w:rPr>
          <w:szCs w:val="18"/>
        </w:rPr>
        <w:t xml:space="preserve"> pôžičk</w:t>
      </w:r>
      <w:bookmarkStart w:id="175" w:name="_MON_1396956336"/>
      <w:bookmarkEnd w:id="175"/>
      <w:r w:rsidR="00D20B37">
        <w:rPr>
          <w:szCs w:val="18"/>
        </w:rPr>
        <w:t>a</w:t>
      </w:r>
      <w:r>
        <w:rPr>
          <w:szCs w:val="18"/>
        </w:rPr>
        <w:t xml:space="preserve"> v celkovej výške 243 446 EUR, k 31.12.2018 bola pôžička čiastočn</w:t>
      </w:r>
      <w:r w:rsidR="00D20B37">
        <w:rPr>
          <w:szCs w:val="18"/>
        </w:rPr>
        <w:t>e splatená vo výške 43 446 EUR.</w:t>
      </w:r>
    </w:p>
    <w:p w:rsidR="00113EFB" w:rsidRDefault="00113EFB" w:rsidP="00D20B37">
      <w:pPr>
        <w:pStyle w:val="Zkladntext"/>
        <w:rPr>
          <w:szCs w:val="18"/>
        </w:rPr>
      </w:pPr>
    </w:p>
    <w:p w:rsidR="00A40AE8" w:rsidRDefault="00A40AE8" w:rsidP="00A40AE8">
      <w:pPr>
        <w:spacing w:after="200" w:line="276" w:lineRule="auto"/>
        <w:ind w:left="426"/>
        <w:jc w:val="both"/>
        <w:rPr>
          <w:sz w:val="18"/>
          <w:szCs w:val="18"/>
        </w:rPr>
      </w:pPr>
      <w:r w:rsidRPr="00EC6016">
        <w:rPr>
          <w:sz w:val="18"/>
          <w:szCs w:val="18"/>
        </w:rPr>
        <w:t>Odmeny vyplatené alebo záväzky voči osobám kľúčového manažmentu (ktoré sa vykazujú v rámci osobných nákladov vo výkaze ziskov a strát) sú nasledovné:</w:t>
      </w:r>
    </w:p>
    <w:p w:rsidR="0030359F" w:rsidRDefault="00113EFB" w:rsidP="0030359F">
      <w:pPr>
        <w:spacing w:after="200" w:line="276" w:lineRule="auto"/>
        <w:ind w:left="426"/>
        <w:jc w:val="both"/>
        <w:rPr>
          <w:szCs w:val="18"/>
        </w:rPr>
      </w:pPr>
      <w:r w:rsidRPr="00EC6016">
        <w:rPr>
          <w:szCs w:val="18"/>
        </w:rPr>
        <w:object w:dxaOrig="8885" w:dyaOrig="1448">
          <v:shape id="_x0000_i1067" type="#_x0000_t75" style="width:6in;height:1in" o:ole="">
            <v:imagedata r:id="rId98" o:title=""/>
          </v:shape>
          <o:OLEObject Type="Embed" ProgID="Excel.Sheet.12" ShapeID="_x0000_i1067" DrawAspect="Content" ObjectID="_1623138214" r:id="rId99"/>
        </w:object>
      </w:r>
    </w:p>
    <w:p w:rsidR="0030359F" w:rsidRDefault="0030359F">
      <w:pPr>
        <w:spacing w:after="200" w:line="276" w:lineRule="auto"/>
        <w:rPr>
          <w:szCs w:val="18"/>
        </w:rPr>
      </w:pPr>
      <w:r>
        <w:rPr>
          <w:szCs w:val="18"/>
        </w:rPr>
        <w:br w:type="page"/>
      </w:r>
    </w:p>
    <w:p w:rsidR="00860149" w:rsidRPr="0085655C" w:rsidRDefault="00860149" w:rsidP="00AE223C">
      <w:pPr>
        <w:pStyle w:val="Nadpis1"/>
        <w:tabs>
          <w:tab w:val="clear" w:pos="2062"/>
          <w:tab w:val="num" w:pos="426"/>
        </w:tabs>
        <w:spacing w:before="120" w:after="60"/>
        <w:ind w:hanging="2062"/>
        <w:rPr>
          <w:szCs w:val="18"/>
        </w:rPr>
      </w:pPr>
      <w:bookmarkStart w:id="176" w:name="_Toc530739926"/>
      <w:r w:rsidRPr="00C369DA">
        <w:rPr>
          <w:szCs w:val="18"/>
        </w:rPr>
        <w:t>PREHĽAD</w:t>
      </w:r>
      <w:r w:rsidRPr="0085655C">
        <w:rPr>
          <w:szCs w:val="18"/>
        </w:rPr>
        <w:t xml:space="preserve"> O POHYBE VLASTNÉHO IMANIA</w:t>
      </w:r>
    </w:p>
    <w:p w:rsidR="00860149" w:rsidRPr="0085655C" w:rsidRDefault="00860149" w:rsidP="00860149">
      <w:pPr>
        <w:rPr>
          <w:sz w:val="18"/>
          <w:szCs w:val="18"/>
        </w:rPr>
      </w:pPr>
    </w:p>
    <w:p w:rsidR="00860149" w:rsidRDefault="00860149" w:rsidP="00860149">
      <w:pPr>
        <w:pStyle w:val="Zkladntext"/>
        <w:rPr>
          <w:szCs w:val="18"/>
        </w:rPr>
      </w:pPr>
      <w:r w:rsidRPr="0085655C">
        <w:rPr>
          <w:szCs w:val="18"/>
        </w:rPr>
        <w:t>Prehľad o pohybe vlastného imania v priebehu účtovného obdobia je uvedený v nasledujúcom prehľade:</w:t>
      </w:r>
    </w:p>
    <w:p w:rsidR="00074D25" w:rsidRDefault="00074D25" w:rsidP="008A1EFF">
      <w:pPr>
        <w:pStyle w:val="Zkladntext"/>
        <w:ind w:left="0"/>
        <w:rPr>
          <w:szCs w:val="18"/>
        </w:rPr>
      </w:pPr>
    </w:p>
    <w:p w:rsidR="00074D25" w:rsidRDefault="00074D25" w:rsidP="00862C21">
      <w:pPr>
        <w:pStyle w:val="Zkladntext"/>
        <w:ind w:left="0"/>
        <w:rPr>
          <w:szCs w:val="18"/>
        </w:rPr>
      </w:pPr>
    </w:p>
    <w:p w:rsidR="00074D25" w:rsidRDefault="00074D25" w:rsidP="00862C21">
      <w:pPr>
        <w:pStyle w:val="Zkladntext"/>
        <w:ind w:left="0"/>
        <w:rPr>
          <w:szCs w:val="18"/>
        </w:rPr>
      </w:pPr>
    </w:p>
    <w:bookmarkStart w:id="177" w:name="_MON_1500383189"/>
    <w:bookmarkEnd w:id="177"/>
    <w:p w:rsidR="00074D25" w:rsidRDefault="00113EFB" w:rsidP="00074D25">
      <w:pPr>
        <w:pStyle w:val="Zkladntext"/>
        <w:ind w:left="0"/>
        <w:rPr>
          <w:szCs w:val="18"/>
        </w:rPr>
      </w:pPr>
      <w:r w:rsidRPr="0085655C">
        <w:rPr>
          <w:szCs w:val="18"/>
        </w:rPr>
        <w:object w:dxaOrig="8763" w:dyaOrig="7667">
          <v:shape id="_x0000_i1068" type="#_x0000_t75" style="width:461.25pt;height:396pt" o:ole="">
            <v:imagedata r:id="rId100" o:title=""/>
          </v:shape>
          <o:OLEObject Type="Embed" ProgID="Excel.Sheet.12" ShapeID="_x0000_i1068" DrawAspect="Content" ObjectID="_1623138215" r:id="rId101"/>
        </w:object>
      </w:r>
    </w:p>
    <w:p w:rsidR="00074D25" w:rsidRDefault="00074D25" w:rsidP="00862C21">
      <w:pPr>
        <w:pStyle w:val="Zkladntext"/>
        <w:ind w:left="0"/>
        <w:rPr>
          <w:szCs w:val="18"/>
        </w:rPr>
      </w:pPr>
    </w:p>
    <w:p w:rsidR="00074D25" w:rsidRDefault="00074D25">
      <w:pPr>
        <w:spacing w:after="200" w:line="276" w:lineRule="auto"/>
        <w:rPr>
          <w:sz w:val="18"/>
          <w:szCs w:val="18"/>
        </w:rPr>
      </w:pPr>
      <w:r>
        <w:rPr>
          <w:szCs w:val="18"/>
        </w:rPr>
        <w:br w:type="page"/>
      </w:r>
    </w:p>
    <w:p w:rsidR="00074D25" w:rsidRDefault="00074D25" w:rsidP="00074D25">
      <w:pPr>
        <w:pStyle w:val="Zkladntext"/>
        <w:rPr>
          <w:szCs w:val="18"/>
        </w:rPr>
      </w:pPr>
      <w:r w:rsidRPr="00C369DA">
        <w:rPr>
          <w:szCs w:val="18"/>
        </w:rPr>
        <w:t xml:space="preserve">Prehľad o pohybe </w:t>
      </w:r>
      <w:r w:rsidRPr="0085655C">
        <w:rPr>
          <w:szCs w:val="18"/>
        </w:rPr>
        <w:t>vlastného imania za predchádzajúce účtovné obdobie je uvedený v nasledujúcej tabuľke:</w:t>
      </w:r>
    </w:p>
    <w:p w:rsidR="00074D25" w:rsidRDefault="00074D25" w:rsidP="00074D25">
      <w:pPr>
        <w:pStyle w:val="Zkladntext"/>
        <w:rPr>
          <w:szCs w:val="18"/>
        </w:rPr>
      </w:pPr>
    </w:p>
    <w:p w:rsidR="00CB4E56" w:rsidRPr="0085655C" w:rsidRDefault="00CB4E56" w:rsidP="00074D25">
      <w:pPr>
        <w:pStyle w:val="Zkladntext"/>
        <w:rPr>
          <w:szCs w:val="18"/>
        </w:rPr>
      </w:pPr>
    </w:p>
    <w:bookmarkStart w:id="178" w:name="_MON_1551979463"/>
    <w:bookmarkEnd w:id="178"/>
    <w:p w:rsidR="00074D25" w:rsidRDefault="00113EFB" w:rsidP="00CB4E56">
      <w:pPr>
        <w:pStyle w:val="Zkladntext"/>
        <w:ind w:hanging="426"/>
        <w:rPr>
          <w:szCs w:val="18"/>
        </w:rPr>
      </w:pPr>
      <w:r w:rsidRPr="0085655C">
        <w:rPr>
          <w:szCs w:val="18"/>
        </w:rPr>
        <w:object w:dxaOrig="8763" w:dyaOrig="7667">
          <v:shape id="_x0000_i1069" type="#_x0000_t75" style="width:461.25pt;height:410.25pt" o:ole="">
            <v:imagedata r:id="rId102" o:title=""/>
          </v:shape>
          <o:OLEObject Type="Embed" ProgID="Excel.Sheet.12" ShapeID="_x0000_i1069" DrawAspect="Content" ObjectID="_1623138216" r:id="rId103"/>
        </w:object>
      </w:r>
    </w:p>
    <w:bookmarkEnd w:id="176"/>
    <w:p w:rsidR="00ED6632" w:rsidRDefault="00ED6632" w:rsidP="00862C21">
      <w:pPr>
        <w:pStyle w:val="Zkladntext"/>
        <w:ind w:hanging="426"/>
        <w:rPr>
          <w:szCs w:val="18"/>
        </w:rPr>
      </w:pPr>
    </w:p>
    <w:p w:rsidR="003B1806" w:rsidRDefault="003B1806" w:rsidP="003B1806">
      <w:pPr>
        <w:pStyle w:val="Nadpis1"/>
        <w:tabs>
          <w:tab w:val="clear" w:pos="2062"/>
          <w:tab w:val="num" w:pos="426"/>
        </w:tabs>
        <w:ind w:hanging="2062"/>
      </w:pPr>
      <w:r>
        <w:t>Prehľad peňažných tokov k 31.12.2018</w:t>
      </w:r>
    </w:p>
    <w:p w:rsidR="003B1806" w:rsidRDefault="003B1806" w:rsidP="003B1806"/>
    <w:p w:rsidR="003B1806" w:rsidRDefault="003B1806" w:rsidP="003B1806">
      <w:r>
        <w:t>Ako peňažné prostriedky a peňažné ekvivalenty sú v prehľade peňažných tokov vykázané peniaze v hotovosti a stav peňažných prostriedkov na bankových účtoch.</w:t>
      </w:r>
    </w:p>
    <w:p w:rsidR="003B1806" w:rsidRDefault="003B1806" w:rsidP="003B1806"/>
    <w:p w:rsidR="003B1806" w:rsidRDefault="003B1806" w:rsidP="003B1806">
      <w:r>
        <w:t>Prehľad peňažných tokov je zostavený použitím nepriamej metódy výpočtu.</w:t>
      </w:r>
    </w:p>
    <w:p w:rsidR="003B1806" w:rsidRDefault="003B1806" w:rsidP="003B1806">
      <w:r>
        <w:br w:type="page"/>
      </w:r>
    </w:p>
    <w:p w:rsidR="003B1806" w:rsidRPr="003B1806" w:rsidRDefault="00DA01A7" w:rsidP="00CF5821">
      <w:pPr>
        <w:jc w:val="center"/>
      </w:pPr>
      <w:r w:rsidRPr="00DA01A7">
        <w:rPr>
          <w:noProof/>
          <w:lang w:eastAsia="sk-SK"/>
        </w:rPr>
        <w:drawing>
          <wp:inline distT="0" distB="0" distL="0" distR="0">
            <wp:extent cx="4867275" cy="8903027"/>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882357" cy="8930614"/>
                    </a:xfrm>
                    <a:prstGeom prst="rect">
                      <a:avLst/>
                    </a:prstGeom>
                    <a:noFill/>
                    <a:ln>
                      <a:noFill/>
                    </a:ln>
                  </pic:spPr>
                </pic:pic>
              </a:graphicData>
            </a:graphic>
          </wp:inline>
        </w:drawing>
      </w:r>
    </w:p>
    <w:sectPr w:rsidR="003B1806" w:rsidRPr="003B1806" w:rsidSect="005F55B9">
      <w:headerReference w:type="default" r:id="rId105"/>
      <w:footerReference w:type="default" r:id="rId106"/>
      <w:headerReference w:type="first" r:id="rId107"/>
      <w:footerReference w:type="first" r:id="rId108"/>
      <w:pgSz w:w="11906" w:h="16838" w:code="9"/>
      <w:pgMar w:top="2127" w:right="1133" w:bottom="992" w:left="1673" w:header="709"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1AA0" w:rsidRDefault="00181AA0" w:rsidP="00E95128">
      <w:r>
        <w:separator/>
      </w:r>
    </w:p>
  </w:endnote>
  <w:endnote w:type="continuationSeparator" w:id="0">
    <w:p w:rsidR="00181AA0" w:rsidRDefault="00181AA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2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9565059"/>
      <w:docPartObj>
        <w:docPartGallery w:val="Page Numbers (Bottom of Page)"/>
        <w:docPartUnique/>
      </w:docPartObj>
    </w:sdtPr>
    <w:sdtEndPr>
      <w:rPr>
        <w:sz w:val="16"/>
        <w:szCs w:val="16"/>
      </w:rPr>
    </w:sdtEndPr>
    <w:sdtContent>
      <w:p w:rsidR="00BC69D3" w:rsidRPr="00A61EF8" w:rsidRDefault="00BC69D3" w:rsidP="00AF0FF8">
        <w:pPr>
          <w:pStyle w:val="Pta"/>
          <w:jc w:val="center"/>
          <w:rPr>
            <w:sz w:val="16"/>
            <w:szCs w:val="16"/>
          </w:rPr>
        </w:pPr>
        <w:r w:rsidRPr="00A61EF8">
          <w:rPr>
            <w:sz w:val="16"/>
            <w:szCs w:val="16"/>
          </w:rPr>
          <w:fldChar w:fldCharType="begin"/>
        </w:r>
        <w:r w:rsidRPr="00A61EF8">
          <w:rPr>
            <w:sz w:val="16"/>
            <w:szCs w:val="16"/>
          </w:rPr>
          <w:instrText>PAGE   \* MERGEFORMAT</w:instrText>
        </w:r>
        <w:r w:rsidRPr="00A61EF8">
          <w:rPr>
            <w:sz w:val="16"/>
            <w:szCs w:val="16"/>
          </w:rPr>
          <w:fldChar w:fldCharType="separate"/>
        </w:r>
        <w:r w:rsidR="00F26882">
          <w:rPr>
            <w:noProof/>
            <w:sz w:val="16"/>
            <w:szCs w:val="16"/>
          </w:rPr>
          <w:t>30</w:t>
        </w:r>
        <w:r w:rsidRPr="00A61EF8">
          <w:rPr>
            <w:sz w:val="16"/>
            <w:szCs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9D3" w:rsidRDefault="00BC69D3"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44289497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BC69D3" w:rsidRDefault="00BC69D3" w:rsidP="00F70C00">
    <w:pPr>
      <w:pStyle w:val="Pta"/>
      <w:tabs>
        <w:tab w:val="clear" w:pos="9072"/>
        <w:tab w:val="right" w:pos="9214"/>
      </w:tabs>
      <w:rPr>
        <w:sz w:val="16"/>
        <w:szCs w:val="16"/>
      </w:rPr>
    </w:pPr>
  </w:p>
  <w:p w:rsidR="00BC69D3" w:rsidRPr="00F70C00" w:rsidRDefault="00BC69D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1AA0" w:rsidRDefault="00181AA0" w:rsidP="00E95128">
      <w:r>
        <w:separator/>
      </w:r>
    </w:p>
  </w:footnote>
  <w:footnote w:type="continuationSeparator" w:id="0">
    <w:p w:rsidR="00181AA0" w:rsidRDefault="00181AA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2835"/>
      <w:gridCol w:w="1560"/>
      <w:gridCol w:w="220"/>
      <w:gridCol w:w="220"/>
      <w:gridCol w:w="259"/>
      <w:gridCol w:w="259"/>
      <w:gridCol w:w="259"/>
      <w:gridCol w:w="259"/>
      <w:gridCol w:w="259"/>
      <w:gridCol w:w="259"/>
      <w:gridCol w:w="259"/>
      <w:gridCol w:w="259"/>
    </w:tblGrid>
    <w:tr w:rsidR="00BC69D3" w:rsidRPr="00AD0114" w:rsidTr="00F41119">
      <w:trPr>
        <w:trHeight w:hRule="exact" w:val="278"/>
      </w:trPr>
      <w:tc>
        <w:tcPr>
          <w:tcW w:w="2268" w:type="dxa"/>
          <w:tcBorders>
            <w:top w:val="nil"/>
            <w:left w:val="nil"/>
            <w:bottom w:val="nil"/>
            <w:right w:val="nil"/>
          </w:tcBorders>
          <w:vAlign w:val="center"/>
        </w:tcPr>
        <w:p w:rsidR="00BC69D3" w:rsidRPr="00AD0114" w:rsidRDefault="00BC69D3" w:rsidP="00AD0114">
          <w:pPr>
            <w:pStyle w:val="Hlavika"/>
            <w:tabs>
              <w:tab w:val="clear" w:pos="4536"/>
              <w:tab w:val="center" w:pos="4253"/>
              <w:tab w:val="right" w:pos="9213"/>
            </w:tabs>
            <w:spacing w:line="276" w:lineRule="auto"/>
            <w:ind w:right="-276" w:hanging="70"/>
            <w:rPr>
              <w:b/>
              <w:i/>
              <w:sz w:val="18"/>
              <w:szCs w:val="18"/>
            </w:rPr>
          </w:pPr>
          <w:r w:rsidRPr="00AD0114">
            <w:rPr>
              <w:sz w:val="18"/>
              <w:szCs w:val="18"/>
            </w:rPr>
            <w:t xml:space="preserve">Poznámky Úč PODV 3 - 01                                    </w:t>
          </w:r>
        </w:p>
      </w:tc>
      <w:tc>
        <w:tcPr>
          <w:tcW w:w="2835" w:type="dxa"/>
          <w:tcBorders>
            <w:top w:val="nil"/>
            <w:left w:val="nil"/>
            <w:bottom w:val="nil"/>
            <w:right w:val="nil"/>
          </w:tcBorders>
        </w:tcPr>
        <w:p w:rsidR="00BC69D3" w:rsidRPr="00AD0114" w:rsidRDefault="00BC69D3" w:rsidP="00F41119">
          <w:pPr>
            <w:pStyle w:val="Hlavika"/>
            <w:tabs>
              <w:tab w:val="clear" w:pos="4536"/>
              <w:tab w:val="center" w:pos="4253"/>
              <w:tab w:val="right" w:pos="9213"/>
            </w:tabs>
            <w:spacing w:line="276" w:lineRule="auto"/>
            <w:ind w:left="373"/>
            <w:rPr>
              <w:sz w:val="18"/>
              <w:szCs w:val="18"/>
            </w:rPr>
          </w:pPr>
        </w:p>
      </w:tc>
      <w:tc>
        <w:tcPr>
          <w:tcW w:w="1560" w:type="dxa"/>
          <w:tcBorders>
            <w:top w:val="nil"/>
            <w:left w:val="nil"/>
            <w:bottom w:val="nil"/>
            <w:right w:val="nil"/>
          </w:tcBorders>
          <w:vAlign w:val="center"/>
          <w:hideMark/>
        </w:tcPr>
        <w:p w:rsidR="00BC69D3" w:rsidRPr="00AD0114" w:rsidRDefault="00BC69D3" w:rsidP="00F41119">
          <w:pPr>
            <w:pStyle w:val="Hlavika"/>
            <w:tabs>
              <w:tab w:val="clear" w:pos="4536"/>
              <w:tab w:val="center" w:pos="4253"/>
              <w:tab w:val="right" w:pos="9213"/>
            </w:tabs>
            <w:spacing w:line="276" w:lineRule="auto"/>
            <w:ind w:left="278" w:hanging="278"/>
            <w:jc w:val="center"/>
            <w:rPr>
              <w:sz w:val="18"/>
              <w:szCs w:val="18"/>
            </w:rPr>
          </w:pPr>
          <w:r w:rsidRPr="00AD0114">
            <w:rPr>
              <w:sz w:val="18"/>
              <w:szCs w:val="18"/>
            </w:rPr>
            <w:t xml:space="preserve">         IČO</w:t>
          </w:r>
        </w:p>
      </w:tc>
      <w:tc>
        <w:tcPr>
          <w:tcW w:w="220" w:type="dxa"/>
          <w:tcBorders>
            <w:top w:val="nil"/>
            <w:left w:val="nil"/>
            <w:bottom w:val="nil"/>
            <w:right w:val="nil"/>
          </w:tcBorders>
          <w:vAlign w:val="center"/>
        </w:tcPr>
        <w:p w:rsidR="00BC69D3" w:rsidRPr="00AD0114" w:rsidRDefault="00BC69D3" w:rsidP="00F41119">
          <w:pPr>
            <w:pStyle w:val="Hlavika"/>
            <w:tabs>
              <w:tab w:val="clear" w:pos="4536"/>
              <w:tab w:val="center" w:pos="4253"/>
              <w:tab w:val="right" w:pos="9213"/>
            </w:tabs>
            <w:spacing w:line="276" w:lineRule="auto"/>
            <w:ind w:left="-443"/>
            <w:jc w:val="center"/>
            <w:rPr>
              <w:sz w:val="18"/>
              <w:szCs w:val="18"/>
            </w:rPr>
          </w:pPr>
        </w:p>
      </w:tc>
      <w:tc>
        <w:tcPr>
          <w:tcW w:w="220" w:type="dxa"/>
          <w:tcBorders>
            <w:top w:val="nil"/>
            <w:left w:val="nil"/>
            <w:bottom w:val="nil"/>
            <w:right w:val="single" w:sz="4" w:space="0" w:color="auto"/>
          </w:tcBorders>
          <w:vAlign w:val="center"/>
        </w:tcPr>
        <w:p w:rsidR="00BC69D3" w:rsidRPr="00AD0114" w:rsidRDefault="00BC69D3" w:rsidP="00F41119">
          <w:pPr>
            <w:pStyle w:val="Hlavika"/>
            <w:tabs>
              <w:tab w:val="clear" w:pos="4536"/>
              <w:tab w:val="center" w:pos="4253"/>
              <w:tab w:val="right" w:pos="9213"/>
            </w:tabs>
            <w:spacing w:line="276" w:lineRule="auto"/>
            <w:ind w:left="-379"/>
            <w:jc w:val="center"/>
            <w:rPr>
              <w:sz w:val="18"/>
              <w:szCs w:val="18"/>
            </w:rPr>
          </w:pP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1D7BE5">
          <w:pPr>
            <w:pStyle w:val="Hlavika"/>
            <w:tabs>
              <w:tab w:val="clear" w:pos="4536"/>
              <w:tab w:val="center" w:pos="4253"/>
              <w:tab w:val="right" w:pos="9213"/>
            </w:tabs>
            <w:spacing w:line="276" w:lineRule="auto"/>
            <w:jc w:val="center"/>
            <w:rPr>
              <w:sz w:val="18"/>
              <w:szCs w:val="18"/>
            </w:rPr>
          </w:pPr>
          <w:r>
            <w:rPr>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5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7</w:t>
          </w:r>
        </w:p>
      </w:tc>
    </w:tr>
  </w:tbl>
  <w:p w:rsidR="00BC69D3" w:rsidRPr="00AD0114" w:rsidRDefault="00BC69D3" w:rsidP="000F488A">
    <w:pPr>
      <w:pStyle w:val="Hlavika"/>
      <w:tabs>
        <w:tab w:val="center" w:pos="4962"/>
        <w:tab w:val="right" w:pos="9213"/>
      </w:tabs>
      <w:ind w:right="-1"/>
      <w:rPr>
        <w:sz w:val="18"/>
        <w:szCs w:val="18"/>
        <w:lang w:val="en-GB"/>
      </w:rPr>
    </w:pPr>
    <w:r w:rsidRPr="00AD0114">
      <w:rPr>
        <w:sz w:val="18"/>
        <w:szCs w:val="18"/>
      </w:rPr>
      <w:t xml:space="preserve">Účtovná závierka  k </w:t>
    </w:r>
    <w:r w:rsidRPr="00AD0114">
      <w:rPr>
        <w:b/>
        <w:bCs/>
        <w:sz w:val="18"/>
        <w:szCs w:val="18"/>
      </w:rPr>
      <w:t xml:space="preserve"> </w:t>
    </w:r>
    <w:r w:rsidRPr="00AD0114">
      <w:rPr>
        <w:sz w:val="18"/>
        <w:szCs w:val="18"/>
      </w:rPr>
      <w:t>31.decembru 201</w:t>
    </w:r>
    <w:r>
      <w:rPr>
        <w:sz w:val="18"/>
        <w:szCs w:val="18"/>
      </w:rPr>
      <w:t>8</w:t>
    </w: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C69D3" w:rsidRPr="00AD0114" w:rsidTr="00AE090B">
      <w:trPr>
        <w:trHeight w:val="127"/>
      </w:trPr>
      <w:tc>
        <w:tcPr>
          <w:tcW w:w="2012" w:type="dxa"/>
          <w:tcBorders>
            <w:top w:val="nil"/>
            <w:left w:val="nil"/>
            <w:bottom w:val="nil"/>
            <w:right w:val="nil"/>
          </w:tcBorders>
          <w:vAlign w:val="center"/>
          <w:hideMark/>
        </w:tcPr>
        <w:p w:rsidR="00BC69D3" w:rsidRPr="00AD0114" w:rsidRDefault="00BC69D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C69D3" w:rsidRPr="00AD0114" w:rsidRDefault="00BC69D3" w:rsidP="000F488A">
          <w:pPr>
            <w:pStyle w:val="Hlavika"/>
            <w:tabs>
              <w:tab w:val="clear" w:pos="4536"/>
              <w:tab w:val="center" w:pos="4253"/>
              <w:tab w:val="right" w:pos="9213"/>
            </w:tabs>
            <w:spacing w:line="276" w:lineRule="auto"/>
            <w:rPr>
              <w:sz w:val="18"/>
              <w:szCs w:val="18"/>
            </w:rPr>
          </w:pPr>
          <w:r w:rsidRPr="00AD0114">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sidRPr="00AD0114">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sidRPr="00AD0114">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sidRPr="00AD0114">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BC69D3" w:rsidRPr="00AD0114" w:rsidRDefault="00BC69D3"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BC69D3" w:rsidRPr="00226487" w:rsidRDefault="00BC69D3" w:rsidP="00AD0114">
    <w:pPr>
      <w:pStyle w:val="Nadpis2"/>
      <w:tabs>
        <w:tab w:val="left" w:pos="795"/>
      </w:tabs>
      <w:ind w:left="360" w:hanging="360"/>
      <w:rPr>
        <w:szCs w:val="18"/>
      </w:rPr>
    </w:pPr>
    <w:r w:rsidRPr="00226487">
      <w:rPr>
        <w:szCs w:val="18"/>
      </w:rPr>
      <w:t>Prvá slovenská investičná skupina a.s.</w:t>
    </w:r>
  </w:p>
  <w:p w:rsidR="00BC69D3" w:rsidRDefault="00BC69D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69D3" w:rsidRDefault="00BC69D3" w:rsidP="008A2D79">
    <w:pPr>
      <w:pStyle w:val="Hlavika"/>
      <w:tabs>
        <w:tab w:val="center" w:pos="4820"/>
        <w:tab w:val="right" w:pos="9214"/>
      </w:tabs>
      <w:jc w:val="right"/>
      <w:rPr>
        <w:sz w:val="18"/>
      </w:rPr>
    </w:pPr>
  </w:p>
  <w:p w:rsidR="00BC69D3" w:rsidRPr="00E95128" w:rsidRDefault="00BC69D3"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414E9224" wp14:editId="7E494D7C">
          <wp:simplePos x="0" y="0"/>
          <wp:positionH relativeFrom="column">
            <wp:align>left</wp:align>
          </wp:positionH>
          <wp:positionV relativeFrom="page">
            <wp:posOffset>561975</wp:posOffset>
          </wp:positionV>
          <wp:extent cx="629920" cy="243840"/>
          <wp:effectExtent l="19050" t="0" r="0" b="0"/>
          <wp:wrapNone/>
          <wp:docPr id="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C69D3" w:rsidRDefault="00BC69D3"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C69D3" w:rsidRPr="00E95128" w:rsidRDefault="00BC69D3"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C69D3" w:rsidTr="00D34B3E">
      <w:trPr>
        <w:trHeight w:val="299"/>
      </w:trPr>
      <w:tc>
        <w:tcPr>
          <w:tcW w:w="2251" w:type="dxa"/>
          <w:vAlign w:val="center"/>
        </w:tcPr>
        <w:p w:rsidR="00BC69D3" w:rsidRDefault="00BC69D3"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C69D3" w:rsidRDefault="00BC69D3" w:rsidP="00D34B3E">
          <w:pPr>
            <w:pStyle w:val="Hlavika"/>
            <w:tabs>
              <w:tab w:val="clear" w:pos="4536"/>
              <w:tab w:val="center" w:pos="4253"/>
              <w:tab w:val="right" w:pos="9214"/>
            </w:tabs>
            <w:jc w:val="right"/>
            <w:rPr>
              <w:sz w:val="22"/>
            </w:rPr>
          </w:pPr>
          <w:r>
            <w:rPr>
              <w:sz w:val="22"/>
            </w:rPr>
            <w:t>DIČ</w:t>
          </w:r>
        </w:p>
      </w:tc>
      <w:tc>
        <w:tcPr>
          <w:tcW w:w="284" w:type="dxa"/>
          <w:vAlign w:val="center"/>
        </w:tcPr>
        <w:p w:rsidR="00BC69D3" w:rsidRDefault="00BC69D3" w:rsidP="00D34B3E">
          <w:pPr>
            <w:pStyle w:val="Hlavika"/>
            <w:tabs>
              <w:tab w:val="clear" w:pos="4536"/>
              <w:tab w:val="center" w:pos="4253"/>
              <w:tab w:val="right" w:pos="9214"/>
            </w:tabs>
            <w:jc w:val="center"/>
            <w:rPr>
              <w:sz w:val="22"/>
            </w:rPr>
          </w:pPr>
        </w:p>
      </w:tc>
      <w:tc>
        <w:tcPr>
          <w:tcW w:w="283" w:type="dxa"/>
          <w:vAlign w:val="center"/>
        </w:tcPr>
        <w:p w:rsidR="00BC69D3" w:rsidRDefault="00BC69D3" w:rsidP="00D34B3E">
          <w:pPr>
            <w:pStyle w:val="Hlavika"/>
            <w:tabs>
              <w:tab w:val="clear" w:pos="4536"/>
              <w:tab w:val="center" w:pos="4253"/>
              <w:tab w:val="right" w:pos="9214"/>
            </w:tabs>
            <w:jc w:val="center"/>
            <w:rPr>
              <w:sz w:val="22"/>
            </w:rPr>
          </w:pPr>
        </w:p>
      </w:tc>
      <w:tc>
        <w:tcPr>
          <w:tcW w:w="284" w:type="dxa"/>
          <w:vAlign w:val="center"/>
        </w:tcPr>
        <w:p w:rsidR="00BC69D3" w:rsidRDefault="00BC69D3" w:rsidP="00D34B3E">
          <w:pPr>
            <w:pStyle w:val="Hlavika"/>
            <w:tabs>
              <w:tab w:val="clear" w:pos="4536"/>
              <w:tab w:val="center" w:pos="4253"/>
              <w:tab w:val="right" w:pos="9214"/>
            </w:tabs>
            <w:jc w:val="center"/>
            <w:rPr>
              <w:sz w:val="22"/>
            </w:rPr>
          </w:pPr>
        </w:p>
      </w:tc>
      <w:tc>
        <w:tcPr>
          <w:tcW w:w="283" w:type="dxa"/>
          <w:vAlign w:val="center"/>
        </w:tcPr>
        <w:p w:rsidR="00BC69D3" w:rsidRDefault="00BC69D3" w:rsidP="00D34B3E">
          <w:pPr>
            <w:pStyle w:val="Hlavika"/>
            <w:tabs>
              <w:tab w:val="clear" w:pos="4536"/>
              <w:tab w:val="center" w:pos="4253"/>
              <w:tab w:val="right" w:pos="9214"/>
            </w:tabs>
            <w:jc w:val="center"/>
            <w:rPr>
              <w:sz w:val="22"/>
            </w:rPr>
          </w:pPr>
        </w:p>
      </w:tc>
      <w:tc>
        <w:tcPr>
          <w:tcW w:w="284" w:type="dxa"/>
          <w:vAlign w:val="center"/>
        </w:tcPr>
        <w:p w:rsidR="00BC69D3" w:rsidRDefault="00BC69D3" w:rsidP="00D34B3E">
          <w:pPr>
            <w:pStyle w:val="Hlavika"/>
            <w:tabs>
              <w:tab w:val="clear" w:pos="4536"/>
              <w:tab w:val="center" w:pos="4253"/>
              <w:tab w:val="right" w:pos="9214"/>
            </w:tabs>
            <w:jc w:val="center"/>
            <w:rPr>
              <w:sz w:val="22"/>
            </w:rPr>
          </w:pPr>
        </w:p>
      </w:tc>
      <w:tc>
        <w:tcPr>
          <w:tcW w:w="283" w:type="dxa"/>
          <w:vAlign w:val="center"/>
        </w:tcPr>
        <w:p w:rsidR="00BC69D3" w:rsidRDefault="00BC69D3" w:rsidP="00D34B3E">
          <w:pPr>
            <w:pStyle w:val="Hlavika"/>
            <w:tabs>
              <w:tab w:val="clear" w:pos="4536"/>
              <w:tab w:val="center" w:pos="4253"/>
              <w:tab w:val="right" w:pos="9214"/>
            </w:tabs>
            <w:jc w:val="center"/>
            <w:rPr>
              <w:sz w:val="22"/>
            </w:rPr>
          </w:pPr>
        </w:p>
      </w:tc>
      <w:tc>
        <w:tcPr>
          <w:tcW w:w="284" w:type="dxa"/>
          <w:vAlign w:val="center"/>
        </w:tcPr>
        <w:p w:rsidR="00BC69D3" w:rsidRDefault="00BC69D3" w:rsidP="00D34B3E">
          <w:pPr>
            <w:pStyle w:val="Hlavika"/>
            <w:tabs>
              <w:tab w:val="clear" w:pos="4536"/>
              <w:tab w:val="center" w:pos="4253"/>
              <w:tab w:val="right" w:pos="9214"/>
            </w:tabs>
            <w:jc w:val="center"/>
            <w:rPr>
              <w:sz w:val="22"/>
            </w:rPr>
          </w:pPr>
        </w:p>
      </w:tc>
      <w:tc>
        <w:tcPr>
          <w:tcW w:w="283" w:type="dxa"/>
          <w:vAlign w:val="center"/>
        </w:tcPr>
        <w:p w:rsidR="00BC69D3" w:rsidRDefault="00BC69D3" w:rsidP="00D34B3E">
          <w:pPr>
            <w:pStyle w:val="Hlavika"/>
            <w:tabs>
              <w:tab w:val="clear" w:pos="4536"/>
              <w:tab w:val="center" w:pos="4253"/>
              <w:tab w:val="right" w:pos="9214"/>
            </w:tabs>
            <w:jc w:val="center"/>
            <w:rPr>
              <w:sz w:val="22"/>
            </w:rPr>
          </w:pPr>
        </w:p>
      </w:tc>
      <w:tc>
        <w:tcPr>
          <w:tcW w:w="284" w:type="dxa"/>
          <w:vAlign w:val="center"/>
        </w:tcPr>
        <w:p w:rsidR="00BC69D3" w:rsidRDefault="00BC69D3" w:rsidP="00D34B3E">
          <w:pPr>
            <w:pStyle w:val="Hlavika"/>
            <w:tabs>
              <w:tab w:val="clear" w:pos="4536"/>
              <w:tab w:val="center" w:pos="4253"/>
              <w:tab w:val="right" w:pos="9214"/>
            </w:tabs>
            <w:jc w:val="center"/>
            <w:rPr>
              <w:sz w:val="22"/>
            </w:rPr>
          </w:pPr>
        </w:p>
      </w:tc>
      <w:tc>
        <w:tcPr>
          <w:tcW w:w="283" w:type="dxa"/>
          <w:vAlign w:val="center"/>
        </w:tcPr>
        <w:p w:rsidR="00BC69D3" w:rsidRDefault="00BC69D3" w:rsidP="00D34B3E">
          <w:pPr>
            <w:pStyle w:val="Hlavika"/>
            <w:tabs>
              <w:tab w:val="clear" w:pos="4536"/>
              <w:tab w:val="center" w:pos="4253"/>
              <w:tab w:val="right" w:pos="9214"/>
            </w:tabs>
            <w:jc w:val="center"/>
            <w:rPr>
              <w:sz w:val="22"/>
            </w:rPr>
          </w:pPr>
        </w:p>
      </w:tc>
    </w:tr>
  </w:tbl>
  <w:p w:rsidR="00BC69D3" w:rsidRPr="00E95128" w:rsidRDefault="00BC69D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3152"/>
    <w:multiLevelType w:val="hybridMultilevel"/>
    <w:tmpl w:val="FCAABB72"/>
    <w:lvl w:ilvl="0" w:tplc="9880E13A">
      <w:start w:val="1"/>
      <w:numFmt w:val="decimal"/>
      <w:lvlText w:val="%1."/>
      <w:lvlJc w:val="left"/>
      <w:pPr>
        <w:ind w:left="360" w:hanging="360"/>
      </w:pPr>
      <w:rPr>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CF66D7D"/>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D840C7D"/>
    <w:multiLevelType w:val="hybridMultilevel"/>
    <w:tmpl w:val="7910D6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80D27ED"/>
    <w:multiLevelType w:val="hybridMultilevel"/>
    <w:tmpl w:val="C90ECEFC"/>
    <w:lvl w:ilvl="0" w:tplc="A486103C">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340A251E"/>
    <w:multiLevelType w:val="hybridMultilevel"/>
    <w:tmpl w:val="45FEB5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A03494E"/>
    <w:multiLevelType w:val="hybridMultilevel"/>
    <w:tmpl w:val="3034C5A2"/>
    <w:lvl w:ilvl="0" w:tplc="2C2012E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6" w15:restartNumberingAfterBreak="0">
    <w:nsid w:val="3E4769EB"/>
    <w:multiLevelType w:val="hybridMultilevel"/>
    <w:tmpl w:val="416E8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E672DF7"/>
    <w:multiLevelType w:val="hybridMultilevel"/>
    <w:tmpl w:val="3586CDEA"/>
    <w:lvl w:ilvl="0" w:tplc="92B24122">
      <w:start w:val="1"/>
      <w:numFmt w:val="decimal"/>
      <w:lvlText w:val="%1."/>
      <w:lvlJc w:val="left"/>
      <w:pPr>
        <w:ind w:left="644" w:hanging="360"/>
      </w:pPr>
      <w:rPr>
        <w:rFonts w:cs="Times New Roman" w:hint="default"/>
      </w:rPr>
    </w:lvl>
    <w:lvl w:ilvl="1" w:tplc="026AE1C8" w:tentative="1">
      <w:start w:val="1"/>
      <w:numFmt w:val="lowerLetter"/>
      <w:lvlText w:val="%2."/>
      <w:lvlJc w:val="left"/>
      <w:pPr>
        <w:ind w:left="1364" w:hanging="360"/>
      </w:pPr>
      <w:rPr>
        <w:rFonts w:cs="Times New Roman"/>
      </w:rPr>
    </w:lvl>
    <w:lvl w:ilvl="2" w:tplc="7778DCDA" w:tentative="1">
      <w:start w:val="1"/>
      <w:numFmt w:val="lowerRoman"/>
      <w:lvlText w:val="%3."/>
      <w:lvlJc w:val="right"/>
      <w:pPr>
        <w:ind w:left="2084" w:hanging="180"/>
      </w:pPr>
      <w:rPr>
        <w:rFonts w:cs="Times New Roman"/>
      </w:rPr>
    </w:lvl>
    <w:lvl w:ilvl="3" w:tplc="265CF19E" w:tentative="1">
      <w:start w:val="1"/>
      <w:numFmt w:val="decimal"/>
      <w:lvlText w:val="%4."/>
      <w:lvlJc w:val="left"/>
      <w:pPr>
        <w:ind w:left="2804" w:hanging="360"/>
      </w:pPr>
      <w:rPr>
        <w:rFonts w:cs="Times New Roman"/>
      </w:rPr>
    </w:lvl>
    <w:lvl w:ilvl="4" w:tplc="D6784D56" w:tentative="1">
      <w:start w:val="1"/>
      <w:numFmt w:val="lowerLetter"/>
      <w:lvlText w:val="%5."/>
      <w:lvlJc w:val="left"/>
      <w:pPr>
        <w:ind w:left="3524" w:hanging="360"/>
      </w:pPr>
      <w:rPr>
        <w:rFonts w:cs="Times New Roman"/>
      </w:rPr>
    </w:lvl>
    <w:lvl w:ilvl="5" w:tplc="342E2AB4" w:tentative="1">
      <w:start w:val="1"/>
      <w:numFmt w:val="lowerRoman"/>
      <w:lvlText w:val="%6."/>
      <w:lvlJc w:val="right"/>
      <w:pPr>
        <w:ind w:left="4244" w:hanging="180"/>
      </w:pPr>
      <w:rPr>
        <w:rFonts w:cs="Times New Roman"/>
      </w:rPr>
    </w:lvl>
    <w:lvl w:ilvl="6" w:tplc="8B8E4A28" w:tentative="1">
      <w:start w:val="1"/>
      <w:numFmt w:val="decimal"/>
      <w:lvlText w:val="%7."/>
      <w:lvlJc w:val="left"/>
      <w:pPr>
        <w:ind w:left="4964" w:hanging="360"/>
      </w:pPr>
      <w:rPr>
        <w:rFonts w:cs="Times New Roman"/>
      </w:rPr>
    </w:lvl>
    <w:lvl w:ilvl="7" w:tplc="4C500D5C" w:tentative="1">
      <w:start w:val="1"/>
      <w:numFmt w:val="lowerLetter"/>
      <w:lvlText w:val="%8."/>
      <w:lvlJc w:val="left"/>
      <w:pPr>
        <w:ind w:left="5684" w:hanging="360"/>
      </w:pPr>
      <w:rPr>
        <w:rFonts w:cs="Times New Roman"/>
      </w:rPr>
    </w:lvl>
    <w:lvl w:ilvl="8" w:tplc="D7323A98" w:tentative="1">
      <w:start w:val="1"/>
      <w:numFmt w:val="lowerRoman"/>
      <w:lvlText w:val="%9."/>
      <w:lvlJc w:val="right"/>
      <w:pPr>
        <w:ind w:left="6404" w:hanging="180"/>
      </w:pPr>
      <w:rPr>
        <w:rFonts w:cs="Times New Roman"/>
      </w:r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813356B"/>
    <w:multiLevelType w:val="hybridMultilevel"/>
    <w:tmpl w:val="C848FE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4F3E4CD2"/>
    <w:multiLevelType w:val="hybridMultilevel"/>
    <w:tmpl w:val="8C88B37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52C63C04"/>
    <w:multiLevelType w:val="multilevel"/>
    <w:tmpl w:val="A456F83C"/>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AD325EC"/>
    <w:multiLevelType w:val="hybridMultilevel"/>
    <w:tmpl w:val="BF386194"/>
    <w:lvl w:ilvl="0" w:tplc="EC38E344">
      <w:start w:val="1"/>
      <w:numFmt w:val="decimal"/>
      <w:lvlText w:val="%1."/>
      <w:lvlJc w:val="left"/>
      <w:pPr>
        <w:tabs>
          <w:tab w:val="num" w:pos="2344"/>
        </w:tabs>
        <w:ind w:left="2344" w:hanging="360"/>
      </w:pPr>
      <w:rPr>
        <w:b/>
        <w:i w:val="0"/>
        <w:sz w:val="18"/>
        <w:szCs w:val="18"/>
      </w:rPr>
    </w:lvl>
    <w:lvl w:ilvl="1" w:tplc="041B0019" w:tentative="1">
      <w:start w:val="1"/>
      <w:numFmt w:val="lowerLetter"/>
      <w:lvlText w:val="%2."/>
      <w:lvlJc w:val="left"/>
      <w:pPr>
        <w:tabs>
          <w:tab w:val="num" w:pos="3064"/>
        </w:tabs>
        <w:ind w:left="3064" w:hanging="360"/>
      </w:pPr>
    </w:lvl>
    <w:lvl w:ilvl="2" w:tplc="041B001B" w:tentative="1">
      <w:start w:val="1"/>
      <w:numFmt w:val="lowerRoman"/>
      <w:lvlText w:val="%3."/>
      <w:lvlJc w:val="right"/>
      <w:pPr>
        <w:tabs>
          <w:tab w:val="num" w:pos="3784"/>
        </w:tabs>
        <w:ind w:left="3784" w:hanging="180"/>
      </w:pPr>
    </w:lvl>
    <w:lvl w:ilvl="3" w:tplc="041B000F" w:tentative="1">
      <w:start w:val="1"/>
      <w:numFmt w:val="decimal"/>
      <w:lvlText w:val="%4."/>
      <w:lvlJc w:val="left"/>
      <w:pPr>
        <w:tabs>
          <w:tab w:val="num" w:pos="4504"/>
        </w:tabs>
        <w:ind w:left="4504" w:hanging="360"/>
      </w:pPr>
    </w:lvl>
    <w:lvl w:ilvl="4" w:tplc="041B0019" w:tentative="1">
      <w:start w:val="1"/>
      <w:numFmt w:val="lowerLetter"/>
      <w:lvlText w:val="%5."/>
      <w:lvlJc w:val="left"/>
      <w:pPr>
        <w:tabs>
          <w:tab w:val="num" w:pos="5224"/>
        </w:tabs>
        <w:ind w:left="5224" w:hanging="360"/>
      </w:pPr>
    </w:lvl>
    <w:lvl w:ilvl="5" w:tplc="041B001B" w:tentative="1">
      <w:start w:val="1"/>
      <w:numFmt w:val="lowerRoman"/>
      <w:lvlText w:val="%6."/>
      <w:lvlJc w:val="right"/>
      <w:pPr>
        <w:tabs>
          <w:tab w:val="num" w:pos="5944"/>
        </w:tabs>
        <w:ind w:left="5944" w:hanging="180"/>
      </w:pPr>
    </w:lvl>
    <w:lvl w:ilvl="6" w:tplc="041B000F" w:tentative="1">
      <w:start w:val="1"/>
      <w:numFmt w:val="decimal"/>
      <w:lvlText w:val="%7."/>
      <w:lvlJc w:val="left"/>
      <w:pPr>
        <w:tabs>
          <w:tab w:val="num" w:pos="6664"/>
        </w:tabs>
        <w:ind w:left="6664" w:hanging="360"/>
      </w:pPr>
    </w:lvl>
    <w:lvl w:ilvl="7" w:tplc="041B0019" w:tentative="1">
      <w:start w:val="1"/>
      <w:numFmt w:val="lowerLetter"/>
      <w:lvlText w:val="%8."/>
      <w:lvlJc w:val="left"/>
      <w:pPr>
        <w:tabs>
          <w:tab w:val="num" w:pos="7384"/>
        </w:tabs>
        <w:ind w:left="7384" w:hanging="360"/>
      </w:pPr>
    </w:lvl>
    <w:lvl w:ilvl="8" w:tplc="041B001B" w:tentative="1">
      <w:start w:val="1"/>
      <w:numFmt w:val="lowerRoman"/>
      <w:lvlText w:val="%9."/>
      <w:lvlJc w:val="right"/>
      <w:pPr>
        <w:tabs>
          <w:tab w:val="num" w:pos="8104"/>
        </w:tabs>
        <w:ind w:left="8104" w:hanging="180"/>
      </w:pPr>
    </w:lvl>
  </w:abstractNum>
  <w:abstractNum w:abstractNumId="25" w15:restartNumberingAfterBreak="0">
    <w:nsid w:val="5D316250"/>
    <w:multiLevelType w:val="hybridMultilevel"/>
    <w:tmpl w:val="2B002C60"/>
    <w:lvl w:ilvl="0" w:tplc="F5A8D3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5EBA584C"/>
    <w:multiLevelType w:val="hybridMultilevel"/>
    <w:tmpl w:val="63182B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F522183"/>
    <w:multiLevelType w:val="hybridMultilevel"/>
    <w:tmpl w:val="E76249F8"/>
    <w:lvl w:ilvl="0" w:tplc="041B0001">
      <w:start w:val="1"/>
      <w:numFmt w:val="bullet"/>
      <w:lvlText w:val=""/>
      <w:lvlJc w:val="left"/>
      <w:pPr>
        <w:ind w:left="11664" w:hanging="360"/>
      </w:pPr>
      <w:rPr>
        <w:rFonts w:ascii="Symbol" w:hAnsi="Symbol" w:hint="default"/>
      </w:rPr>
    </w:lvl>
    <w:lvl w:ilvl="1" w:tplc="041B0003" w:tentative="1">
      <w:start w:val="1"/>
      <w:numFmt w:val="bullet"/>
      <w:lvlText w:val="o"/>
      <w:lvlJc w:val="left"/>
      <w:pPr>
        <w:ind w:left="12384" w:hanging="360"/>
      </w:pPr>
      <w:rPr>
        <w:rFonts w:ascii="Courier New" w:hAnsi="Courier New" w:cs="Courier New" w:hint="default"/>
      </w:rPr>
    </w:lvl>
    <w:lvl w:ilvl="2" w:tplc="041B0005" w:tentative="1">
      <w:start w:val="1"/>
      <w:numFmt w:val="bullet"/>
      <w:lvlText w:val=""/>
      <w:lvlJc w:val="left"/>
      <w:pPr>
        <w:ind w:left="13104" w:hanging="360"/>
      </w:pPr>
      <w:rPr>
        <w:rFonts w:ascii="Wingdings" w:hAnsi="Wingdings" w:hint="default"/>
      </w:rPr>
    </w:lvl>
    <w:lvl w:ilvl="3" w:tplc="041B0001" w:tentative="1">
      <w:start w:val="1"/>
      <w:numFmt w:val="bullet"/>
      <w:lvlText w:val=""/>
      <w:lvlJc w:val="left"/>
      <w:pPr>
        <w:ind w:left="13824" w:hanging="360"/>
      </w:pPr>
      <w:rPr>
        <w:rFonts w:ascii="Symbol" w:hAnsi="Symbol" w:hint="default"/>
      </w:rPr>
    </w:lvl>
    <w:lvl w:ilvl="4" w:tplc="041B0003" w:tentative="1">
      <w:start w:val="1"/>
      <w:numFmt w:val="bullet"/>
      <w:lvlText w:val="o"/>
      <w:lvlJc w:val="left"/>
      <w:pPr>
        <w:ind w:left="14544" w:hanging="360"/>
      </w:pPr>
      <w:rPr>
        <w:rFonts w:ascii="Courier New" w:hAnsi="Courier New" w:cs="Courier New" w:hint="default"/>
      </w:rPr>
    </w:lvl>
    <w:lvl w:ilvl="5" w:tplc="041B0005" w:tentative="1">
      <w:start w:val="1"/>
      <w:numFmt w:val="bullet"/>
      <w:lvlText w:val=""/>
      <w:lvlJc w:val="left"/>
      <w:pPr>
        <w:ind w:left="15264" w:hanging="360"/>
      </w:pPr>
      <w:rPr>
        <w:rFonts w:ascii="Wingdings" w:hAnsi="Wingdings" w:hint="default"/>
      </w:rPr>
    </w:lvl>
    <w:lvl w:ilvl="6" w:tplc="041B0001" w:tentative="1">
      <w:start w:val="1"/>
      <w:numFmt w:val="bullet"/>
      <w:lvlText w:val=""/>
      <w:lvlJc w:val="left"/>
      <w:pPr>
        <w:ind w:left="15984" w:hanging="360"/>
      </w:pPr>
      <w:rPr>
        <w:rFonts w:ascii="Symbol" w:hAnsi="Symbol" w:hint="default"/>
      </w:rPr>
    </w:lvl>
    <w:lvl w:ilvl="7" w:tplc="041B0003" w:tentative="1">
      <w:start w:val="1"/>
      <w:numFmt w:val="bullet"/>
      <w:lvlText w:val="o"/>
      <w:lvlJc w:val="left"/>
      <w:pPr>
        <w:ind w:left="16704" w:hanging="360"/>
      </w:pPr>
      <w:rPr>
        <w:rFonts w:ascii="Courier New" w:hAnsi="Courier New" w:cs="Courier New" w:hint="default"/>
      </w:rPr>
    </w:lvl>
    <w:lvl w:ilvl="8" w:tplc="041B0005" w:tentative="1">
      <w:start w:val="1"/>
      <w:numFmt w:val="bullet"/>
      <w:lvlText w:val=""/>
      <w:lvlJc w:val="left"/>
      <w:pPr>
        <w:ind w:left="17424" w:hanging="360"/>
      </w:pPr>
      <w:rPr>
        <w:rFonts w:ascii="Wingdings" w:hAnsi="Wingdings" w:hint="default"/>
      </w:rPr>
    </w:lvl>
  </w:abstractNum>
  <w:abstractNum w:abstractNumId="28" w15:restartNumberingAfterBreak="0">
    <w:nsid w:val="6F531D74"/>
    <w:multiLevelType w:val="hybridMultilevel"/>
    <w:tmpl w:val="399A3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2783BCF"/>
    <w:multiLevelType w:val="hybridMultilevel"/>
    <w:tmpl w:val="532C0E78"/>
    <w:lvl w:ilvl="0" w:tplc="95BA948A">
      <w:start w:val="1"/>
      <w:numFmt w:val="decimal"/>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multilevel"/>
    <w:tmpl w:val="2F88C832"/>
    <w:lvl w:ilvl="0">
      <w:start w:val="1"/>
      <w:numFmt w:val="upperLetter"/>
      <w:pStyle w:val="Nadpis1"/>
      <w:lvlText w:val="%1."/>
      <w:lvlJc w:val="left"/>
      <w:pPr>
        <w:tabs>
          <w:tab w:val="num" w:pos="2062"/>
        </w:tabs>
        <w:ind w:left="2062" w:hanging="360"/>
      </w:pPr>
      <w:rPr>
        <w:rFonts w:cs="Times New Roman"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748018A7"/>
    <w:multiLevelType w:val="hybridMultilevel"/>
    <w:tmpl w:val="98B49FF4"/>
    <w:lvl w:ilvl="0" w:tplc="041B0001">
      <w:start w:val="1"/>
      <w:numFmt w:val="bullet"/>
      <w:lvlText w:val=""/>
      <w:lvlJc w:val="left"/>
      <w:pPr>
        <w:ind w:left="1486" w:hanging="360"/>
      </w:pPr>
      <w:rPr>
        <w:rFonts w:ascii="Symbol" w:hAnsi="Symbol" w:hint="default"/>
      </w:rPr>
    </w:lvl>
    <w:lvl w:ilvl="1" w:tplc="041B0003">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3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0"/>
  </w:num>
  <w:num w:numId="2">
    <w:abstractNumId w:val="32"/>
  </w:num>
  <w:num w:numId="3">
    <w:abstractNumId w:val="2"/>
  </w:num>
  <w:num w:numId="4">
    <w:abstractNumId w:val="12"/>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num>
  <w:num w:numId="7">
    <w:abstractNumId w:val="9"/>
  </w:num>
  <w:num w:numId="8">
    <w:abstractNumId w:val="0"/>
  </w:num>
  <w:num w:numId="9">
    <w:abstractNumId w:val="14"/>
  </w:num>
  <w:num w:numId="10">
    <w:abstractNumId w:val="3"/>
  </w:num>
  <w:num w:numId="11">
    <w:abstractNumId w:val="10"/>
  </w:num>
  <w:num w:numId="12">
    <w:abstractNumId w:val="24"/>
  </w:num>
  <w:num w:numId="13">
    <w:abstractNumId w:val="31"/>
  </w:num>
  <w:num w:numId="14">
    <w:abstractNumId w:val="27"/>
  </w:num>
  <w:num w:numId="15">
    <w:abstractNumId w:val="25"/>
  </w:num>
  <w:num w:numId="16">
    <w:abstractNumId w:val="30"/>
  </w:num>
  <w:num w:numId="17">
    <w:abstractNumId w:val="12"/>
  </w:num>
  <w:num w:numId="18">
    <w:abstractNumId w:val="13"/>
  </w:num>
  <w:num w:numId="19">
    <w:abstractNumId w:val="5"/>
  </w:num>
  <w:num w:numId="20">
    <w:abstractNumId w:val="18"/>
  </w:num>
  <w:num w:numId="21">
    <w:abstractNumId w:val="29"/>
  </w:num>
  <w:num w:numId="22">
    <w:abstractNumId w:val="23"/>
  </w:num>
  <w:num w:numId="23">
    <w:abstractNumId w:val="1"/>
  </w:num>
  <w:num w:numId="24">
    <w:abstractNumId w:val="7"/>
  </w:num>
  <w:num w:numId="25">
    <w:abstractNumId w:val="20"/>
  </w:num>
  <w:num w:numId="26">
    <w:abstractNumId w:val="4"/>
  </w:num>
  <w:num w:numId="27">
    <w:abstractNumId w:val="11"/>
  </w:num>
  <w:num w:numId="28">
    <w:abstractNumId w:val="22"/>
  </w:num>
  <w:num w:numId="29">
    <w:abstractNumId w:val="32"/>
  </w:num>
  <w:num w:numId="30">
    <w:abstractNumId w:val="30"/>
  </w:num>
  <w:num w:numId="31">
    <w:abstractNumId w:val="30"/>
  </w:num>
  <w:num w:numId="32">
    <w:abstractNumId w:val="6"/>
  </w:num>
  <w:num w:numId="33">
    <w:abstractNumId w:val="16"/>
  </w:num>
  <w:num w:numId="34">
    <w:abstractNumId w:val="28"/>
  </w:num>
  <w:num w:numId="35">
    <w:abstractNumId w:val="19"/>
  </w:num>
  <w:num w:numId="36">
    <w:abstractNumId w:val="32"/>
  </w:num>
  <w:num w:numId="37">
    <w:abstractNumId w:val="21"/>
  </w:num>
  <w:num w:numId="38">
    <w:abstractNumId w:val="17"/>
  </w:num>
  <w:num w:numId="39">
    <w:abstractNumId w:val="26"/>
  </w:num>
  <w:num w:numId="40">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1A87"/>
    <w:rsid w:val="0000290B"/>
    <w:rsid w:val="00002921"/>
    <w:rsid w:val="000035DE"/>
    <w:rsid w:val="00003C63"/>
    <w:rsid w:val="00003DEF"/>
    <w:rsid w:val="00003FED"/>
    <w:rsid w:val="000040F5"/>
    <w:rsid w:val="00004F99"/>
    <w:rsid w:val="00005618"/>
    <w:rsid w:val="00006608"/>
    <w:rsid w:val="00006F02"/>
    <w:rsid w:val="000106BA"/>
    <w:rsid w:val="00010822"/>
    <w:rsid w:val="00010C2A"/>
    <w:rsid w:val="00011460"/>
    <w:rsid w:val="0001241B"/>
    <w:rsid w:val="000164B6"/>
    <w:rsid w:val="000166DC"/>
    <w:rsid w:val="000172DD"/>
    <w:rsid w:val="00017791"/>
    <w:rsid w:val="000178A5"/>
    <w:rsid w:val="000203C6"/>
    <w:rsid w:val="00021B95"/>
    <w:rsid w:val="00021C95"/>
    <w:rsid w:val="000225A5"/>
    <w:rsid w:val="000250CF"/>
    <w:rsid w:val="00025561"/>
    <w:rsid w:val="000275C6"/>
    <w:rsid w:val="00027F56"/>
    <w:rsid w:val="00031245"/>
    <w:rsid w:val="000324E1"/>
    <w:rsid w:val="00032D7F"/>
    <w:rsid w:val="000331E6"/>
    <w:rsid w:val="000338A2"/>
    <w:rsid w:val="00035987"/>
    <w:rsid w:val="00036B7B"/>
    <w:rsid w:val="000376CB"/>
    <w:rsid w:val="000377A4"/>
    <w:rsid w:val="0003793C"/>
    <w:rsid w:val="00037AEB"/>
    <w:rsid w:val="00041167"/>
    <w:rsid w:val="000422E9"/>
    <w:rsid w:val="000425A6"/>
    <w:rsid w:val="000426D1"/>
    <w:rsid w:val="000426F8"/>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72"/>
    <w:rsid w:val="00055202"/>
    <w:rsid w:val="00056408"/>
    <w:rsid w:val="000567CC"/>
    <w:rsid w:val="000572B0"/>
    <w:rsid w:val="00060C79"/>
    <w:rsid w:val="0006170F"/>
    <w:rsid w:val="00062334"/>
    <w:rsid w:val="000626E8"/>
    <w:rsid w:val="00062783"/>
    <w:rsid w:val="00062DCD"/>
    <w:rsid w:val="000630B0"/>
    <w:rsid w:val="000658BA"/>
    <w:rsid w:val="00067B8E"/>
    <w:rsid w:val="00067E22"/>
    <w:rsid w:val="0007097A"/>
    <w:rsid w:val="00071D49"/>
    <w:rsid w:val="00073776"/>
    <w:rsid w:val="00073853"/>
    <w:rsid w:val="000738DF"/>
    <w:rsid w:val="000739AC"/>
    <w:rsid w:val="00073B25"/>
    <w:rsid w:val="000747AE"/>
    <w:rsid w:val="00074D25"/>
    <w:rsid w:val="0007523E"/>
    <w:rsid w:val="00075B41"/>
    <w:rsid w:val="00076486"/>
    <w:rsid w:val="00076DF3"/>
    <w:rsid w:val="00077153"/>
    <w:rsid w:val="00077A38"/>
    <w:rsid w:val="00077C57"/>
    <w:rsid w:val="00077C6D"/>
    <w:rsid w:val="00077EDE"/>
    <w:rsid w:val="000812CD"/>
    <w:rsid w:val="00082DB2"/>
    <w:rsid w:val="0008425B"/>
    <w:rsid w:val="00084356"/>
    <w:rsid w:val="0008496E"/>
    <w:rsid w:val="00085012"/>
    <w:rsid w:val="00085A3A"/>
    <w:rsid w:val="00085E03"/>
    <w:rsid w:val="00086A82"/>
    <w:rsid w:val="000876F9"/>
    <w:rsid w:val="0009043A"/>
    <w:rsid w:val="0009088A"/>
    <w:rsid w:val="00090D29"/>
    <w:rsid w:val="000916E5"/>
    <w:rsid w:val="00092731"/>
    <w:rsid w:val="000927E4"/>
    <w:rsid w:val="00092C39"/>
    <w:rsid w:val="00092E6F"/>
    <w:rsid w:val="000936E1"/>
    <w:rsid w:val="00093CC4"/>
    <w:rsid w:val="00093E41"/>
    <w:rsid w:val="0009489C"/>
    <w:rsid w:val="00095A95"/>
    <w:rsid w:val="00095C11"/>
    <w:rsid w:val="0009657F"/>
    <w:rsid w:val="000965D0"/>
    <w:rsid w:val="000966A5"/>
    <w:rsid w:val="000A13A1"/>
    <w:rsid w:val="000A1B98"/>
    <w:rsid w:val="000A1BBA"/>
    <w:rsid w:val="000A246E"/>
    <w:rsid w:val="000A25E0"/>
    <w:rsid w:val="000A39A1"/>
    <w:rsid w:val="000A3BBB"/>
    <w:rsid w:val="000A3FE4"/>
    <w:rsid w:val="000A4A77"/>
    <w:rsid w:val="000A4ACF"/>
    <w:rsid w:val="000A5AA5"/>
    <w:rsid w:val="000A68CE"/>
    <w:rsid w:val="000A6FBA"/>
    <w:rsid w:val="000A7906"/>
    <w:rsid w:val="000B01A7"/>
    <w:rsid w:val="000B0BE8"/>
    <w:rsid w:val="000B2504"/>
    <w:rsid w:val="000B3DDB"/>
    <w:rsid w:val="000B4629"/>
    <w:rsid w:val="000B4E08"/>
    <w:rsid w:val="000B558E"/>
    <w:rsid w:val="000B6195"/>
    <w:rsid w:val="000B6471"/>
    <w:rsid w:val="000B6D83"/>
    <w:rsid w:val="000B7287"/>
    <w:rsid w:val="000B7807"/>
    <w:rsid w:val="000B7957"/>
    <w:rsid w:val="000C02C8"/>
    <w:rsid w:val="000C146F"/>
    <w:rsid w:val="000C17C3"/>
    <w:rsid w:val="000C2046"/>
    <w:rsid w:val="000C2309"/>
    <w:rsid w:val="000C2D66"/>
    <w:rsid w:val="000C2E5F"/>
    <w:rsid w:val="000C3422"/>
    <w:rsid w:val="000C34AD"/>
    <w:rsid w:val="000C4FF6"/>
    <w:rsid w:val="000C68B3"/>
    <w:rsid w:val="000C7A1D"/>
    <w:rsid w:val="000C7A6F"/>
    <w:rsid w:val="000D07FE"/>
    <w:rsid w:val="000D0CEC"/>
    <w:rsid w:val="000D0E62"/>
    <w:rsid w:val="000D1324"/>
    <w:rsid w:val="000D13C8"/>
    <w:rsid w:val="000D152C"/>
    <w:rsid w:val="000D1BD5"/>
    <w:rsid w:val="000D20CE"/>
    <w:rsid w:val="000D22FF"/>
    <w:rsid w:val="000D25B8"/>
    <w:rsid w:val="000D3FB1"/>
    <w:rsid w:val="000D479C"/>
    <w:rsid w:val="000D4824"/>
    <w:rsid w:val="000D55F0"/>
    <w:rsid w:val="000D560B"/>
    <w:rsid w:val="000D6061"/>
    <w:rsid w:val="000D76F9"/>
    <w:rsid w:val="000E07D2"/>
    <w:rsid w:val="000E08F9"/>
    <w:rsid w:val="000E1445"/>
    <w:rsid w:val="000E27EA"/>
    <w:rsid w:val="000E2958"/>
    <w:rsid w:val="000E2A37"/>
    <w:rsid w:val="000E44DC"/>
    <w:rsid w:val="000E4B8D"/>
    <w:rsid w:val="000E4D12"/>
    <w:rsid w:val="000E56F8"/>
    <w:rsid w:val="000E59C2"/>
    <w:rsid w:val="000E6FA7"/>
    <w:rsid w:val="000F038C"/>
    <w:rsid w:val="000F0431"/>
    <w:rsid w:val="000F052D"/>
    <w:rsid w:val="000F0A6B"/>
    <w:rsid w:val="000F0FA7"/>
    <w:rsid w:val="000F1306"/>
    <w:rsid w:val="000F1CF9"/>
    <w:rsid w:val="000F27A2"/>
    <w:rsid w:val="000F40C4"/>
    <w:rsid w:val="000F4640"/>
    <w:rsid w:val="000F488A"/>
    <w:rsid w:val="000F4A7A"/>
    <w:rsid w:val="000F5358"/>
    <w:rsid w:val="000F5666"/>
    <w:rsid w:val="000F5B47"/>
    <w:rsid w:val="000F64DA"/>
    <w:rsid w:val="000F66C2"/>
    <w:rsid w:val="000F78AB"/>
    <w:rsid w:val="000F793F"/>
    <w:rsid w:val="00102C1A"/>
    <w:rsid w:val="00103563"/>
    <w:rsid w:val="00103B71"/>
    <w:rsid w:val="00103E4E"/>
    <w:rsid w:val="00104364"/>
    <w:rsid w:val="00104D03"/>
    <w:rsid w:val="00104E7E"/>
    <w:rsid w:val="00105F6B"/>
    <w:rsid w:val="00107FAD"/>
    <w:rsid w:val="0011133F"/>
    <w:rsid w:val="00111DFD"/>
    <w:rsid w:val="00113259"/>
    <w:rsid w:val="00113508"/>
    <w:rsid w:val="001139DB"/>
    <w:rsid w:val="00113EFB"/>
    <w:rsid w:val="0011485D"/>
    <w:rsid w:val="0011553A"/>
    <w:rsid w:val="0011601A"/>
    <w:rsid w:val="00116DD8"/>
    <w:rsid w:val="001176F5"/>
    <w:rsid w:val="0011784A"/>
    <w:rsid w:val="00117C0F"/>
    <w:rsid w:val="00120034"/>
    <w:rsid w:val="00120990"/>
    <w:rsid w:val="00120D59"/>
    <w:rsid w:val="00120F3A"/>
    <w:rsid w:val="001210B4"/>
    <w:rsid w:val="0012205A"/>
    <w:rsid w:val="001226E9"/>
    <w:rsid w:val="00122E14"/>
    <w:rsid w:val="00122FD4"/>
    <w:rsid w:val="00123685"/>
    <w:rsid w:val="00123F3F"/>
    <w:rsid w:val="0012405A"/>
    <w:rsid w:val="001246FB"/>
    <w:rsid w:val="00124E91"/>
    <w:rsid w:val="0012534F"/>
    <w:rsid w:val="00125E19"/>
    <w:rsid w:val="00126DBF"/>
    <w:rsid w:val="00126EB9"/>
    <w:rsid w:val="00127702"/>
    <w:rsid w:val="00127D9C"/>
    <w:rsid w:val="00130146"/>
    <w:rsid w:val="0013160B"/>
    <w:rsid w:val="001318C2"/>
    <w:rsid w:val="001324B1"/>
    <w:rsid w:val="0013369F"/>
    <w:rsid w:val="00133AD0"/>
    <w:rsid w:val="00134145"/>
    <w:rsid w:val="00134C62"/>
    <w:rsid w:val="00134FB7"/>
    <w:rsid w:val="00135187"/>
    <w:rsid w:val="00136273"/>
    <w:rsid w:val="00136A4A"/>
    <w:rsid w:val="0013703B"/>
    <w:rsid w:val="0013788A"/>
    <w:rsid w:val="001378D6"/>
    <w:rsid w:val="001379E6"/>
    <w:rsid w:val="00137CAC"/>
    <w:rsid w:val="00137E3C"/>
    <w:rsid w:val="00140343"/>
    <w:rsid w:val="00140BEC"/>
    <w:rsid w:val="00141691"/>
    <w:rsid w:val="00141832"/>
    <w:rsid w:val="00142367"/>
    <w:rsid w:val="00142529"/>
    <w:rsid w:val="00142DDE"/>
    <w:rsid w:val="001438AC"/>
    <w:rsid w:val="00144018"/>
    <w:rsid w:val="001446F2"/>
    <w:rsid w:val="0014486E"/>
    <w:rsid w:val="00144E91"/>
    <w:rsid w:val="00144F9C"/>
    <w:rsid w:val="00146904"/>
    <w:rsid w:val="00146C70"/>
    <w:rsid w:val="00147FB3"/>
    <w:rsid w:val="0015039D"/>
    <w:rsid w:val="00150D3F"/>
    <w:rsid w:val="00151067"/>
    <w:rsid w:val="0015114A"/>
    <w:rsid w:val="001528FD"/>
    <w:rsid w:val="0015292A"/>
    <w:rsid w:val="00152DE6"/>
    <w:rsid w:val="00152DFF"/>
    <w:rsid w:val="001533B1"/>
    <w:rsid w:val="00153603"/>
    <w:rsid w:val="00153E22"/>
    <w:rsid w:val="001540BC"/>
    <w:rsid w:val="00154694"/>
    <w:rsid w:val="00155499"/>
    <w:rsid w:val="00156231"/>
    <w:rsid w:val="0015674B"/>
    <w:rsid w:val="00156885"/>
    <w:rsid w:val="001578E7"/>
    <w:rsid w:val="00160740"/>
    <w:rsid w:val="00160AAA"/>
    <w:rsid w:val="001612EC"/>
    <w:rsid w:val="00162383"/>
    <w:rsid w:val="00163B7A"/>
    <w:rsid w:val="00166990"/>
    <w:rsid w:val="00166FA8"/>
    <w:rsid w:val="00170B9E"/>
    <w:rsid w:val="001712A8"/>
    <w:rsid w:val="0017194C"/>
    <w:rsid w:val="00172214"/>
    <w:rsid w:val="0017267A"/>
    <w:rsid w:val="00172D44"/>
    <w:rsid w:val="001733C5"/>
    <w:rsid w:val="00173A36"/>
    <w:rsid w:val="00174A8F"/>
    <w:rsid w:val="00175133"/>
    <w:rsid w:val="0017651F"/>
    <w:rsid w:val="00177051"/>
    <w:rsid w:val="00177897"/>
    <w:rsid w:val="00177BCA"/>
    <w:rsid w:val="00177C59"/>
    <w:rsid w:val="00177F24"/>
    <w:rsid w:val="00181610"/>
    <w:rsid w:val="00181AA0"/>
    <w:rsid w:val="001824D2"/>
    <w:rsid w:val="001844A9"/>
    <w:rsid w:val="00184E52"/>
    <w:rsid w:val="001871CD"/>
    <w:rsid w:val="0018792B"/>
    <w:rsid w:val="00187B00"/>
    <w:rsid w:val="00187FF0"/>
    <w:rsid w:val="00190010"/>
    <w:rsid w:val="00190DBB"/>
    <w:rsid w:val="00191563"/>
    <w:rsid w:val="001933CE"/>
    <w:rsid w:val="00193EE6"/>
    <w:rsid w:val="00194A39"/>
    <w:rsid w:val="00195C72"/>
    <w:rsid w:val="00195E90"/>
    <w:rsid w:val="001A072E"/>
    <w:rsid w:val="001A14AF"/>
    <w:rsid w:val="001A1C39"/>
    <w:rsid w:val="001A1E14"/>
    <w:rsid w:val="001A205C"/>
    <w:rsid w:val="001A3733"/>
    <w:rsid w:val="001A4680"/>
    <w:rsid w:val="001A4977"/>
    <w:rsid w:val="001A566C"/>
    <w:rsid w:val="001A5F91"/>
    <w:rsid w:val="001A5F9F"/>
    <w:rsid w:val="001A6552"/>
    <w:rsid w:val="001A658E"/>
    <w:rsid w:val="001A67EF"/>
    <w:rsid w:val="001A6CC5"/>
    <w:rsid w:val="001A6ECA"/>
    <w:rsid w:val="001A7CD7"/>
    <w:rsid w:val="001A7D3F"/>
    <w:rsid w:val="001A7FDC"/>
    <w:rsid w:val="001B1305"/>
    <w:rsid w:val="001B14E6"/>
    <w:rsid w:val="001B1A8B"/>
    <w:rsid w:val="001B3087"/>
    <w:rsid w:val="001B3620"/>
    <w:rsid w:val="001B3829"/>
    <w:rsid w:val="001B5024"/>
    <w:rsid w:val="001B5156"/>
    <w:rsid w:val="001B5855"/>
    <w:rsid w:val="001B6C20"/>
    <w:rsid w:val="001C0A6A"/>
    <w:rsid w:val="001C2141"/>
    <w:rsid w:val="001C39EE"/>
    <w:rsid w:val="001C3EC4"/>
    <w:rsid w:val="001C6938"/>
    <w:rsid w:val="001D06F0"/>
    <w:rsid w:val="001D077B"/>
    <w:rsid w:val="001D0C7D"/>
    <w:rsid w:val="001D181E"/>
    <w:rsid w:val="001D1AB7"/>
    <w:rsid w:val="001D3160"/>
    <w:rsid w:val="001D3DCB"/>
    <w:rsid w:val="001D4E8A"/>
    <w:rsid w:val="001D507C"/>
    <w:rsid w:val="001D5398"/>
    <w:rsid w:val="001D5F78"/>
    <w:rsid w:val="001D6BDC"/>
    <w:rsid w:val="001D7BE5"/>
    <w:rsid w:val="001E03E6"/>
    <w:rsid w:val="001E11D1"/>
    <w:rsid w:val="001E1815"/>
    <w:rsid w:val="001E27A6"/>
    <w:rsid w:val="001E3EC9"/>
    <w:rsid w:val="001E4033"/>
    <w:rsid w:val="001E4423"/>
    <w:rsid w:val="001E4714"/>
    <w:rsid w:val="001E4DDA"/>
    <w:rsid w:val="001E6A82"/>
    <w:rsid w:val="001E7112"/>
    <w:rsid w:val="001E778F"/>
    <w:rsid w:val="001E7DAF"/>
    <w:rsid w:val="001F338B"/>
    <w:rsid w:val="001F340D"/>
    <w:rsid w:val="001F4E5F"/>
    <w:rsid w:val="001F6331"/>
    <w:rsid w:val="001F7746"/>
    <w:rsid w:val="0020005E"/>
    <w:rsid w:val="00200829"/>
    <w:rsid w:val="00200871"/>
    <w:rsid w:val="00200C05"/>
    <w:rsid w:val="00200C9C"/>
    <w:rsid w:val="002015F3"/>
    <w:rsid w:val="0020369D"/>
    <w:rsid w:val="00203C71"/>
    <w:rsid w:val="002041F2"/>
    <w:rsid w:val="00204925"/>
    <w:rsid w:val="00204BB5"/>
    <w:rsid w:val="00205084"/>
    <w:rsid w:val="00205E14"/>
    <w:rsid w:val="00206146"/>
    <w:rsid w:val="00206523"/>
    <w:rsid w:val="002068F4"/>
    <w:rsid w:val="0020722A"/>
    <w:rsid w:val="002074F0"/>
    <w:rsid w:val="00210153"/>
    <w:rsid w:val="002101C8"/>
    <w:rsid w:val="00210A8D"/>
    <w:rsid w:val="002112DA"/>
    <w:rsid w:val="0021293B"/>
    <w:rsid w:val="002130D8"/>
    <w:rsid w:val="00214198"/>
    <w:rsid w:val="00214924"/>
    <w:rsid w:val="0021533B"/>
    <w:rsid w:val="00215424"/>
    <w:rsid w:val="00215C83"/>
    <w:rsid w:val="00215D2F"/>
    <w:rsid w:val="00216E9E"/>
    <w:rsid w:val="0021757D"/>
    <w:rsid w:val="002177BC"/>
    <w:rsid w:val="00217F63"/>
    <w:rsid w:val="002207DE"/>
    <w:rsid w:val="00220A38"/>
    <w:rsid w:val="00221D59"/>
    <w:rsid w:val="00221F76"/>
    <w:rsid w:val="0022251C"/>
    <w:rsid w:val="00222689"/>
    <w:rsid w:val="00223446"/>
    <w:rsid w:val="0022347C"/>
    <w:rsid w:val="002248B9"/>
    <w:rsid w:val="00225398"/>
    <w:rsid w:val="002255A6"/>
    <w:rsid w:val="00225F31"/>
    <w:rsid w:val="00226487"/>
    <w:rsid w:val="0023026F"/>
    <w:rsid w:val="002303A4"/>
    <w:rsid w:val="002304B6"/>
    <w:rsid w:val="002305BD"/>
    <w:rsid w:val="002311B6"/>
    <w:rsid w:val="0023244D"/>
    <w:rsid w:val="00232D0A"/>
    <w:rsid w:val="00233250"/>
    <w:rsid w:val="0023479A"/>
    <w:rsid w:val="0023562B"/>
    <w:rsid w:val="00236308"/>
    <w:rsid w:val="00236E4D"/>
    <w:rsid w:val="00237825"/>
    <w:rsid w:val="00237BB4"/>
    <w:rsid w:val="00240103"/>
    <w:rsid w:val="002414BC"/>
    <w:rsid w:val="002415F0"/>
    <w:rsid w:val="002418D5"/>
    <w:rsid w:val="00241AD1"/>
    <w:rsid w:val="00241F81"/>
    <w:rsid w:val="00242D1D"/>
    <w:rsid w:val="00243B5A"/>
    <w:rsid w:val="002445C4"/>
    <w:rsid w:val="0024584A"/>
    <w:rsid w:val="00245B3F"/>
    <w:rsid w:val="00245E95"/>
    <w:rsid w:val="00246542"/>
    <w:rsid w:val="00246DE3"/>
    <w:rsid w:val="00247BD2"/>
    <w:rsid w:val="0025042B"/>
    <w:rsid w:val="00251025"/>
    <w:rsid w:val="002513D6"/>
    <w:rsid w:val="00251772"/>
    <w:rsid w:val="00251B16"/>
    <w:rsid w:val="00251BF2"/>
    <w:rsid w:val="002528B2"/>
    <w:rsid w:val="00254418"/>
    <w:rsid w:val="00254660"/>
    <w:rsid w:val="0025662A"/>
    <w:rsid w:val="0026025A"/>
    <w:rsid w:val="00260C4C"/>
    <w:rsid w:val="00260FBF"/>
    <w:rsid w:val="002614DC"/>
    <w:rsid w:val="002616DA"/>
    <w:rsid w:val="00262CD4"/>
    <w:rsid w:val="00262E33"/>
    <w:rsid w:val="00263E0D"/>
    <w:rsid w:val="002648FE"/>
    <w:rsid w:val="00265153"/>
    <w:rsid w:val="00265B4F"/>
    <w:rsid w:val="002679A0"/>
    <w:rsid w:val="00271316"/>
    <w:rsid w:val="002724ED"/>
    <w:rsid w:val="0027298D"/>
    <w:rsid w:val="00273C61"/>
    <w:rsid w:val="00274C00"/>
    <w:rsid w:val="00274E6E"/>
    <w:rsid w:val="002761B2"/>
    <w:rsid w:val="00276A63"/>
    <w:rsid w:val="002776A2"/>
    <w:rsid w:val="00277D7E"/>
    <w:rsid w:val="00280A3A"/>
    <w:rsid w:val="00280D5B"/>
    <w:rsid w:val="00281971"/>
    <w:rsid w:val="00283139"/>
    <w:rsid w:val="0028408E"/>
    <w:rsid w:val="00285131"/>
    <w:rsid w:val="002861DB"/>
    <w:rsid w:val="00286389"/>
    <w:rsid w:val="002868CF"/>
    <w:rsid w:val="00286A3D"/>
    <w:rsid w:val="00286D2A"/>
    <w:rsid w:val="00287150"/>
    <w:rsid w:val="0029037B"/>
    <w:rsid w:val="002909BD"/>
    <w:rsid w:val="00290A84"/>
    <w:rsid w:val="00290F83"/>
    <w:rsid w:val="00292079"/>
    <w:rsid w:val="0029262D"/>
    <w:rsid w:val="00293294"/>
    <w:rsid w:val="002939C6"/>
    <w:rsid w:val="002946AB"/>
    <w:rsid w:val="00294BAE"/>
    <w:rsid w:val="00295001"/>
    <w:rsid w:val="002977CC"/>
    <w:rsid w:val="002A264B"/>
    <w:rsid w:val="002A28B7"/>
    <w:rsid w:val="002A338E"/>
    <w:rsid w:val="002A343B"/>
    <w:rsid w:val="002A3458"/>
    <w:rsid w:val="002A34E1"/>
    <w:rsid w:val="002A350A"/>
    <w:rsid w:val="002A3678"/>
    <w:rsid w:val="002A511E"/>
    <w:rsid w:val="002A5458"/>
    <w:rsid w:val="002A597C"/>
    <w:rsid w:val="002A63D7"/>
    <w:rsid w:val="002A7B1C"/>
    <w:rsid w:val="002A7CDF"/>
    <w:rsid w:val="002B057C"/>
    <w:rsid w:val="002B0642"/>
    <w:rsid w:val="002B1153"/>
    <w:rsid w:val="002B1578"/>
    <w:rsid w:val="002B170C"/>
    <w:rsid w:val="002B2B0A"/>
    <w:rsid w:val="002B2E36"/>
    <w:rsid w:val="002B4000"/>
    <w:rsid w:val="002B4A67"/>
    <w:rsid w:val="002B5F2B"/>
    <w:rsid w:val="002B6120"/>
    <w:rsid w:val="002B689F"/>
    <w:rsid w:val="002C191C"/>
    <w:rsid w:val="002C1BEC"/>
    <w:rsid w:val="002C2178"/>
    <w:rsid w:val="002C228B"/>
    <w:rsid w:val="002C26DB"/>
    <w:rsid w:val="002C270F"/>
    <w:rsid w:val="002C341E"/>
    <w:rsid w:val="002C3448"/>
    <w:rsid w:val="002C3C41"/>
    <w:rsid w:val="002C416E"/>
    <w:rsid w:val="002C4766"/>
    <w:rsid w:val="002C4BC0"/>
    <w:rsid w:val="002C4E38"/>
    <w:rsid w:val="002C53FA"/>
    <w:rsid w:val="002C59EE"/>
    <w:rsid w:val="002C6189"/>
    <w:rsid w:val="002C6866"/>
    <w:rsid w:val="002C753A"/>
    <w:rsid w:val="002C7662"/>
    <w:rsid w:val="002D01DF"/>
    <w:rsid w:val="002D1072"/>
    <w:rsid w:val="002D1B57"/>
    <w:rsid w:val="002D2C72"/>
    <w:rsid w:val="002D4AEE"/>
    <w:rsid w:val="002D535C"/>
    <w:rsid w:val="002D5A7F"/>
    <w:rsid w:val="002D5AFB"/>
    <w:rsid w:val="002D69FB"/>
    <w:rsid w:val="002D79A9"/>
    <w:rsid w:val="002E0DE7"/>
    <w:rsid w:val="002E0E7B"/>
    <w:rsid w:val="002E226B"/>
    <w:rsid w:val="002E31E7"/>
    <w:rsid w:val="002E35FC"/>
    <w:rsid w:val="002E3AAB"/>
    <w:rsid w:val="002E56D3"/>
    <w:rsid w:val="002E64D5"/>
    <w:rsid w:val="002E67CB"/>
    <w:rsid w:val="002F033C"/>
    <w:rsid w:val="002F05C7"/>
    <w:rsid w:val="002F08E8"/>
    <w:rsid w:val="002F2C69"/>
    <w:rsid w:val="002F3429"/>
    <w:rsid w:val="002F3C09"/>
    <w:rsid w:val="002F5513"/>
    <w:rsid w:val="002F589D"/>
    <w:rsid w:val="002F626C"/>
    <w:rsid w:val="002F62CA"/>
    <w:rsid w:val="002F7285"/>
    <w:rsid w:val="002F770F"/>
    <w:rsid w:val="002F7A72"/>
    <w:rsid w:val="00300FD6"/>
    <w:rsid w:val="00301031"/>
    <w:rsid w:val="003015DF"/>
    <w:rsid w:val="003017EF"/>
    <w:rsid w:val="00301C73"/>
    <w:rsid w:val="00302042"/>
    <w:rsid w:val="00302B7A"/>
    <w:rsid w:val="0030335A"/>
    <w:rsid w:val="003033C4"/>
    <w:rsid w:val="0030359F"/>
    <w:rsid w:val="00303D21"/>
    <w:rsid w:val="00303F29"/>
    <w:rsid w:val="0030497C"/>
    <w:rsid w:val="00305352"/>
    <w:rsid w:val="0030592D"/>
    <w:rsid w:val="00306539"/>
    <w:rsid w:val="00307540"/>
    <w:rsid w:val="00310907"/>
    <w:rsid w:val="0031104D"/>
    <w:rsid w:val="00311DEE"/>
    <w:rsid w:val="003147AA"/>
    <w:rsid w:val="00314E46"/>
    <w:rsid w:val="0031615E"/>
    <w:rsid w:val="00317D1A"/>
    <w:rsid w:val="0032106C"/>
    <w:rsid w:val="0032138B"/>
    <w:rsid w:val="0032138D"/>
    <w:rsid w:val="00321CA6"/>
    <w:rsid w:val="003226A5"/>
    <w:rsid w:val="003233F6"/>
    <w:rsid w:val="00325882"/>
    <w:rsid w:val="003262E6"/>
    <w:rsid w:val="003269F1"/>
    <w:rsid w:val="00327909"/>
    <w:rsid w:val="00327C80"/>
    <w:rsid w:val="00330CB9"/>
    <w:rsid w:val="00331F91"/>
    <w:rsid w:val="00331FD6"/>
    <w:rsid w:val="00332108"/>
    <w:rsid w:val="00332136"/>
    <w:rsid w:val="003323AD"/>
    <w:rsid w:val="003326E7"/>
    <w:rsid w:val="00334042"/>
    <w:rsid w:val="00334301"/>
    <w:rsid w:val="00335C04"/>
    <w:rsid w:val="003365C9"/>
    <w:rsid w:val="00340CB1"/>
    <w:rsid w:val="0034119B"/>
    <w:rsid w:val="00341AC4"/>
    <w:rsid w:val="0034284C"/>
    <w:rsid w:val="00342E08"/>
    <w:rsid w:val="003434C5"/>
    <w:rsid w:val="0034481A"/>
    <w:rsid w:val="00344ED2"/>
    <w:rsid w:val="003452C2"/>
    <w:rsid w:val="00345D18"/>
    <w:rsid w:val="00345D2D"/>
    <w:rsid w:val="0034638A"/>
    <w:rsid w:val="003463DE"/>
    <w:rsid w:val="00347D6B"/>
    <w:rsid w:val="003500E4"/>
    <w:rsid w:val="0035161C"/>
    <w:rsid w:val="00352453"/>
    <w:rsid w:val="003524CD"/>
    <w:rsid w:val="00354B2F"/>
    <w:rsid w:val="00355F4D"/>
    <w:rsid w:val="00356CCB"/>
    <w:rsid w:val="00361248"/>
    <w:rsid w:val="00361281"/>
    <w:rsid w:val="00362135"/>
    <w:rsid w:val="003630F6"/>
    <w:rsid w:val="003631C7"/>
    <w:rsid w:val="003640F1"/>
    <w:rsid w:val="003642CE"/>
    <w:rsid w:val="00364A89"/>
    <w:rsid w:val="0036502B"/>
    <w:rsid w:val="003654E8"/>
    <w:rsid w:val="00367A6E"/>
    <w:rsid w:val="00370F56"/>
    <w:rsid w:val="00372E8B"/>
    <w:rsid w:val="00373215"/>
    <w:rsid w:val="003736AF"/>
    <w:rsid w:val="00374AAD"/>
    <w:rsid w:val="00374CFA"/>
    <w:rsid w:val="00375AB4"/>
    <w:rsid w:val="003805B6"/>
    <w:rsid w:val="00381C98"/>
    <w:rsid w:val="00381D7F"/>
    <w:rsid w:val="00382E1B"/>
    <w:rsid w:val="00383EA5"/>
    <w:rsid w:val="003846B1"/>
    <w:rsid w:val="00387A23"/>
    <w:rsid w:val="0039013D"/>
    <w:rsid w:val="0039020B"/>
    <w:rsid w:val="00390480"/>
    <w:rsid w:val="0039097A"/>
    <w:rsid w:val="00390D85"/>
    <w:rsid w:val="003911FC"/>
    <w:rsid w:val="003935E0"/>
    <w:rsid w:val="0039453B"/>
    <w:rsid w:val="0039706A"/>
    <w:rsid w:val="003A0C66"/>
    <w:rsid w:val="003A0D29"/>
    <w:rsid w:val="003A0F96"/>
    <w:rsid w:val="003A1071"/>
    <w:rsid w:val="003A1168"/>
    <w:rsid w:val="003A1A88"/>
    <w:rsid w:val="003A2AE6"/>
    <w:rsid w:val="003A3007"/>
    <w:rsid w:val="003A3B16"/>
    <w:rsid w:val="003A4094"/>
    <w:rsid w:val="003A43D3"/>
    <w:rsid w:val="003A4862"/>
    <w:rsid w:val="003A5476"/>
    <w:rsid w:val="003A6371"/>
    <w:rsid w:val="003A6AE8"/>
    <w:rsid w:val="003A6FD8"/>
    <w:rsid w:val="003A7D89"/>
    <w:rsid w:val="003B03F8"/>
    <w:rsid w:val="003B1806"/>
    <w:rsid w:val="003B1FF2"/>
    <w:rsid w:val="003B2A5D"/>
    <w:rsid w:val="003B2E82"/>
    <w:rsid w:val="003B31A5"/>
    <w:rsid w:val="003B41E1"/>
    <w:rsid w:val="003B5333"/>
    <w:rsid w:val="003B591C"/>
    <w:rsid w:val="003B625F"/>
    <w:rsid w:val="003B68A5"/>
    <w:rsid w:val="003B762E"/>
    <w:rsid w:val="003B7C90"/>
    <w:rsid w:val="003B7E53"/>
    <w:rsid w:val="003C0DE9"/>
    <w:rsid w:val="003C233B"/>
    <w:rsid w:val="003C2375"/>
    <w:rsid w:val="003C3BFB"/>
    <w:rsid w:val="003C3FDF"/>
    <w:rsid w:val="003C4ABE"/>
    <w:rsid w:val="003C4B78"/>
    <w:rsid w:val="003C4B8F"/>
    <w:rsid w:val="003C5914"/>
    <w:rsid w:val="003C597F"/>
    <w:rsid w:val="003C6202"/>
    <w:rsid w:val="003C6505"/>
    <w:rsid w:val="003C6861"/>
    <w:rsid w:val="003C6B7B"/>
    <w:rsid w:val="003D134E"/>
    <w:rsid w:val="003D140B"/>
    <w:rsid w:val="003D18B3"/>
    <w:rsid w:val="003D2067"/>
    <w:rsid w:val="003D34DB"/>
    <w:rsid w:val="003D5127"/>
    <w:rsid w:val="003D7937"/>
    <w:rsid w:val="003E0FA2"/>
    <w:rsid w:val="003E149A"/>
    <w:rsid w:val="003E1787"/>
    <w:rsid w:val="003E1D52"/>
    <w:rsid w:val="003E1D5F"/>
    <w:rsid w:val="003E25C0"/>
    <w:rsid w:val="003E25DD"/>
    <w:rsid w:val="003E27AB"/>
    <w:rsid w:val="003E3C45"/>
    <w:rsid w:val="003E4261"/>
    <w:rsid w:val="003E5412"/>
    <w:rsid w:val="003E7CCC"/>
    <w:rsid w:val="003F0494"/>
    <w:rsid w:val="003F0642"/>
    <w:rsid w:val="003F17B8"/>
    <w:rsid w:val="003F1884"/>
    <w:rsid w:val="003F28D5"/>
    <w:rsid w:val="003F3A91"/>
    <w:rsid w:val="003F3EFB"/>
    <w:rsid w:val="003F4C92"/>
    <w:rsid w:val="003F5FD0"/>
    <w:rsid w:val="003F7552"/>
    <w:rsid w:val="003F788D"/>
    <w:rsid w:val="003F7ACC"/>
    <w:rsid w:val="003F7ADD"/>
    <w:rsid w:val="004007CA"/>
    <w:rsid w:val="00401051"/>
    <w:rsid w:val="00401849"/>
    <w:rsid w:val="00401912"/>
    <w:rsid w:val="00401F9E"/>
    <w:rsid w:val="004027CF"/>
    <w:rsid w:val="00403FF5"/>
    <w:rsid w:val="0040522D"/>
    <w:rsid w:val="0040539B"/>
    <w:rsid w:val="0040614D"/>
    <w:rsid w:val="0040680F"/>
    <w:rsid w:val="00407243"/>
    <w:rsid w:val="00407557"/>
    <w:rsid w:val="00407EE5"/>
    <w:rsid w:val="004107C2"/>
    <w:rsid w:val="004108AD"/>
    <w:rsid w:val="004112DD"/>
    <w:rsid w:val="00411D88"/>
    <w:rsid w:val="00411EDB"/>
    <w:rsid w:val="00412482"/>
    <w:rsid w:val="004145EE"/>
    <w:rsid w:val="00414B14"/>
    <w:rsid w:val="004168BC"/>
    <w:rsid w:val="00416A0F"/>
    <w:rsid w:val="00416DA8"/>
    <w:rsid w:val="00417A24"/>
    <w:rsid w:val="00420D87"/>
    <w:rsid w:val="00422AB4"/>
    <w:rsid w:val="00423130"/>
    <w:rsid w:val="00423AFA"/>
    <w:rsid w:val="00424C34"/>
    <w:rsid w:val="004262D7"/>
    <w:rsid w:val="00426669"/>
    <w:rsid w:val="00426AD3"/>
    <w:rsid w:val="00430148"/>
    <w:rsid w:val="004313A2"/>
    <w:rsid w:val="0043173E"/>
    <w:rsid w:val="004317F0"/>
    <w:rsid w:val="004321FB"/>
    <w:rsid w:val="00432AE6"/>
    <w:rsid w:val="004330B3"/>
    <w:rsid w:val="00433D05"/>
    <w:rsid w:val="0043488E"/>
    <w:rsid w:val="00434BC2"/>
    <w:rsid w:val="00434E61"/>
    <w:rsid w:val="004351A2"/>
    <w:rsid w:val="00435C31"/>
    <w:rsid w:val="0043618D"/>
    <w:rsid w:val="00436388"/>
    <w:rsid w:val="00436D1E"/>
    <w:rsid w:val="004401E3"/>
    <w:rsid w:val="004409F5"/>
    <w:rsid w:val="00440E78"/>
    <w:rsid w:val="00442157"/>
    <w:rsid w:val="004430B4"/>
    <w:rsid w:val="00444033"/>
    <w:rsid w:val="0044554A"/>
    <w:rsid w:val="00446423"/>
    <w:rsid w:val="004465CA"/>
    <w:rsid w:val="0044737A"/>
    <w:rsid w:val="00447CD3"/>
    <w:rsid w:val="0045047E"/>
    <w:rsid w:val="004507DB"/>
    <w:rsid w:val="004508CD"/>
    <w:rsid w:val="00450D83"/>
    <w:rsid w:val="00450DE2"/>
    <w:rsid w:val="00452C96"/>
    <w:rsid w:val="004530D9"/>
    <w:rsid w:val="004530F3"/>
    <w:rsid w:val="00453B09"/>
    <w:rsid w:val="00453FD9"/>
    <w:rsid w:val="00454331"/>
    <w:rsid w:val="0045465E"/>
    <w:rsid w:val="00454E4F"/>
    <w:rsid w:val="0045536D"/>
    <w:rsid w:val="004557A4"/>
    <w:rsid w:val="00455E94"/>
    <w:rsid w:val="004561A3"/>
    <w:rsid w:val="00457013"/>
    <w:rsid w:val="004575F1"/>
    <w:rsid w:val="0046024D"/>
    <w:rsid w:val="00460337"/>
    <w:rsid w:val="00460A08"/>
    <w:rsid w:val="00460D95"/>
    <w:rsid w:val="00461240"/>
    <w:rsid w:val="0046138C"/>
    <w:rsid w:val="004617C0"/>
    <w:rsid w:val="00461D2D"/>
    <w:rsid w:val="004624E3"/>
    <w:rsid w:val="004625B5"/>
    <w:rsid w:val="00462D57"/>
    <w:rsid w:val="00464F45"/>
    <w:rsid w:val="00465204"/>
    <w:rsid w:val="004669E9"/>
    <w:rsid w:val="00467421"/>
    <w:rsid w:val="00471702"/>
    <w:rsid w:val="00471807"/>
    <w:rsid w:val="004720F9"/>
    <w:rsid w:val="00473377"/>
    <w:rsid w:val="00474171"/>
    <w:rsid w:val="00475C82"/>
    <w:rsid w:val="004760A1"/>
    <w:rsid w:val="0047729B"/>
    <w:rsid w:val="00480CF9"/>
    <w:rsid w:val="0048346B"/>
    <w:rsid w:val="004838B9"/>
    <w:rsid w:val="00483A16"/>
    <w:rsid w:val="00485C1F"/>
    <w:rsid w:val="00486052"/>
    <w:rsid w:val="00486F45"/>
    <w:rsid w:val="00490ED4"/>
    <w:rsid w:val="0049140D"/>
    <w:rsid w:val="004917BF"/>
    <w:rsid w:val="00491AF0"/>
    <w:rsid w:val="00491C69"/>
    <w:rsid w:val="0049234A"/>
    <w:rsid w:val="00493F12"/>
    <w:rsid w:val="00493F3B"/>
    <w:rsid w:val="00494B7D"/>
    <w:rsid w:val="00494DDE"/>
    <w:rsid w:val="00495B62"/>
    <w:rsid w:val="00496543"/>
    <w:rsid w:val="00496A4E"/>
    <w:rsid w:val="00497423"/>
    <w:rsid w:val="00497945"/>
    <w:rsid w:val="004A045E"/>
    <w:rsid w:val="004A085B"/>
    <w:rsid w:val="004A1419"/>
    <w:rsid w:val="004A25BC"/>
    <w:rsid w:val="004A3FF6"/>
    <w:rsid w:val="004A4A36"/>
    <w:rsid w:val="004A4C7A"/>
    <w:rsid w:val="004A4D80"/>
    <w:rsid w:val="004A591E"/>
    <w:rsid w:val="004A5C47"/>
    <w:rsid w:val="004A5E5B"/>
    <w:rsid w:val="004A64A5"/>
    <w:rsid w:val="004A6AF9"/>
    <w:rsid w:val="004A6C40"/>
    <w:rsid w:val="004A7DA8"/>
    <w:rsid w:val="004B0930"/>
    <w:rsid w:val="004B0BBB"/>
    <w:rsid w:val="004B0F19"/>
    <w:rsid w:val="004B1959"/>
    <w:rsid w:val="004B1B38"/>
    <w:rsid w:val="004B227C"/>
    <w:rsid w:val="004B233F"/>
    <w:rsid w:val="004B2651"/>
    <w:rsid w:val="004B3FDA"/>
    <w:rsid w:val="004B4663"/>
    <w:rsid w:val="004B4763"/>
    <w:rsid w:val="004B4940"/>
    <w:rsid w:val="004B599A"/>
    <w:rsid w:val="004B6645"/>
    <w:rsid w:val="004B69E1"/>
    <w:rsid w:val="004C077C"/>
    <w:rsid w:val="004C09B5"/>
    <w:rsid w:val="004C0B85"/>
    <w:rsid w:val="004C0D06"/>
    <w:rsid w:val="004C0F07"/>
    <w:rsid w:val="004C154B"/>
    <w:rsid w:val="004C17CA"/>
    <w:rsid w:val="004C1C27"/>
    <w:rsid w:val="004C25C2"/>
    <w:rsid w:val="004C29EC"/>
    <w:rsid w:val="004C33F4"/>
    <w:rsid w:val="004C345E"/>
    <w:rsid w:val="004C4309"/>
    <w:rsid w:val="004C461D"/>
    <w:rsid w:val="004C540D"/>
    <w:rsid w:val="004C587E"/>
    <w:rsid w:val="004C6BD0"/>
    <w:rsid w:val="004D02ED"/>
    <w:rsid w:val="004D0994"/>
    <w:rsid w:val="004D110B"/>
    <w:rsid w:val="004D1815"/>
    <w:rsid w:val="004D25F3"/>
    <w:rsid w:val="004D38ED"/>
    <w:rsid w:val="004D3B14"/>
    <w:rsid w:val="004D3B4A"/>
    <w:rsid w:val="004D6075"/>
    <w:rsid w:val="004D68AC"/>
    <w:rsid w:val="004D6FB8"/>
    <w:rsid w:val="004D74F8"/>
    <w:rsid w:val="004D76AD"/>
    <w:rsid w:val="004D7B01"/>
    <w:rsid w:val="004E0168"/>
    <w:rsid w:val="004E0BAA"/>
    <w:rsid w:val="004E0C8C"/>
    <w:rsid w:val="004E0DEE"/>
    <w:rsid w:val="004E2065"/>
    <w:rsid w:val="004E21C9"/>
    <w:rsid w:val="004E3305"/>
    <w:rsid w:val="004E3A41"/>
    <w:rsid w:val="004E48D3"/>
    <w:rsid w:val="004E61B7"/>
    <w:rsid w:val="004E6D9A"/>
    <w:rsid w:val="004E7F6B"/>
    <w:rsid w:val="004E7FC9"/>
    <w:rsid w:val="004F1F45"/>
    <w:rsid w:val="004F3DD3"/>
    <w:rsid w:val="004F3EBB"/>
    <w:rsid w:val="004F564A"/>
    <w:rsid w:val="004F5D96"/>
    <w:rsid w:val="004F78BE"/>
    <w:rsid w:val="004F7A8F"/>
    <w:rsid w:val="004F7D91"/>
    <w:rsid w:val="00500104"/>
    <w:rsid w:val="00500B7D"/>
    <w:rsid w:val="00503C90"/>
    <w:rsid w:val="00504487"/>
    <w:rsid w:val="00504CD2"/>
    <w:rsid w:val="00504E51"/>
    <w:rsid w:val="00505643"/>
    <w:rsid w:val="00506E0F"/>
    <w:rsid w:val="00507B8B"/>
    <w:rsid w:val="00507CB4"/>
    <w:rsid w:val="00507CCB"/>
    <w:rsid w:val="005108F0"/>
    <w:rsid w:val="00511EF8"/>
    <w:rsid w:val="005128F2"/>
    <w:rsid w:val="00512D17"/>
    <w:rsid w:val="005131C0"/>
    <w:rsid w:val="005138B1"/>
    <w:rsid w:val="00515879"/>
    <w:rsid w:val="0051635F"/>
    <w:rsid w:val="00516954"/>
    <w:rsid w:val="0052114D"/>
    <w:rsid w:val="005213F9"/>
    <w:rsid w:val="00522617"/>
    <w:rsid w:val="00524428"/>
    <w:rsid w:val="00525E74"/>
    <w:rsid w:val="00527B23"/>
    <w:rsid w:val="00527DC4"/>
    <w:rsid w:val="00530F38"/>
    <w:rsid w:val="00532B1C"/>
    <w:rsid w:val="0053307A"/>
    <w:rsid w:val="00534BFA"/>
    <w:rsid w:val="00535663"/>
    <w:rsid w:val="0053581F"/>
    <w:rsid w:val="00537245"/>
    <w:rsid w:val="00537FDE"/>
    <w:rsid w:val="0054012B"/>
    <w:rsid w:val="0054025F"/>
    <w:rsid w:val="00540718"/>
    <w:rsid w:val="00540852"/>
    <w:rsid w:val="00540C98"/>
    <w:rsid w:val="00541789"/>
    <w:rsid w:val="00542006"/>
    <w:rsid w:val="005422A4"/>
    <w:rsid w:val="005422B4"/>
    <w:rsid w:val="0054259E"/>
    <w:rsid w:val="00543F06"/>
    <w:rsid w:val="00544932"/>
    <w:rsid w:val="005450B9"/>
    <w:rsid w:val="00545B77"/>
    <w:rsid w:val="00545DC3"/>
    <w:rsid w:val="00546BD3"/>
    <w:rsid w:val="0054786F"/>
    <w:rsid w:val="0055226C"/>
    <w:rsid w:val="0055329C"/>
    <w:rsid w:val="00553566"/>
    <w:rsid w:val="00553796"/>
    <w:rsid w:val="00553AFB"/>
    <w:rsid w:val="00554218"/>
    <w:rsid w:val="00554D31"/>
    <w:rsid w:val="0055792A"/>
    <w:rsid w:val="00560173"/>
    <w:rsid w:val="0056240B"/>
    <w:rsid w:val="00564B72"/>
    <w:rsid w:val="00564D74"/>
    <w:rsid w:val="00565ABC"/>
    <w:rsid w:val="00566389"/>
    <w:rsid w:val="005665C6"/>
    <w:rsid w:val="00566BF0"/>
    <w:rsid w:val="00567765"/>
    <w:rsid w:val="00567BDE"/>
    <w:rsid w:val="0057149D"/>
    <w:rsid w:val="00571627"/>
    <w:rsid w:val="00572CB8"/>
    <w:rsid w:val="00572DF2"/>
    <w:rsid w:val="0057382A"/>
    <w:rsid w:val="005738F7"/>
    <w:rsid w:val="00573DD6"/>
    <w:rsid w:val="00574527"/>
    <w:rsid w:val="0057480F"/>
    <w:rsid w:val="0057594E"/>
    <w:rsid w:val="0057747A"/>
    <w:rsid w:val="00577A9A"/>
    <w:rsid w:val="00580B87"/>
    <w:rsid w:val="00581515"/>
    <w:rsid w:val="00581B20"/>
    <w:rsid w:val="005826E3"/>
    <w:rsid w:val="00583987"/>
    <w:rsid w:val="0058479C"/>
    <w:rsid w:val="005852DC"/>
    <w:rsid w:val="00586520"/>
    <w:rsid w:val="0058657D"/>
    <w:rsid w:val="00590177"/>
    <w:rsid w:val="005918F5"/>
    <w:rsid w:val="00592005"/>
    <w:rsid w:val="00592616"/>
    <w:rsid w:val="0059261C"/>
    <w:rsid w:val="00592B74"/>
    <w:rsid w:val="00593769"/>
    <w:rsid w:val="00594529"/>
    <w:rsid w:val="00595C22"/>
    <w:rsid w:val="005969C3"/>
    <w:rsid w:val="00596FF7"/>
    <w:rsid w:val="00597C2F"/>
    <w:rsid w:val="005A0CAB"/>
    <w:rsid w:val="005A2556"/>
    <w:rsid w:val="005A25EA"/>
    <w:rsid w:val="005A38F9"/>
    <w:rsid w:val="005A5552"/>
    <w:rsid w:val="005A5EEE"/>
    <w:rsid w:val="005A76F0"/>
    <w:rsid w:val="005A7FDD"/>
    <w:rsid w:val="005B1BB9"/>
    <w:rsid w:val="005B268E"/>
    <w:rsid w:val="005B316E"/>
    <w:rsid w:val="005B40F8"/>
    <w:rsid w:val="005B41C1"/>
    <w:rsid w:val="005B4970"/>
    <w:rsid w:val="005B508D"/>
    <w:rsid w:val="005B5538"/>
    <w:rsid w:val="005B678D"/>
    <w:rsid w:val="005B703B"/>
    <w:rsid w:val="005B70DE"/>
    <w:rsid w:val="005B7F57"/>
    <w:rsid w:val="005C0A25"/>
    <w:rsid w:val="005C0B42"/>
    <w:rsid w:val="005C0D00"/>
    <w:rsid w:val="005C2094"/>
    <w:rsid w:val="005C2804"/>
    <w:rsid w:val="005C2D78"/>
    <w:rsid w:val="005C50FC"/>
    <w:rsid w:val="005C6657"/>
    <w:rsid w:val="005C6AED"/>
    <w:rsid w:val="005C7637"/>
    <w:rsid w:val="005D0B20"/>
    <w:rsid w:val="005D0C04"/>
    <w:rsid w:val="005D25E4"/>
    <w:rsid w:val="005D26A6"/>
    <w:rsid w:val="005D27E2"/>
    <w:rsid w:val="005D29CF"/>
    <w:rsid w:val="005D2A89"/>
    <w:rsid w:val="005D330E"/>
    <w:rsid w:val="005D42B8"/>
    <w:rsid w:val="005D474F"/>
    <w:rsid w:val="005D4842"/>
    <w:rsid w:val="005D52B9"/>
    <w:rsid w:val="005D554F"/>
    <w:rsid w:val="005D614C"/>
    <w:rsid w:val="005E020D"/>
    <w:rsid w:val="005E042A"/>
    <w:rsid w:val="005E07C9"/>
    <w:rsid w:val="005E09B4"/>
    <w:rsid w:val="005E0DD6"/>
    <w:rsid w:val="005E0DF4"/>
    <w:rsid w:val="005E29ED"/>
    <w:rsid w:val="005E35DD"/>
    <w:rsid w:val="005E3ACC"/>
    <w:rsid w:val="005E4178"/>
    <w:rsid w:val="005E44F5"/>
    <w:rsid w:val="005E4C0E"/>
    <w:rsid w:val="005E5846"/>
    <w:rsid w:val="005E6DC3"/>
    <w:rsid w:val="005E7AC3"/>
    <w:rsid w:val="005F0BED"/>
    <w:rsid w:val="005F2701"/>
    <w:rsid w:val="005F2BC8"/>
    <w:rsid w:val="005F2E38"/>
    <w:rsid w:val="005F2FDA"/>
    <w:rsid w:val="005F3320"/>
    <w:rsid w:val="005F46F0"/>
    <w:rsid w:val="005F5419"/>
    <w:rsid w:val="005F54A3"/>
    <w:rsid w:val="005F55B9"/>
    <w:rsid w:val="005F59C8"/>
    <w:rsid w:val="005F5BFB"/>
    <w:rsid w:val="005F5D4F"/>
    <w:rsid w:val="005F6E8B"/>
    <w:rsid w:val="005F6EE4"/>
    <w:rsid w:val="005F75AF"/>
    <w:rsid w:val="005F7FDE"/>
    <w:rsid w:val="00600330"/>
    <w:rsid w:val="0060038D"/>
    <w:rsid w:val="006004C8"/>
    <w:rsid w:val="0060192E"/>
    <w:rsid w:val="0060236A"/>
    <w:rsid w:val="0060256B"/>
    <w:rsid w:val="0060270E"/>
    <w:rsid w:val="00602EAE"/>
    <w:rsid w:val="00603EFB"/>
    <w:rsid w:val="00605002"/>
    <w:rsid w:val="00605372"/>
    <w:rsid w:val="006063E8"/>
    <w:rsid w:val="006069D3"/>
    <w:rsid w:val="00606AAD"/>
    <w:rsid w:val="0060752F"/>
    <w:rsid w:val="0060790D"/>
    <w:rsid w:val="00611027"/>
    <w:rsid w:val="00614CBA"/>
    <w:rsid w:val="00615CEA"/>
    <w:rsid w:val="00616806"/>
    <w:rsid w:val="00616D93"/>
    <w:rsid w:val="00617450"/>
    <w:rsid w:val="006203E3"/>
    <w:rsid w:val="00621780"/>
    <w:rsid w:val="00623AC8"/>
    <w:rsid w:val="00625557"/>
    <w:rsid w:val="0062564D"/>
    <w:rsid w:val="006261D1"/>
    <w:rsid w:val="006267A2"/>
    <w:rsid w:val="00627B6C"/>
    <w:rsid w:val="00630386"/>
    <w:rsid w:val="006303CB"/>
    <w:rsid w:val="00631EA4"/>
    <w:rsid w:val="00632864"/>
    <w:rsid w:val="00632CB9"/>
    <w:rsid w:val="00632FB0"/>
    <w:rsid w:val="006331FA"/>
    <w:rsid w:val="00633253"/>
    <w:rsid w:val="006337C5"/>
    <w:rsid w:val="006339DC"/>
    <w:rsid w:val="0063550B"/>
    <w:rsid w:val="00636622"/>
    <w:rsid w:val="00637D68"/>
    <w:rsid w:val="00640871"/>
    <w:rsid w:val="00641278"/>
    <w:rsid w:val="00641554"/>
    <w:rsid w:val="006422BD"/>
    <w:rsid w:val="00642387"/>
    <w:rsid w:val="006441BC"/>
    <w:rsid w:val="00644449"/>
    <w:rsid w:val="006451D1"/>
    <w:rsid w:val="006451DD"/>
    <w:rsid w:val="0064520D"/>
    <w:rsid w:val="00646382"/>
    <w:rsid w:val="006470D0"/>
    <w:rsid w:val="00647862"/>
    <w:rsid w:val="00647978"/>
    <w:rsid w:val="006501FC"/>
    <w:rsid w:val="00650498"/>
    <w:rsid w:val="0065070C"/>
    <w:rsid w:val="006510AA"/>
    <w:rsid w:val="0065141B"/>
    <w:rsid w:val="00651689"/>
    <w:rsid w:val="00651728"/>
    <w:rsid w:val="00651C5D"/>
    <w:rsid w:val="00653304"/>
    <w:rsid w:val="00653F5B"/>
    <w:rsid w:val="006567A4"/>
    <w:rsid w:val="00656AD7"/>
    <w:rsid w:val="006575EA"/>
    <w:rsid w:val="00657E3E"/>
    <w:rsid w:val="00660481"/>
    <w:rsid w:val="0066123D"/>
    <w:rsid w:val="0066152D"/>
    <w:rsid w:val="00661718"/>
    <w:rsid w:val="00662C25"/>
    <w:rsid w:val="0066327E"/>
    <w:rsid w:val="0066346C"/>
    <w:rsid w:val="00663D17"/>
    <w:rsid w:val="00663DFD"/>
    <w:rsid w:val="00664515"/>
    <w:rsid w:val="00664CBC"/>
    <w:rsid w:val="00665F39"/>
    <w:rsid w:val="0066618F"/>
    <w:rsid w:val="00666355"/>
    <w:rsid w:val="00670AF4"/>
    <w:rsid w:val="00671A97"/>
    <w:rsid w:val="00671BB4"/>
    <w:rsid w:val="00672B70"/>
    <w:rsid w:val="00672D39"/>
    <w:rsid w:val="00674BB7"/>
    <w:rsid w:val="00674FDB"/>
    <w:rsid w:val="006750FE"/>
    <w:rsid w:val="006766C4"/>
    <w:rsid w:val="00676CB7"/>
    <w:rsid w:val="00676D74"/>
    <w:rsid w:val="00677AB7"/>
    <w:rsid w:val="00681E3B"/>
    <w:rsid w:val="0068272A"/>
    <w:rsid w:val="0068449F"/>
    <w:rsid w:val="0068537D"/>
    <w:rsid w:val="00687442"/>
    <w:rsid w:val="006878D4"/>
    <w:rsid w:val="00690E4C"/>
    <w:rsid w:val="00691B25"/>
    <w:rsid w:val="0069277E"/>
    <w:rsid w:val="006941BA"/>
    <w:rsid w:val="00694466"/>
    <w:rsid w:val="00694931"/>
    <w:rsid w:val="00694BA8"/>
    <w:rsid w:val="006957CC"/>
    <w:rsid w:val="00696C90"/>
    <w:rsid w:val="00697F7C"/>
    <w:rsid w:val="006A119B"/>
    <w:rsid w:val="006A124A"/>
    <w:rsid w:val="006A169D"/>
    <w:rsid w:val="006A29BB"/>
    <w:rsid w:val="006A3C75"/>
    <w:rsid w:val="006A4B42"/>
    <w:rsid w:val="006A6EB4"/>
    <w:rsid w:val="006A737C"/>
    <w:rsid w:val="006B02A9"/>
    <w:rsid w:val="006B0BC4"/>
    <w:rsid w:val="006B164D"/>
    <w:rsid w:val="006B2D3C"/>
    <w:rsid w:val="006B2E72"/>
    <w:rsid w:val="006B35CC"/>
    <w:rsid w:val="006B3E8C"/>
    <w:rsid w:val="006B43FA"/>
    <w:rsid w:val="006B60AE"/>
    <w:rsid w:val="006B6B12"/>
    <w:rsid w:val="006B74EA"/>
    <w:rsid w:val="006B7A63"/>
    <w:rsid w:val="006B7DD7"/>
    <w:rsid w:val="006C0296"/>
    <w:rsid w:val="006C0323"/>
    <w:rsid w:val="006C0F4D"/>
    <w:rsid w:val="006C117E"/>
    <w:rsid w:val="006C16FF"/>
    <w:rsid w:val="006C21A3"/>
    <w:rsid w:val="006C27AA"/>
    <w:rsid w:val="006C3FDF"/>
    <w:rsid w:val="006C4116"/>
    <w:rsid w:val="006C58F6"/>
    <w:rsid w:val="006C6179"/>
    <w:rsid w:val="006C70C6"/>
    <w:rsid w:val="006C7252"/>
    <w:rsid w:val="006C7E90"/>
    <w:rsid w:val="006D0228"/>
    <w:rsid w:val="006D0751"/>
    <w:rsid w:val="006D0A4B"/>
    <w:rsid w:val="006D0F16"/>
    <w:rsid w:val="006D0FD2"/>
    <w:rsid w:val="006D36EA"/>
    <w:rsid w:val="006D3989"/>
    <w:rsid w:val="006D3C83"/>
    <w:rsid w:val="006D3D0B"/>
    <w:rsid w:val="006D3D41"/>
    <w:rsid w:val="006D4AE5"/>
    <w:rsid w:val="006D5864"/>
    <w:rsid w:val="006D59EF"/>
    <w:rsid w:val="006D6191"/>
    <w:rsid w:val="006D6B90"/>
    <w:rsid w:val="006D7585"/>
    <w:rsid w:val="006D75D8"/>
    <w:rsid w:val="006D7E17"/>
    <w:rsid w:val="006E0EA0"/>
    <w:rsid w:val="006E2222"/>
    <w:rsid w:val="006E26E5"/>
    <w:rsid w:val="006E2F64"/>
    <w:rsid w:val="006E36A2"/>
    <w:rsid w:val="006E4804"/>
    <w:rsid w:val="006E4DE3"/>
    <w:rsid w:val="006E554A"/>
    <w:rsid w:val="006E575D"/>
    <w:rsid w:val="006E6B24"/>
    <w:rsid w:val="006E7047"/>
    <w:rsid w:val="006E7A01"/>
    <w:rsid w:val="006F056A"/>
    <w:rsid w:val="006F0F69"/>
    <w:rsid w:val="006F0FB6"/>
    <w:rsid w:val="006F25AA"/>
    <w:rsid w:val="006F2860"/>
    <w:rsid w:val="006F28DA"/>
    <w:rsid w:val="006F2B34"/>
    <w:rsid w:val="006F33AF"/>
    <w:rsid w:val="006F38FE"/>
    <w:rsid w:val="006F3C1E"/>
    <w:rsid w:val="006F3DD1"/>
    <w:rsid w:val="006F4561"/>
    <w:rsid w:val="006F53C7"/>
    <w:rsid w:val="006F541D"/>
    <w:rsid w:val="006F5D26"/>
    <w:rsid w:val="006F693B"/>
    <w:rsid w:val="006F6C3B"/>
    <w:rsid w:val="006F794E"/>
    <w:rsid w:val="006F7B65"/>
    <w:rsid w:val="0070104B"/>
    <w:rsid w:val="007019A7"/>
    <w:rsid w:val="00701F03"/>
    <w:rsid w:val="007021EC"/>
    <w:rsid w:val="00702B00"/>
    <w:rsid w:val="00703344"/>
    <w:rsid w:val="00703D6F"/>
    <w:rsid w:val="00703E75"/>
    <w:rsid w:val="00704D48"/>
    <w:rsid w:val="00704FD2"/>
    <w:rsid w:val="00704FD3"/>
    <w:rsid w:val="00705108"/>
    <w:rsid w:val="00706BD1"/>
    <w:rsid w:val="00707BD3"/>
    <w:rsid w:val="00707C0C"/>
    <w:rsid w:val="00710F59"/>
    <w:rsid w:val="007118E1"/>
    <w:rsid w:val="00711CE0"/>
    <w:rsid w:val="00714597"/>
    <w:rsid w:val="00714CEA"/>
    <w:rsid w:val="0071599A"/>
    <w:rsid w:val="00717626"/>
    <w:rsid w:val="0071779C"/>
    <w:rsid w:val="00720E64"/>
    <w:rsid w:val="007224BE"/>
    <w:rsid w:val="00723208"/>
    <w:rsid w:val="007234E1"/>
    <w:rsid w:val="007239B4"/>
    <w:rsid w:val="0072695D"/>
    <w:rsid w:val="00726991"/>
    <w:rsid w:val="00726DDA"/>
    <w:rsid w:val="00727616"/>
    <w:rsid w:val="0073064B"/>
    <w:rsid w:val="0073065F"/>
    <w:rsid w:val="007307AE"/>
    <w:rsid w:val="007309FE"/>
    <w:rsid w:val="00732CCB"/>
    <w:rsid w:val="0073340F"/>
    <w:rsid w:val="007335E4"/>
    <w:rsid w:val="007336EE"/>
    <w:rsid w:val="00734BF4"/>
    <w:rsid w:val="00735DD8"/>
    <w:rsid w:val="00736771"/>
    <w:rsid w:val="0073695C"/>
    <w:rsid w:val="00737194"/>
    <w:rsid w:val="00737326"/>
    <w:rsid w:val="00741092"/>
    <w:rsid w:val="00741F8B"/>
    <w:rsid w:val="00742680"/>
    <w:rsid w:val="007432E7"/>
    <w:rsid w:val="007434A2"/>
    <w:rsid w:val="00743A91"/>
    <w:rsid w:val="00743C10"/>
    <w:rsid w:val="007440FC"/>
    <w:rsid w:val="00744DA2"/>
    <w:rsid w:val="00745814"/>
    <w:rsid w:val="007461A0"/>
    <w:rsid w:val="007464D9"/>
    <w:rsid w:val="00746C9E"/>
    <w:rsid w:val="00746F6B"/>
    <w:rsid w:val="007501AD"/>
    <w:rsid w:val="00750259"/>
    <w:rsid w:val="00750629"/>
    <w:rsid w:val="007508D8"/>
    <w:rsid w:val="0075110D"/>
    <w:rsid w:val="00751142"/>
    <w:rsid w:val="0075139D"/>
    <w:rsid w:val="00751E25"/>
    <w:rsid w:val="00755850"/>
    <w:rsid w:val="00755DE6"/>
    <w:rsid w:val="00756D0D"/>
    <w:rsid w:val="00757748"/>
    <w:rsid w:val="00757A32"/>
    <w:rsid w:val="00760750"/>
    <w:rsid w:val="00760C6C"/>
    <w:rsid w:val="0076129D"/>
    <w:rsid w:val="007616D8"/>
    <w:rsid w:val="00761D76"/>
    <w:rsid w:val="00761E3B"/>
    <w:rsid w:val="00762D9A"/>
    <w:rsid w:val="007631D8"/>
    <w:rsid w:val="00763B21"/>
    <w:rsid w:val="0076449A"/>
    <w:rsid w:val="007647F1"/>
    <w:rsid w:val="007652CD"/>
    <w:rsid w:val="007658EA"/>
    <w:rsid w:val="00765CBF"/>
    <w:rsid w:val="00766A82"/>
    <w:rsid w:val="007729BF"/>
    <w:rsid w:val="00772FDD"/>
    <w:rsid w:val="0077399F"/>
    <w:rsid w:val="00775D22"/>
    <w:rsid w:val="00775FE7"/>
    <w:rsid w:val="007760BC"/>
    <w:rsid w:val="00776BCC"/>
    <w:rsid w:val="007771BE"/>
    <w:rsid w:val="0077724D"/>
    <w:rsid w:val="00777324"/>
    <w:rsid w:val="007810CE"/>
    <w:rsid w:val="00781875"/>
    <w:rsid w:val="00781B35"/>
    <w:rsid w:val="00781E8A"/>
    <w:rsid w:val="00782483"/>
    <w:rsid w:val="00782B97"/>
    <w:rsid w:val="00782BB3"/>
    <w:rsid w:val="00783CA6"/>
    <w:rsid w:val="00785349"/>
    <w:rsid w:val="007859A6"/>
    <w:rsid w:val="0078754C"/>
    <w:rsid w:val="007902B7"/>
    <w:rsid w:val="007903B8"/>
    <w:rsid w:val="00790A9E"/>
    <w:rsid w:val="00790CD0"/>
    <w:rsid w:val="00790D5D"/>
    <w:rsid w:val="0079191F"/>
    <w:rsid w:val="007923F3"/>
    <w:rsid w:val="00793DB8"/>
    <w:rsid w:val="00793FFB"/>
    <w:rsid w:val="00795A96"/>
    <w:rsid w:val="00797276"/>
    <w:rsid w:val="0079765A"/>
    <w:rsid w:val="00797F19"/>
    <w:rsid w:val="007A0050"/>
    <w:rsid w:val="007A005F"/>
    <w:rsid w:val="007A034F"/>
    <w:rsid w:val="007A0FDA"/>
    <w:rsid w:val="007A1781"/>
    <w:rsid w:val="007A1E20"/>
    <w:rsid w:val="007A2053"/>
    <w:rsid w:val="007A2998"/>
    <w:rsid w:val="007A2E51"/>
    <w:rsid w:val="007A409A"/>
    <w:rsid w:val="007A491D"/>
    <w:rsid w:val="007A69A8"/>
    <w:rsid w:val="007A6CB9"/>
    <w:rsid w:val="007A6E7D"/>
    <w:rsid w:val="007A7B97"/>
    <w:rsid w:val="007A7E13"/>
    <w:rsid w:val="007B0E90"/>
    <w:rsid w:val="007B1BB0"/>
    <w:rsid w:val="007B2031"/>
    <w:rsid w:val="007B227F"/>
    <w:rsid w:val="007B2BED"/>
    <w:rsid w:val="007B2E7A"/>
    <w:rsid w:val="007B314C"/>
    <w:rsid w:val="007B3A69"/>
    <w:rsid w:val="007B3B00"/>
    <w:rsid w:val="007B3F41"/>
    <w:rsid w:val="007B4D18"/>
    <w:rsid w:val="007B703E"/>
    <w:rsid w:val="007B72F5"/>
    <w:rsid w:val="007C00E6"/>
    <w:rsid w:val="007C065D"/>
    <w:rsid w:val="007C31D5"/>
    <w:rsid w:val="007C34B5"/>
    <w:rsid w:val="007C3B50"/>
    <w:rsid w:val="007C6233"/>
    <w:rsid w:val="007C6A37"/>
    <w:rsid w:val="007D1D2C"/>
    <w:rsid w:val="007D21AC"/>
    <w:rsid w:val="007D221C"/>
    <w:rsid w:val="007D3E38"/>
    <w:rsid w:val="007D4590"/>
    <w:rsid w:val="007D62C0"/>
    <w:rsid w:val="007D6502"/>
    <w:rsid w:val="007D75B4"/>
    <w:rsid w:val="007D7B37"/>
    <w:rsid w:val="007D7C7F"/>
    <w:rsid w:val="007E04F1"/>
    <w:rsid w:val="007E0A24"/>
    <w:rsid w:val="007E0F81"/>
    <w:rsid w:val="007E15FE"/>
    <w:rsid w:val="007E1652"/>
    <w:rsid w:val="007E2083"/>
    <w:rsid w:val="007E29FF"/>
    <w:rsid w:val="007E2D2F"/>
    <w:rsid w:val="007E47FA"/>
    <w:rsid w:val="007E4E9F"/>
    <w:rsid w:val="007E57D5"/>
    <w:rsid w:val="007E594B"/>
    <w:rsid w:val="007E5F38"/>
    <w:rsid w:val="007E6194"/>
    <w:rsid w:val="007E6628"/>
    <w:rsid w:val="007E6D07"/>
    <w:rsid w:val="007E764B"/>
    <w:rsid w:val="007F0C3F"/>
    <w:rsid w:val="007F12B7"/>
    <w:rsid w:val="007F232A"/>
    <w:rsid w:val="007F4330"/>
    <w:rsid w:val="007F4606"/>
    <w:rsid w:val="007F4631"/>
    <w:rsid w:val="007F47BA"/>
    <w:rsid w:val="007F4C6B"/>
    <w:rsid w:val="007F4CC3"/>
    <w:rsid w:val="007F54A7"/>
    <w:rsid w:val="007F56A5"/>
    <w:rsid w:val="007F5836"/>
    <w:rsid w:val="007F5C58"/>
    <w:rsid w:val="007F611B"/>
    <w:rsid w:val="007F6CF4"/>
    <w:rsid w:val="007F7685"/>
    <w:rsid w:val="007F7C2E"/>
    <w:rsid w:val="00800D42"/>
    <w:rsid w:val="0080190B"/>
    <w:rsid w:val="00801E73"/>
    <w:rsid w:val="00801F86"/>
    <w:rsid w:val="00802060"/>
    <w:rsid w:val="00802DBA"/>
    <w:rsid w:val="00803BD1"/>
    <w:rsid w:val="00803E7D"/>
    <w:rsid w:val="008048A2"/>
    <w:rsid w:val="00804AFA"/>
    <w:rsid w:val="00804E60"/>
    <w:rsid w:val="00805075"/>
    <w:rsid w:val="0080548E"/>
    <w:rsid w:val="00805AB5"/>
    <w:rsid w:val="00806B34"/>
    <w:rsid w:val="00806CE9"/>
    <w:rsid w:val="00806EE2"/>
    <w:rsid w:val="008073F8"/>
    <w:rsid w:val="00812AA4"/>
    <w:rsid w:val="00812FF4"/>
    <w:rsid w:val="00813301"/>
    <w:rsid w:val="008142CC"/>
    <w:rsid w:val="008145AC"/>
    <w:rsid w:val="00815894"/>
    <w:rsid w:val="00815A32"/>
    <w:rsid w:val="00815B5A"/>
    <w:rsid w:val="0081669C"/>
    <w:rsid w:val="00816C5F"/>
    <w:rsid w:val="00816D37"/>
    <w:rsid w:val="0081724B"/>
    <w:rsid w:val="0081740D"/>
    <w:rsid w:val="008176EF"/>
    <w:rsid w:val="00820120"/>
    <w:rsid w:val="008211DA"/>
    <w:rsid w:val="008224C2"/>
    <w:rsid w:val="008227D4"/>
    <w:rsid w:val="00822DE0"/>
    <w:rsid w:val="00824A7E"/>
    <w:rsid w:val="00825C00"/>
    <w:rsid w:val="008261CF"/>
    <w:rsid w:val="008263E3"/>
    <w:rsid w:val="0082667F"/>
    <w:rsid w:val="0082704D"/>
    <w:rsid w:val="00830C02"/>
    <w:rsid w:val="0083201C"/>
    <w:rsid w:val="008323FB"/>
    <w:rsid w:val="00832FA4"/>
    <w:rsid w:val="0083362D"/>
    <w:rsid w:val="0083467A"/>
    <w:rsid w:val="00834A34"/>
    <w:rsid w:val="00835222"/>
    <w:rsid w:val="008355A6"/>
    <w:rsid w:val="00837B46"/>
    <w:rsid w:val="008416AD"/>
    <w:rsid w:val="00841F55"/>
    <w:rsid w:val="008422F4"/>
    <w:rsid w:val="008431A6"/>
    <w:rsid w:val="00843387"/>
    <w:rsid w:val="00843F09"/>
    <w:rsid w:val="00844796"/>
    <w:rsid w:val="0085044B"/>
    <w:rsid w:val="0085196C"/>
    <w:rsid w:val="00851D37"/>
    <w:rsid w:val="0085237B"/>
    <w:rsid w:val="008524A0"/>
    <w:rsid w:val="0085291B"/>
    <w:rsid w:val="00852D4F"/>
    <w:rsid w:val="00853B65"/>
    <w:rsid w:val="008543BA"/>
    <w:rsid w:val="00854DEA"/>
    <w:rsid w:val="0085539F"/>
    <w:rsid w:val="0085655C"/>
    <w:rsid w:val="00856A1C"/>
    <w:rsid w:val="00856BF4"/>
    <w:rsid w:val="00857145"/>
    <w:rsid w:val="0085717B"/>
    <w:rsid w:val="00857559"/>
    <w:rsid w:val="00860149"/>
    <w:rsid w:val="0086095B"/>
    <w:rsid w:val="00860E33"/>
    <w:rsid w:val="00861749"/>
    <w:rsid w:val="00862C21"/>
    <w:rsid w:val="00863C60"/>
    <w:rsid w:val="008648B4"/>
    <w:rsid w:val="00864CBA"/>
    <w:rsid w:val="0086513F"/>
    <w:rsid w:val="00866758"/>
    <w:rsid w:val="008669C1"/>
    <w:rsid w:val="00867BF9"/>
    <w:rsid w:val="00867EC0"/>
    <w:rsid w:val="00867FB4"/>
    <w:rsid w:val="0087053C"/>
    <w:rsid w:val="00870FD1"/>
    <w:rsid w:val="00871312"/>
    <w:rsid w:val="00871463"/>
    <w:rsid w:val="00871D6F"/>
    <w:rsid w:val="00871EED"/>
    <w:rsid w:val="00872E2C"/>
    <w:rsid w:val="00874443"/>
    <w:rsid w:val="0087477C"/>
    <w:rsid w:val="00875199"/>
    <w:rsid w:val="00875528"/>
    <w:rsid w:val="00875590"/>
    <w:rsid w:val="00875D5D"/>
    <w:rsid w:val="00875DA7"/>
    <w:rsid w:val="00877428"/>
    <w:rsid w:val="0087799B"/>
    <w:rsid w:val="008779EB"/>
    <w:rsid w:val="008809FB"/>
    <w:rsid w:val="008812D1"/>
    <w:rsid w:val="00881FE1"/>
    <w:rsid w:val="00882A05"/>
    <w:rsid w:val="008837EF"/>
    <w:rsid w:val="00884150"/>
    <w:rsid w:val="00884796"/>
    <w:rsid w:val="008848EC"/>
    <w:rsid w:val="00884AD7"/>
    <w:rsid w:val="008856CD"/>
    <w:rsid w:val="0088588A"/>
    <w:rsid w:val="00885C2C"/>
    <w:rsid w:val="00886517"/>
    <w:rsid w:val="0088729A"/>
    <w:rsid w:val="00887301"/>
    <w:rsid w:val="00887683"/>
    <w:rsid w:val="00887C84"/>
    <w:rsid w:val="00890589"/>
    <w:rsid w:val="00891481"/>
    <w:rsid w:val="008919F1"/>
    <w:rsid w:val="00892267"/>
    <w:rsid w:val="008925D9"/>
    <w:rsid w:val="00892EC5"/>
    <w:rsid w:val="008933B7"/>
    <w:rsid w:val="00893756"/>
    <w:rsid w:val="00893876"/>
    <w:rsid w:val="00893D7A"/>
    <w:rsid w:val="00894277"/>
    <w:rsid w:val="00895D00"/>
    <w:rsid w:val="0089652C"/>
    <w:rsid w:val="00896A20"/>
    <w:rsid w:val="00896DD3"/>
    <w:rsid w:val="008A0D60"/>
    <w:rsid w:val="008A0EA1"/>
    <w:rsid w:val="008A130B"/>
    <w:rsid w:val="008A1BA8"/>
    <w:rsid w:val="008A1C0E"/>
    <w:rsid w:val="008A1E50"/>
    <w:rsid w:val="008A1EFF"/>
    <w:rsid w:val="008A22AF"/>
    <w:rsid w:val="008A2957"/>
    <w:rsid w:val="008A2D79"/>
    <w:rsid w:val="008A2F7E"/>
    <w:rsid w:val="008A3F3F"/>
    <w:rsid w:val="008A452F"/>
    <w:rsid w:val="008A4A75"/>
    <w:rsid w:val="008A4CD8"/>
    <w:rsid w:val="008A4F86"/>
    <w:rsid w:val="008A53D5"/>
    <w:rsid w:val="008A5403"/>
    <w:rsid w:val="008A5C84"/>
    <w:rsid w:val="008A6149"/>
    <w:rsid w:val="008A6D28"/>
    <w:rsid w:val="008A7249"/>
    <w:rsid w:val="008A724F"/>
    <w:rsid w:val="008B0250"/>
    <w:rsid w:val="008B1245"/>
    <w:rsid w:val="008B1B50"/>
    <w:rsid w:val="008B206F"/>
    <w:rsid w:val="008B2BC0"/>
    <w:rsid w:val="008B3494"/>
    <w:rsid w:val="008B439F"/>
    <w:rsid w:val="008B54F1"/>
    <w:rsid w:val="008B5909"/>
    <w:rsid w:val="008B5973"/>
    <w:rsid w:val="008B6694"/>
    <w:rsid w:val="008B7184"/>
    <w:rsid w:val="008B78D2"/>
    <w:rsid w:val="008B79CE"/>
    <w:rsid w:val="008C0838"/>
    <w:rsid w:val="008C19C4"/>
    <w:rsid w:val="008C1BD7"/>
    <w:rsid w:val="008C1FAF"/>
    <w:rsid w:val="008C2564"/>
    <w:rsid w:val="008C2ED0"/>
    <w:rsid w:val="008C370A"/>
    <w:rsid w:val="008C4A8C"/>
    <w:rsid w:val="008C4C9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3D"/>
    <w:rsid w:val="008D6E14"/>
    <w:rsid w:val="008D7145"/>
    <w:rsid w:val="008D763E"/>
    <w:rsid w:val="008E0423"/>
    <w:rsid w:val="008E04AE"/>
    <w:rsid w:val="008E056C"/>
    <w:rsid w:val="008E063A"/>
    <w:rsid w:val="008E2AEE"/>
    <w:rsid w:val="008E3068"/>
    <w:rsid w:val="008E3532"/>
    <w:rsid w:val="008E3DB7"/>
    <w:rsid w:val="008E4B5D"/>
    <w:rsid w:val="008E5275"/>
    <w:rsid w:val="008E6785"/>
    <w:rsid w:val="008E68A4"/>
    <w:rsid w:val="008E7463"/>
    <w:rsid w:val="008F0030"/>
    <w:rsid w:val="008F497A"/>
    <w:rsid w:val="008F49A3"/>
    <w:rsid w:val="008F4B5B"/>
    <w:rsid w:val="008F5559"/>
    <w:rsid w:val="008F6DE2"/>
    <w:rsid w:val="008F79C3"/>
    <w:rsid w:val="008F7E04"/>
    <w:rsid w:val="00900639"/>
    <w:rsid w:val="00900696"/>
    <w:rsid w:val="0090078A"/>
    <w:rsid w:val="009009A0"/>
    <w:rsid w:val="0090140E"/>
    <w:rsid w:val="0090192B"/>
    <w:rsid w:val="00904BFE"/>
    <w:rsid w:val="009055CB"/>
    <w:rsid w:val="009068AD"/>
    <w:rsid w:val="00910421"/>
    <w:rsid w:val="0091081D"/>
    <w:rsid w:val="0091288E"/>
    <w:rsid w:val="00912B87"/>
    <w:rsid w:val="0091359F"/>
    <w:rsid w:val="00913B04"/>
    <w:rsid w:val="009145D4"/>
    <w:rsid w:val="0091492E"/>
    <w:rsid w:val="00914E76"/>
    <w:rsid w:val="00915C15"/>
    <w:rsid w:val="00916A1E"/>
    <w:rsid w:val="00917A13"/>
    <w:rsid w:val="0092097B"/>
    <w:rsid w:val="00920996"/>
    <w:rsid w:val="00920B1D"/>
    <w:rsid w:val="00920D78"/>
    <w:rsid w:val="00921335"/>
    <w:rsid w:val="0092154E"/>
    <w:rsid w:val="0092193C"/>
    <w:rsid w:val="0092200E"/>
    <w:rsid w:val="009226CD"/>
    <w:rsid w:val="00922BD5"/>
    <w:rsid w:val="00923139"/>
    <w:rsid w:val="009232E8"/>
    <w:rsid w:val="00923813"/>
    <w:rsid w:val="00923987"/>
    <w:rsid w:val="009257EB"/>
    <w:rsid w:val="0092594E"/>
    <w:rsid w:val="00926207"/>
    <w:rsid w:val="00927709"/>
    <w:rsid w:val="0093153F"/>
    <w:rsid w:val="00931AEF"/>
    <w:rsid w:val="00931E37"/>
    <w:rsid w:val="0093309F"/>
    <w:rsid w:val="00933102"/>
    <w:rsid w:val="009343A6"/>
    <w:rsid w:val="00935AFF"/>
    <w:rsid w:val="00935B9B"/>
    <w:rsid w:val="00935FE3"/>
    <w:rsid w:val="00936372"/>
    <w:rsid w:val="00936E60"/>
    <w:rsid w:val="00940596"/>
    <w:rsid w:val="00940D06"/>
    <w:rsid w:val="0094159B"/>
    <w:rsid w:val="00942244"/>
    <w:rsid w:val="00942E47"/>
    <w:rsid w:val="0094321F"/>
    <w:rsid w:val="00943790"/>
    <w:rsid w:val="00943803"/>
    <w:rsid w:val="009441EB"/>
    <w:rsid w:val="009443FA"/>
    <w:rsid w:val="00944984"/>
    <w:rsid w:val="009458E0"/>
    <w:rsid w:val="0094680E"/>
    <w:rsid w:val="0095003F"/>
    <w:rsid w:val="00950EA3"/>
    <w:rsid w:val="00951094"/>
    <w:rsid w:val="00951A64"/>
    <w:rsid w:val="00952104"/>
    <w:rsid w:val="00952810"/>
    <w:rsid w:val="009533C6"/>
    <w:rsid w:val="0095391D"/>
    <w:rsid w:val="00953A9B"/>
    <w:rsid w:val="00953F9F"/>
    <w:rsid w:val="00954399"/>
    <w:rsid w:val="00955776"/>
    <w:rsid w:val="009561D8"/>
    <w:rsid w:val="00957C43"/>
    <w:rsid w:val="00960872"/>
    <w:rsid w:val="00960F6F"/>
    <w:rsid w:val="00962CA1"/>
    <w:rsid w:val="009657EE"/>
    <w:rsid w:val="00966BB7"/>
    <w:rsid w:val="00970198"/>
    <w:rsid w:val="009725CB"/>
    <w:rsid w:val="00972988"/>
    <w:rsid w:val="00973324"/>
    <w:rsid w:val="009738C3"/>
    <w:rsid w:val="009743BF"/>
    <w:rsid w:val="009748D7"/>
    <w:rsid w:val="00975ADB"/>
    <w:rsid w:val="00976EEA"/>
    <w:rsid w:val="00977B3B"/>
    <w:rsid w:val="00980279"/>
    <w:rsid w:val="0098136C"/>
    <w:rsid w:val="00981A10"/>
    <w:rsid w:val="00983C7C"/>
    <w:rsid w:val="0098468E"/>
    <w:rsid w:val="00984983"/>
    <w:rsid w:val="009852EB"/>
    <w:rsid w:val="0098533B"/>
    <w:rsid w:val="0098537D"/>
    <w:rsid w:val="009858A3"/>
    <w:rsid w:val="00985D23"/>
    <w:rsid w:val="0098647C"/>
    <w:rsid w:val="009904D9"/>
    <w:rsid w:val="00990C10"/>
    <w:rsid w:val="00991C72"/>
    <w:rsid w:val="009927E3"/>
    <w:rsid w:val="00992FAC"/>
    <w:rsid w:val="009936EB"/>
    <w:rsid w:val="00994CF3"/>
    <w:rsid w:val="00994D41"/>
    <w:rsid w:val="009951A0"/>
    <w:rsid w:val="00995608"/>
    <w:rsid w:val="00995B8C"/>
    <w:rsid w:val="00996B08"/>
    <w:rsid w:val="00996D2F"/>
    <w:rsid w:val="00996D6A"/>
    <w:rsid w:val="00996FFB"/>
    <w:rsid w:val="00997015"/>
    <w:rsid w:val="00997927"/>
    <w:rsid w:val="00997FE0"/>
    <w:rsid w:val="009A00F8"/>
    <w:rsid w:val="009A024D"/>
    <w:rsid w:val="009A1CEB"/>
    <w:rsid w:val="009A22F8"/>
    <w:rsid w:val="009A399A"/>
    <w:rsid w:val="009A4D40"/>
    <w:rsid w:val="009A5470"/>
    <w:rsid w:val="009A57FC"/>
    <w:rsid w:val="009A7168"/>
    <w:rsid w:val="009B0B68"/>
    <w:rsid w:val="009B202C"/>
    <w:rsid w:val="009B2404"/>
    <w:rsid w:val="009B2573"/>
    <w:rsid w:val="009B265F"/>
    <w:rsid w:val="009B2884"/>
    <w:rsid w:val="009B29D8"/>
    <w:rsid w:val="009B2D72"/>
    <w:rsid w:val="009B46BC"/>
    <w:rsid w:val="009B5129"/>
    <w:rsid w:val="009B56FC"/>
    <w:rsid w:val="009B57D6"/>
    <w:rsid w:val="009B60B7"/>
    <w:rsid w:val="009B7215"/>
    <w:rsid w:val="009B7785"/>
    <w:rsid w:val="009C08A7"/>
    <w:rsid w:val="009C0E8F"/>
    <w:rsid w:val="009C1846"/>
    <w:rsid w:val="009C1F30"/>
    <w:rsid w:val="009C2A8A"/>
    <w:rsid w:val="009C2EE2"/>
    <w:rsid w:val="009C41C9"/>
    <w:rsid w:val="009C5016"/>
    <w:rsid w:val="009C7699"/>
    <w:rsid w:val="009D02E9"/>
    <w:rsid w:val="009D0700"/>
    <w:rsid w:val="009D0C3F"/>
    <w:rsid w:val="009D24CD"/>
    <w:rsid w:val="009D2E9D"/>
    <w:rsid w:val="009D2ECF"/>
    <w:rsid w:val="009D5599"/>
    <w:rsid w:val="009D56BB"/>
    <w:rsid w:val="009D6B6A"/>
    <w:rsid w:val="009D70E1"/>
    <w:rsid w:val="009D7120"/>
    <w:rsid w:val="009E0040"/>
    <w:rsid w:val="009E1555"/>
    <w:rsid w:val="009E16EA"/>
    <w:rsid w:val="009E34D7"/>
    <w:rsid w:val="009E5B65"/>
    <w:rsid w:val="009E5E66"/>
    <w:rsid w:val="009E6876"/>
    <w:rsid w:val="009E6D88"/>
    <w:rsid w:val="009E736D"/>
    <w:rsid w:val="009E7683"/>
    <w:rsid w:val="009E7CC2"/>
    <w:rsid w:val="009F04A6"/>
    <w:rsid w:val="009F0F7E"/>
    <w:rsid w:val="009F14F2"/>
    <w:rsid w:val="009F1B30"/>
    <w:rsid w:val="009F24F2"/>
    <w:rsid w:val="009F2D9A"/>
    <w:rsid w:val="009F3759"/>
    <w:rsid w:val="009F443D"/>
    <w:rsid w:val="009F5E4B"/>
    <w:rsid w:val="009F614A"/>
    <w:rsid w:val="009F680A"/>
    <w:rsid w:val="009F6927"/>
    <w:rsid w:val="009F6CC2"/>
    <w:rsid w:val="009F79F8"/>
    <w:rsid w:val="009F7D8D"/>
    <w:rsid w:val="00A001BC"/>
    <w:rsid w:val="00A0137D"/>
    <w:rsid w:val="00A01926"/>
    <w:rsid w:val="00A02942"/>
    <w:rsid w:val="00A029AC"/>
    <w:rsid w:val="00A02B5D"/>
    <w:rsid w:val="00A02F71"/>
    <w:rsid w:val="00A0360A"/>
    <w:rsid w:val="00A03823"/>
    <w:rsid w:val="00A0389B"/>
    <w:rsid w:val="00A04576"/>
    <w:rsid w:val="00A04D47"/>
    <w:rsid w:val="00A05FBA"/>
    <w:rsid w:val="00A07873"/>
    <w:rsid w:val="00A07E31"/>
    <w:rsid w:val="00A111BE"/>
    <w:rsid w:val="00A11360"/>
    <w:rsid w:val="00A1141D"/>
    <w:rsid w:val="00A11D64"/>
    <w:rsid w:val="00A11FFB"/>
    <w:rsid w:val="00A12214"/>
    <w:rsid w:val="00A13DB8"/>
    <w:rsid w:val="00A13E99"/>
    <w:rsid w:val="00A148FE"/>
    <w:rsid w:val="00A2012A"/>
    <w:rsid w:val="00A20891"/>
    <w:rsid w:val="00A209D2"/>
    <w:rsid w:val="00A20BF8"/>
    <w:rsid w:val="00A20D49"/>
    <w:rsid w:val="00A20DD0"/>
    <w:rsid w:val="00A2148F"/>
    <w:rsid w:val="00A214FA"/>
    <w:rsid w:val="00A21B29"/>
    <w:rsid w:val="00A2269B"/>
    <w:rsid w:val="00A22D6C"/>
    <w:rsid w:val="00A23D4E"/>
    <w:rsid w:val="00A25722"/>
    <w:rsid w:val="00A26359"/>
    <w:rsid w:val="00A26C17"/>
    <w:rsid w:val="00A31BBB"/>
    <w:rsid w:val="00A31DFF"/>
    <w:rsid w:val="00A31E69"/>
    <w:rsid w:val="00A32C66"/>
    <w:rsid w:val="00A32D77"/>
    <w:rsid w:val="00A355CC"/>
    <w:rsid w:val="00A37595"/>
    <w:rsid w:val="00A4032B"/>
    <w:rsid w:val="00A40AE8"/>
    <w:rsid w:val="00A40EFF"/>
    <w:rsid w:val="00A40F34"/>
    <w:rsid w:val="00A41EC6"/>
    <w:rsid w:val="00A420D8"/>
    <w:rsid w:val="00A42365"/>
    <w:rsid w:val="00A443B1"/>
    <w:rsid w:val="00A44F47"/>
    <w:rsid w:val="00A453C3"/>
    <w:rsid w:val="00A45660"/>
    <w:rsid w:val="00A462E8"/>
    <w:rsid w:val="00A4637B"/>
    <w:rsid w:val="00A46A96"/>
    <w:rsid w:val="00A46F0E"/>
    <w:rsid w:val="00A4774C"/>
    <w:rsid w:val="00A51287"/>
    <w:rsid w:val="00A52311"/>
    <w:rsid w:val="00A5240F"/>
    <w:rsid w:val="00A52D0F"/>
    <w:rsid w:val="00A5391E"/>
    <w:rsid w:val="00A54FF1"/>
    <w:rsid w:val="00A5502E"/>
    <w:rsid w:val="00A55053"/>
    <w:rsid w:val="00A558FF"/>
    <w:rsid w:val="00A5618F"/>
    <w:rsid w:val="00A56A53"/>
    <w:rsid w:val="00A56A81"/>
    <w:rsid w:val="00A56B4E"/>
    <w:rsid w:val="00A56FC4"/>
    <w:rsid w:val="00A604D6"/>
    <w:rsid w:val="00A613F8"/>
    <w:rsid w:val="00A6161C"/>
    <w:rsid w:val="00A61B19"/>
    <w:rsid w:val="00A61EF8"/>
    <w:rsid w:val="00A61FB3"/>
    <w:rsid w:val="00A626AB"/>
    <w:rsid w:val="00A639F4"/>
    <w:rsid w:val="00A64B19"/>
    <w:rsid w:val="00A65191"/>
    <w:rsid w:val="00A6527B"/>
    <w:rsid w:val="00A65AED"/>
    <w:rsid w:val="00A70B8E"/>
    <w:rsid w:val="00A7144F"/>
    <w:rsid w:val="00A72805"/>
    <w:rsid w:val="00A73483"/>
    <w:rsid w:val="00A73577"/>
    <w:rsid w:val="00A75E13"/>
    <w:rsid w:val="00A75F73"/>
    <w:rsid w:val="00A7672A"/>
    <w:rsid w:val="00A76984"/>
    <w:rsid w:val="00A77105"/>
    <w:rsid w:val="00A777E1"/>
    <w:rsid w:val="00A8108C"/>
    <w:rsid w:val="00A8551E"/>
    <w:rsid w:val="00A85628"/>
    <w:rsid w:val="00A8607B"/>
    <w:rsid w:val="00A86095"/>
    <w:rsid w:val="00A86BBF"/>
    <w:rsid w:val="00A86EC1"/>
    <w:rsid w:val="00A872CB"/>
    <w:rsid w:val="00A873B9"/>
    <w:rsid w:val="00A87EE0"/>
    <w:rsid w:val="00A9048F"/>
    <w:rsid w:val="00A90DD0"/>
    <w:rsid w:val="00A91281"/>
    <w:rsid w:val="00A91A60"/>
    <w:rsid w:val="00A91A7C"/>
    <w:rsid w:val="00A91E48"/>
    <w:rsid w:val="00A922B5"/>
    <w:rsid w:val="00A94356"/>
    <w:rsid w:val="00A945FD"/>
    <w:rsid w:val="00A947C7"/>
    <w:rsid w:val="00A94FFF"/>
    <w:rsid w:val="00A95312"/>
    <w:rsid w:val="00A9582E"/>
    <w:rsid w:val="00A96353"/>
    <w:rsid w:val="00A967B5"/>
    <w:rsid w:val="00AA053E"/>
    <w:rsid w:val="00AA0675"/>
    <w:rsid w:val="00AA08EC"/>
    <w:rsid w:val="00AA0E17"/>
    <w:rsid w:val="00AA0EE4"/>
    <w:rsid w:val="00AA14FA"/>
    <w:rsid w:val="00AA159B"/>
    <w:rsid w:val="00AA2493"/>
    <w:rsid w:val="00AA2AAB"/>
    <w:rsid w:val="00AA3750"/>
    <w:rsid w:val="00AA381B"/>
    <w:rsid w:val="00AA42E1"/>
    <w:rsid w:val="00AA4A34"/>
    <w:rsid w:val="00AA51D1"/>
    <w:rsid w:val="00AA5BF1"/>
    <w:rsid w:val="00AA5D23"/>
    <w:rsid w:val="00AA5FFA"/>
    <w:rsid w:val="00AB0237"/>
    <w:rsid w:val="00AB1CF7"/>
    <w:rsid w:val="00AB1E58"/>
    <w:rsid w:val="00AB2AFD"/>
    <w:rsid w:val="00AB2B28"/>
    <w:rsid w:val="00AB303A"/>
    <w:rsid w:val="00AB308E"/>
    <w:rsid w:val="00AB30ED"/>
    <w:rsid w:val="00AB3D9A"/>
    <w:rsid w:val="00AB3FDB"/>
    <w:rsid w:val="00AB418F"/>
    <w:rsid w:val="00AB4C33"/>
    <w:rsid w:val="00AB4DA2"/>
    <w:rsid w:val="00AB572C"/>
    <w:rsid w:val="00AB58B6"/>
    <w:rsid w:val="00AB5BA9"/>
    <w:rsid w:val="00AB6B04"/>
    <w:rsid w:val="00AB7E63"/>
    <w:rsid w:val="00AC031B"/>
    <w:rsid w:val="00AC12B2"/>
    <w:rsid w:val="00AC1DA6"/>
    <w:rsid w:val="00AC35C8"/>
    <w:rsid w:val="00AC493A"/>
    <w:rsid w:val="00AC5100"/>
    <w:rsid w:val="00AC63EC"/>
    <w:rsid w:val="00AC7164"/>
    <w:rsid w:val="00AD0114"/>
    <w:rsid w:val="00AD0575"/>
    <w:rsid w:val="00AD26D8"/>
    <w:rsid w:val="00AD43BD"/>
    <w:rsid w:val="00AD4FCA"/>
    <w:rsid w:val="00AD5B31"/>
    <w:rsid w:val="00AD6758"/>
    <w:rsid w:val="00AD7880"/>
    <w:rsid w:val="00AE090B"/>
    <w:rsid w:val="00AE0C13"/>
    <w:rsid w:val="00AE0E68"/>
    <w:rsid w:val="00AE178E"/>
    <w:rsid w:val="00AE223C"/>
    <w:rsid w:val="00AE2EAC"/>
    <w:rsid w:val="00AE3368"/>
    <w:rsid w:val="00AE4708"/>
    <w:rsid w:val="00AE4AC7"/>
    <w:rsid w:val="00AE5250"/>
    <w:rsid w:val="00AE5C08"/>
    <w:rsid w:val="00AE5E4B"/>
    <w:rsid w:val="00AE62D9"/>
    <w:rsid w:val="00AE6EF0"/>
    <w:rsid w:val="00AE7763"/>
    <w:rsid w:val="00AE7EB1"/>
    <w:rsid w:val="00AF03E0"/>
    <w:rsid w:val="00AF0B12"/>
    <w:rsid w:val="00AF0FF8"/>
    <w:rsid w:val="00AF24DA"/>
    <w:rsid w:val="00AF29D2"/>
    <w:rsid w:val="00AF337F"/>
    <w:rsid w:val="00AF3D80"/>
    <w:rsid w:val="00AF48F5"/>
    <w:rsid w:val="00AF4EF4"/>
    <w:rsid w:val="00AF65CE"/>
    <w:rsid w:val="00AF73CB"/>
    <w:rsid w:val="00AF7908"/>
    <w:rsid w:val="00AF7986"/>
    <w:rsid w:val="00B0162F"/>
    <w:rsid w:val="00B01B3A"/>
    <w:rsid w:val="00B02212"/>
    <w:rsid w:val="00B02E20"/>
    <w:rsid w:val="00B03278"/>
    <w:rsid w:val="00B03577"/>
    <w:rsid w:val="00B0368E"/>
    <w:rsid w:val="00B0454D"/>
    <w:rsid w:val="00B0549E"/>
    <w:rsid w:val="00B076E6"/>
    <w:rsid w:val="00B100DF"/>
    <w:rsid w:val="00B12204"/>
    <w:rsid w:val="00B12629"/>
    <w:rsid w:val="00B1275A"/>
    <w:rsid w:val="00B12F56"/>
    <w:rsid w:val="00B13EAB"/>
    <w:rsid w:val="00B146E6"/>
    <w:rsid w:val="00B15A1B"/>
    <w:rsid w:val="00B17D6F"/>
    <w:rsid w:val="00B20318"/>
    <w:rsid w:val="00B240D0"/>
    <w:rsid w:val="00B24BBD"/>
    <w:rsid w:val="00B25695"/>
    <w:rsid w:val="00B2705C"/>
    <w:rsid w:val="00B27628"/>
    <w:rsid w:val="00B27BAC"/>
    <w:rsid w:val="00B27D7F"/>
    <w:rsid w:val="00B30E53"/>
    <w:rsid w:val="00B3143B"/>
    <w:rsid w:val="00B31B93"/>
    <w:rsid w:val="00B31BA5"/>
    <w:rsid w:val="00B31CBC"/>
    <w:rsid w:val="00B33494"/>
    <w:rsid w:val="00B336C4"/>
    <w:rsid w:val="00B345EE"/>
    <w:rsid w:val="00B34CDB"/>
    <w:rsid w:val="00B359EF"/>
    <w:rsid w:val="00B35A59"/>
    <w:rsid w:val="00B3666E"/>
    <w:rsid w:val="00B3671D"/>
    <w:rsid w:val="00B36A47"/>
    <w:rsid w:val="00B37382"/>
    <w:rsid w:val="00B37C16"/>
    <w:rsid w:val="00B40629"/>
    <w:rsid w:val="00B4142A"/>
    <w:rsid w:val="00B41461"/>
    <w:rsid w:val="00B417AF"/>
    <w:rsid w:val="00B4201E"/>
    <w:rsid w:val="00B42033"/>
    <w:rsid w:val="00B42184"/>
    <w:rsid w:val="00B433AF"/>
    <w:rsid w:val="00B43B74"/>
    <w:rsid w:val="00B46BC2"/>
    <w:rsid w:val="00B474D5"/>
    <w:rsid w:val="00B50225"/>
    <w:rsid w:val="00B5027B"/>
    <w:rsid w:val="00B51A0E"/>
    <w:rsid w:val="00B521C9"/>
    <w:rsid w:val="00B53CB7"/>
    <w:rsid w:val="00B55A09"/>
    <w:rsid w:val="00B55B0A"/>
    <w:rsid w:val="00B564FF"/>
    <w:rsid w:val="00B56595"/>
    <w:rsid w:val="00B56CBE"/>
    <w:rsid w:val="00B56DFE"/>
    <w:rsid w:val="00B578AE"/>
    <w:rsid w:val="00B6076C"/>
    <w:rsid w:val="00B62963"/>
    <w:rsid w:val="00B62EE9"/>
    <w:rsid w:val="00B63311"/>
    <w:rsid w:val="00B6369D"/>
    <w:rsid w:val="00B64693"/>
    <w:rsid w:val="00B6520C"/>
    <w:rsid w:val="00B67573"/>
    <w:rsid w:val="00B71506"/>
    <w:rsid w:val="00B71883"/>
    <w:rsid w:val="00B71C86"/>
    <w:rsid w:val="00B71DAE"/>
    <w:rsid w:val="00B720C9"/>
    <w:rsid w:val="00B723D4"/>
    <w:rsid w:val="00B72DCB"/>
    <w:rsid w:val="00B765D9"/>
    <w:rsid w:val="00B76932"/>
    <w:rsid w:val="00B76C91"/>
    <w:rsid w:val="00B77494"/>
    <w:rsid w:val="00B7764D"/>
    <w:rsid w:val="00B77C65"/>
    <w:rsid w:val="00B80208"/>
    <w:rsid w:val="00B80383"/>
    <w:rsid w:val="00B808C6"/>
    <w:rsid w:val="00B80EB8"/>
    <w:rsid w:val="00B825EB"/>
    <w:rsid w:val="00B833A7"/>
    <w:rsid w:val="00B841B6"/>
    <w:rsid w:val="00B84595"/>
    <w:rsid w:val="00B84860"/>
    <w:rsid w:val="00B848A8"/>
    <w:rsid w:val="00B85818"/>
    <w:rsid w:val="00B85924"/>
    <w:rsid w:val="00B8647D"/>
    <w:rsid w:val="00B866AF"/>
    <w:rsid w:val="00B914CA"/>
    <w:rsid w:val="00B92CE0"/>
    <w:rsid w:val="00B93708"/>
    <w:rsid w:val="00B9419B"/>
    <w:rsid w:val="00B94837"/>
    <w:rsid w:val="00B94ED7"/>
    <w:rsid w:val="00B966A0"/>
    <w:rsid w:val="00B96BFB"/>
    <w:rsid w:val="00B96E94"/>
    <w:rsid w:val="00B97CB7"/>
    <w:rsid w:val="00BA0027"/>
    <w:rsid w:val="00BA0E18"/>
    <w:rsid w:val="00BA11AF"/>
    <w:rsid w:val="00BA20C9"/>
    <w:rsid w:val="00BA2537"/>
    <w:rsid w:val="00BA26BC"/>
    <w:rsid w:val="00BA3F0D"/>
    <w:rsid w:val="00BA3FB7"/>
    <w:rsid w:val="00BA456F"/>
    <w:rsid w:val="00BA4957"/>
    <w:rsid w:val="00BA54D8"/>
    <w:rsid w:val="00BA76A6"/>
    <w:rsid w:val="00BA780B"/>
    <w:rsid w:val="00BB0327"/>
    <w:rsid w:val="00BB1671"/>
    <w:rsid w:val="00BB1688"/>
    <w:rsid w:val="00BB1F05"/>
    <w:rsid w:val="00BB1FEA"/>
    <w:rsid w:val="00BB218F"/>
    <w:rsid w:val="00BB2336"/>
    <w:rsid w:val="00BB23F0"/>
    <w:rsid w:val="00BB2AA6"/>
    <w:rsid w:val="00BB2D63"/>
    <w:rsid w:val="00BB3A59"/>
    <w:rsid w:val="00BB50CE"/>
    <w:rsid w:val="00BB5D41"/>
    <w:rsid w:val="00BB7A40"/>
    <w:rsid w:val="00BC0270"/>
    <w:rsid w:val="00BC0905"/>
    <w:rsid w:val="00BC09C5"/>
    <w:rsid w:val="00BC0C8D"/>
    <w:rsid w:val="00BC1F10"/>
    <w:rsid w:val="00BC47A4"/>
    <w:rsid w:val="00BC5406"/>
    <w:rsid w:val="00BC590B"/>
    <w:rsid w:val="00BC6157"/>
    <w:rsid w:val="00BC62A9"/>
    <w:rsid w:val="00BC631F"/>
    <w:rsid w:val="00BC69D3"/>
    <w:rsid w:val="00BC6F6D"/>
    <w:rsid w:val="00BC752F"/>
    <w:rsid w:val="00BC7633"/>
    <w:rsid w:val="00BC7BDD"/>
    <w:rsid w:val="00BD0133"/>
    <w:rsid w:val="00BD04D9"/>
    <w:rsid w:val="00BD0B1C"/>
    <w:rsid w:val="00BD0E9A"/>
    <w:rsid w:val="00BD10C3"/>
    <w:rsid w:val="00BD1D6A"/>
    <w:rsid w:val="00BD1FF0"/>
    <w:rsid w:val="00BD3FC6"/>
    <w:rsid w:val="00BD408B"/>
    <w:rsid w:val="00BD5695"/>
    <w:rsid w:val="00BD5827"/>
    <w:rsid w:val="00BD5EE7"/>
    <w:rsid w:val="00BD6695"/>
    <w:rsid w:val="00BD7181"/>
    <w:rsid w:val="00BD71B5"/>
    <w:rsid w:val="00BD7310"/>
    <w:rsid w:val="00BD7535"/>
    <w:rsid w:val="00BE075E"/>
    <w:rsid w:val="00BE1590"/>
    <w:rsid w:val="00BE23DF"/>
    <w:rsid w:val="00BE4061"/>
    <w:rsid w:val="00BE4B4A"/>
    <w:rsid w:val="00BE5370"/>
    <w:rsid w:val="00BE5FAF"/>
    <w:rsid w:val="00BE679A"/>
    <w:rsid w:val="00BE7642"/>
    <w:rsid w:val="00BF1076"/>
    <w:rsid w:val="00BF1727"/>
    <w:rsid w:val="00BF255E"/>
    <w:rsid w:val="00BF3338"/>
    <w:rsid w:val="00BF3CE3"/>
    <w:rsid w:val="00BF425D"/>
    <w:rsid w:val="00BF427A"/>
    <w:rsid w:val="00BF4685"/>
    <w:rsid w:val="00BF4A29"/>
    <w:rsid w:val="00BF4BD8"/>
    <w:rsid w:val="00BF511F"/>
    <w:rsid w:val="00BF5315"/>
    <w:rsid w:val="00BF532E"/>
    <w:rsid w:val="00BF53DA"/>
    <w:rsid w:val="00BF547B"/>
    <w:rsid w:val="00BF54D0"/>
    <w:rsid w:val="00BF5C37"/>
    <w:rsid w:val="00BF5CA9"/>
    <w:rsid w:val="00BF5E22"/>
    <w:rsid w:val="00BF7991"/>
    <w:rsid w:val="00BF7C7C"/>
    <w:rsid w:val="00C0054C"/>
    <w:rsid w:val="00C00D5B"/>
    <w:rsid w:val="00C0100B"/>
    <w:rsid w:val="00C016CE"/>
    <w:rsid w:val="00C0257D"/>
    <w:rsid w:val="00C02854"/>
    <w:rsid w:val="00C02C96"/>
    <w:rsid w:val="00C034CD"/>
    <w:rsid w:val="00C03717"/>
    <w:rsid w:val="00C03840"/>
    <w:rsid w:val="00C03B46"/>
    <w:rsid w:val="00C04025"/>
    <w:rsid w:val="00C042C5"/>
    <w:rsid w:val="00C0443B"/>
    <w:rsid w:val="00C0523F"/>
    <w:rsid w:val="00C0536A"/>
    <w:rsid w:val="00C05679"/>
    <w:rsid w:val="00C06580"/>
    <w:rsid w:val="00C0767A"/>
    <w:rsid w:val="00C077BE"/>
    <w:rsid w:val="00C0787C"/>
    <w:rsid w:val="00C10B18"/>
    <w:rsid w:val="00C1262F"/>
    <w:rsid w:val="00C12F2A"/>
    <w:rsid w:val="00C13216"/>
    <w:rsid w:val="00C137DD"/>
    <w:rsid w:val="00C14413"/>
    <w:rsid w:val="00C14925"/>
    <w:rsid w:val="00C14A67"/>
    <w:rsid w:val="00C15EB5"/>
    <w:rsid w:val="00C172C6"/>
    <w:rsid w:val="00C202EC"/>
    <w:rsid w:val="00C2171A"/>
    <w:rsid w:val="00C22B63"/>
    <w:rsid w:val="00C22C68"/>
    <w:rsid w:val="00C23135"/>
    <w:rsid w:val="00C235CB"/>
    <w:rsid w:val="00C2402A"/>
    <w:rsid w:val="00C24B6B"/>
    <w:rsid w:val="00C254F5"/>
    <w:rsid w:val="00C25502"/>
    <w:rsid w:val="00C2551B"/>
    <w:rsid w:val="00C30B33"/>
    <w:rsid w:val="00C30D55"/>
    <w:rsid w:val="00C324ED"/>
    <w:rsid w:val="00C32F1D"/>
    <w:rsid w:val="00C3356B"/>
    <w:rsid w:val="00C33977"/>
    <w:rsid w:val="00C3496E"/>
    <w:rsid w:val="00C3571D"/>
    <w:rsid w:val="00C35C77"/>
    <w:rsid w:val="00C35DA5"/>
    <w:rsid w:val="00C3611F"/>
    <w:rsid w:val="00C369DA"/>
    <w:rsid w:val="00C37B63"/>
    <w:rsid w:val="00C37CB0"/>
    <w:rsid w:val="00C4115A"/>
    <w:rsid w:val="00C41E75"/>
    <w:rsid w:val="00C42031"/>
    <w:rsid w:val="00C43092"/>
    <w:rsid w:val="00C430B3"/>
    <w:rsid w:val="00C4318F"/>
    <w:rsid w:val="00C43201"/>
    <w:rsid w:val="00C43A59"/>
    <w:rsid w:val="00C43B83"/>
    <w:rsid w:val="00C43D65"/>
    <w:rsid w:val="00C44120"/>
    <w:rsid w:val="00C4486C"/>
    <w:rsid w:val="00C449C5"/>
    <w:rsid w:val="00C459DC"/>
    <w:rsid w:val="00C45F77"/>
    <w:rsid w:val="00C460D7"/>
    <w:rsid w:val="00C462F1"/>
    <w:rsid w:val="00C46D68"/>
    <w:rsid w:val="00C46D72"/>
    <w:rsid w:val="00C47E49"/>
    <w:rsid w:val="00C50B52"/>
    <w:rsid w:val="00C520AC"/>
    <w:rsid w:val="00C523E9"/>
    <w:rsid w:val="00C53DAC"/>
    <w:rsid w:val="00C543D1"/>
    <w:rsid w:val="00C55554"/>
    <w:rsid w:val="00C559E2"/>
    <w:rsid w:val="00C55C56"/>
    <w:rsid w:val="00C56D14"/>
    <w:rsid w:val="00C571D9"/>
    <w:rsid w:val="00C57290"/>
    <w:rsid w:val="00C575CA"/>
    <w:rsid w:val="00C577F0"/>
    <w:rsid w:val="00C60BFD"/>
    <w:rsid w:val="00C612AB"/>
    <w:rsid w:val="00C61500"/>
    <w:rsid w:val="00C61791"/>
    <w:rsid w:val="00C61D17"/>
    <w:rsid w:val="00C6261A"/>
    <w:rsid w:val="00C62FB4"/>
    <w:rsid w:val="00C672BA"/>
    <w:rsid w:val="00C712A3"/>
    <w:rsid w:val="00C71577"/>
    <w:rsid w:val="00C7159B"/>
    <w:rsid w:val="00C716D5"/>
    <w:rsid w:val="00C719C1"/>
    <w:rsid w:val="00C7293F"/>
    <w:rsid w:val="00C72986"/>
    <w:rsid w:val="00C730D3"/>
    <w:rsid w:val="00C74505"/>
    <w:rsid w:val="00C751A0"/>
    <w:rsid w:val="00C76D6A"/>
    <w:rsid w:val="00C77888"/>
    <w:rsid w:val="00C805B2"/>
    <w:rsid w:val="00C81CDC"/>
    <w:rsid w:val="00C823DD"/>
    <w:rsid w:val="00C82E8B"/>
    <w:rsid w:val="00C83715"/>
    <w:rsid w:val="00C83AA2"/>
    <w:rsid w:val="00C83FF3"/>
    <w:rsid w:val="00C854EE"/>
    <w:rsid w:val="00C854FD"/>
    <w:rsid w:val="00C85DEA"/>
    <w:rsid w:val="00C8746A"/>
    <w:rsid w:val="00C878E1"/>
    <w:rsid w:val="00C87E09"/>
    <w:rsid w:val="00C9157B"/>
    <w:rsid w:val="00C9243F"/>
    <w:rsid w:val="00C93259"/>
    <w:rsid w:val="00C93B60"/>
    <w:rsid w:val="00C93BB7"/>
    <w:rsid w:val="00C94614"/>
    <w:rsid w:val="00C94FB8"/>
    <w:rsid w:val="00C952D7"/>
    <w:rsid w:val="00C95E2B"/>
    <w:rsid w:val="00C9683A"/>
    <w:rsid w:val="00C97252"/>
    <w:rsid w:val="00C97ACD"/>
    <w:rsid w:val="00CA0147"/>
    <w:rsid w:val="00CA0212"/>
    <w:rsid w:val="00CA0A14"/>
    <w:rsid w:val="00CA1CFF"/>
    <w:rsid w:val="00CA2808"/>
    <w:rsid w:val="00CA3116"/>
    <w:rsid w:val="00CA3AD2"/>
    <w:rsid w:val="00CA441D"/>
    <w:rsid w:val="00CA546B"/>
    <w:rsid w:val="00CA69EB"/>
    <w:rsid w:val="00CA6FE3"/>
    <w:rsid w:val="00CA700F"/>
    <w:rsid w:val="00CA776F"/>
    <w:rsid w:val="00CA79CF"/>
    <w:rsid w:val="00CA7A9D"/>
    <w:rsid w:val="00CA7F80"/>
    <w:rsid w:val="00CB000E"/>
    <w:rsid w:val="00CB001A"/>
    <w:rsid w:val="00CB0ABE"/>
    <w:rsid w:val="00CB0CD3"/>
    <w:rsid w:val="00CB0E01"/>
    <w:rsid w:val="00CB18D7"/>
    <w:rsid w:val="00CB3140"/>
    <w:rsid w:val="00CB3C71"/>
    <w:rsid w:val="00CB3CEF"/>
    <w:rsid w:val="00CB4450"/>
    <w:rsid w:val="00CB4E56"/>
    <w:rsid w:val="00CB4ED5"/>
    <w:rsid w:val="00CB5CEB"/>
    <w:rsid w:val="00CB6A54"/>
    <w:rsid w:val="00CB6D4D"/>
    <w:rsid w:val="00CB6DC4"/>
    <w:rsid w:val="00CB7513"/>
    <w:rsid w:val="00CB774F"/>
    <w:rsid w:val="00CC01C6"/>
    <w:rsid w:val="00CC04AD"/>
    <w:rsid w:val="00CC153E"/>
    <w:rsid w:val="00CC1938"/>
    <w:rsid w:val="00CC23EC"/>
    <w:rsid w:val="00CC342C"/>
    <w:rsid w:val="00CC3798"/>
    <w:rsid w:val="00CC3F89"/>
    <w:rsid w:val="00CC63FF"/>
    <w:rsid w:val="00CC6436"/>
    <w:rsid w:val="00CD0B6A"/>
    <w:rsid w:val="00CD15F8"/>
    <w:rsid w:val="00CD1E25"/>
    <w:rsid w:val="00CD268E"/>
    <w:rsid w:val="00CD2EFC"/>
    <w:rsid w:val="00CD302E"/>
    <w:rsid w:val="00CD3A8A"/>
    <w:rsid w:val="00CD3B08"/>
    <w:rsid w:val="00CD4F6B"/>
    <w:rsid w:val="00CD517F"/>
    <w:rsid w:val="00CD611B"/>
    <w:rsid w:val="00CD6446"/>
    <w:rsid w:val="00CD6712"/>
    <w:rsid w:val="00CD6A3D"/>
    <w:rsid w:val="00CD6B3B"/>
    <w:rsid w:val="00CD74A6"/>
    <w:rsid w:val="00CE19A3"/>
    <w:rsid w:val="00CE2EA2"/>
    <w:rsid w:val="00CE31F4"/>
    <w:rsid w:val="00CE376C"/>
    <w:rsid w:val="00CE39C1"/>
    <w:rsid w:val="00CE3B6F"/>
    <w:rsid w:val="00CE3D78"/>
    <w:rsid w:val="00CE3EA0"/>
    <w:rsid w:val="00CE426C"/>
    <w:rsid w:val="00CE44AF"/>
    <w:rsid w:val="00CE5955"/>
    <w:rsid w:val="00CE612B"/>
    <w:rsid w:val="00CE67FB"/>
    <w:rsid w:val="00CE727C"/>
    <w:rsid w:val="00CE78A5"/>
    <w:rsid w:val="00CF0036"/>
    <w:rsid w:val="00CF0EF7"/>
    <w:rsid w:val="00CF2329"/>
    <w:rsid w:val="00CF2FC7"/>
    <w:rsid w:val="00CF3032"/>
    <w:rsid w:val="00CF3230"/>
    <w:rsid w:val="00CF413A"/>
    <w:rsid w:val="00CF414F"/>
    <w:rsid w:val="00CF41BC"/>
    <w:rsid w:val="00CF5274"/>
    <w:rsid w:val="00CF5821"/>
    <w:rsid w:val="00CF5AAE"/>
    <w:rsid w:val="00CF6CFF"/>
    <w:rsid w:val="00CF7C4C"/>
    <w:rsid w:val="00D005C3"/>
    <w:rsid w:val="00D00810"/>
    <w:rsid w:val="00D02B99"/>
    <w:rsid w:val="00D037CF"/>
    <w:rsid w:val="00D0430D"/>
    <w:rsid w:val="00D04670"/>
    <w:rsid w:val="00D04A80"/>
    <w:rsid w:val="00D04D91"/>
    <w:rsid w:val="00D06026"/>
    <w:rsid w:val="00D07AA9"/>
    <w:rsid w:val="00D07F5A"/>
    <w:rsid w:val="00D1180C"/>
    <w:rsid w:val="00D11F2C"/>
    <w:rsid w:val="00D1217F"/>
    <w:rsid w:val="00D13A52"/>
    <w:rsid w:val="00D15319"/>
    <w:rsid w:val="00D15714"/>
    <w:rsid w:val="00D15838"/>
    <w:rsid w:val="00D164F9"/>
    <w:rsid w:val="00D16F95"/>
    <w:rsid w:val="00D1786B"/>
    <w:rsid w:val="00D17EBD"/>
    <w:rsid w:val="00D20298"/>
    <w:rsid w:val="00D20B37"/>
    <w:rsid w:val="00D21626"/>
    <w:rsid w:val="00D21E5B"/>
    <w:rsid w:val="00D233BC"/>
    <w:rsid w:val="00D23BD4"/>
    <w:rsid w:val="00D240BD"/>
    <w:rsid w:val="00D247C0"/>
    <w:rsid w:val="00D24870"/>
    <w:rsid w:val="00D26E35"/>
    <w:rsid w:val="00D26F9D"/>
    <w:rsid w:val="00D27259"/>
    <w:rsid w:val="00D278B4"/>
    <w:rsid w:val="00D27C80"/>
    <w:rsid w:val="00D27DAC"/>
    <w:rsid w:val="00D30681"/>
    <w:rsid w:val="00D30DD2"/>
    <w:rsid w:val="00D31141"/>
    <w:rsid w:val="00D31DEF"/>
    <w:rsid w:val="00D3260D"/>
    <w:rsid w:val="00D32721"/>
    <w:rsid w:val="00D333CF"/>
    <w:rsid w:val="00D33DB8"/>
    <w:rsid w:val="00D33F88"/>
    <w:rsid w:val="00D34932"/>
    <w:rsid w:val="00D34B3E"/>
    <w:rsid w:val="00D3542A"/>
    <w:rsid w:val="00D35869"/>
    <w:rsid w:val="00D36E61"/>
    <w:rsid w:val="00D37FCF"/>
    <w:rsid w:val="00D41153"/>
    <w:rsid w:val="00D41499"/>
    <w:rsid w:val="00D422DB"/>
    <w:rsid w:val="00D424FC"/>
    <w:rsid w:val="00D4302D"/>
    <w:rsid w:val="00D43047"/>
    <w:rsid w:val="00D439C1"/>
    <w:rsid w:val="00D43E3B"/>
    <w:rsid w:val="00D4557E"/>
    <w:rsid w:val="00D4583E"/>
    <w:rsid w:val="00D458FD"/>
    <w:rsid w:val="00D4614E"/>
    <w:rsid w:val="00D4745C"/>
    <w:rsid w:val="00D50DF4"/>
    <w:rsid w:val="00D51641"/>
    <w:rsid w:val="00D51F9E"/>
    <w:rsid w:val="00D529F9"/>
    <w:rsid w:val="00D52E7A"/>
    <w:rsid w:val="00D534C9"/>
    <w:rsid w:val="00D53C64"/>
    <w:rsid w:val="00D54563"/>
    <w:rsid w:val="00D551EB"/>
    <w:rsid w:val="00D55930"/>
    <w:rsid w:val="00D55FC2"/>
    <w:rsid w:val="00D566E2"/>
    <w:rsid w:val="00D56A0B"/>
    <w:rsid w:val="00D56E62"/>
    <w:rsid w:val="00D56F42"/>
    <w:rsid w:val="00D57044"/>
    <w:rsid w:val="00D572A9"/>
    <w:rsid w:val="00D62065"/>
    <w:rsid w:val="00D62103"/>
    <w:rsid w:val="00D623EF"/>
    <w:rsid w:val="00D644FF"/>
    <w:rsid w:val="00D64BB0"/>
    <w:rsid w:val="00D65C61"/>
    <w:rsid w:val="00D66184"/>
    <w:rsid w:val="00D66B58"/>
    <w:rsid w:val="00D6732C"/>
    <w:rsid w:val="00D7032B"/>
    <w:rsid w:val="00D70709"/>
    <w:rsid w:val="00D70C7D"/>
    <w:rsid w:val="00D71163"/>
    <w:rsid w:val="00D718EC"/>
    <w:rsid w:val="00D72087"/>
    <w:rsid w:val="00D732ED"/>
    <w:rsid w:val="00D74289"/>
    <w:rsid w:val="00D75116"/>
    <w:rsid w:val="00D75C9B"/>
    <w:rsid w:val="00D769D7"/>
    <w:rsid w:val="00D804D8"/>
    <w:rsid w:val="00D80917"/>
    <w:rsid w:val="00D81072"/>
    <w:rsid w:val="00D81363"/>
    <w:rsid w:val="00D826D3"/>
    <w:rsid w:val="00D82CB9"/>
    <w:rsid w:val="00D82EF4"/>
    <w:rsid w:val="00D835C5"/>
    <w:rsid w:val="00D83B13"/>
    <w:rsid w:val="00D84C89"/>
    <w:rsid w:val="00D85454"/>
    <w:rsid w:val="00D85970"/>
    <w:rsid w:val="00D8645F"/>
    <w:rsid w:val="00D86D18"/>
    <w:rsid w:val="00D900EB"/>
    <w:rsid w:val="00D90A17"/>
    <w:rsid w:val="00D90AF1"/>
    <w:rsid w:val="00D90E26"/>
    <w:rsid w:val="00D91375"/>
    <w:rsid w:val="00D91A08"/>
    <w:rsid w:val="00D91A9E"/>
    <w:rsid w:val="00D91BEC"/>
    <w:rsid w:val="00D91EFB"/>
    <w:rsid w:val="00D922AE"/>
    <w:rsid w:val="00D933FB"/>
    <w:rsid w:val="00D94BB3"/>
    <w:rsid w:val="00D9628A"/>
    <w:rsid w:val="00D9677E"/>
    <w:rsid w:val="00D97021"/>
    <w:rsid w:val="00D97B01"/>
    <w:rsid w:val="00DA01A7"/>
    <w:rsid w:val="00DA0D3E"/>
    <w:rsid w:val="00DA1295"/>
    <w:rsid w:val="00DA1B0B"/>
    <w:rsid w:val="00DA1E3B"/>
    <w:rsid w:val="00DA2806"/>
    <w:rsid w:val="00DA364B"/>
    <w:rsid w:val="00DA44B8"/>
    <w:rsid w:val="00DA5773"/>
    <w:rsid w:val="00DA69AE"/>
    <w:rsid w:val="00DA6F92"/>
    <w:rsid w:val="00DA7028"/>
    <w:rsid w:val="00DB01E3"/>
    <w:rsid w:val="00DB1FDB"/>
    <w:rsid w:val="00DB230B"/>
    <w:rsid w:val="00DB2866"/>
    <w:rsid w:val="00DB30A1"/>
    <w:rsid w:val="00DB4BB7"/>
    <w:rsid w:val="00DB56AA"/>
    <w:rsid w:val="00DB74C6"/>
    <w:rsid w:val="00DB78CF"/>
    <w:rsid w:val="00DB78D9"/>
    <w:rsid w:val="00DB7A8B"/>
    <w:rsid w:val="00DB7E9D"/>
    <w:rsid w:val="00DC0E18"/>
    <w:rsid w:val="00DC1C4B"/>
    <w:rsid w:val="00DC2243"/>
    <w:rsid w:val="00DC2A64"/>
    <w:rsid w:val="00DC37C8"/>
    <w:rsid w:val="00DC56A6"/>
    <w:rsid w:val="00DC68C3"/>
    <w:rsid w:val="00DD0F1E"/>
    <w:rsid w:val="00DD1281"/>
    <w:rsid w:val="00DD1CC9"/>
    <w:rsid w:val="00DD23C0"/>
    <w:rsid w:val="00DD31D4"/>
    <w:rsid w:val="00DD3476"/>
    <w:rsid w:val="00DD367C"/>
    <w:rsid w:val="00DD372C"/>
    <w:rsid w:val="00DD468F"/>
    <w:rsid w:val="00DD50B8"/>
    <w:rsid w:val="00DD5774"/>
    <w:rsid w:val="00DD5ACD"/>
    <w:rsid w:val="00DD66D0"/>
    <w:rsid w:val="00DD6F82"/>
    <w:rsid w:val="00DE01BB"/>
    <w:rsid w:val="00DE0320"/>
    <w:rsid w:val="00DE095C"/>
    <w:rsid w:val="00DE0D84"/>
    <w:rsid w:val="00DE1448"/>
    <w:rsid w:val="00DE16DE"/>
    <w:rsid w:val="00DE1D1A"/>
    <w:rsid w:val="00DE256F"/>
    <w:rsid w:val="00DE26AC"/>
    <w:rsid w:val="00DE2D81"/>
    <w:rsid w:val="00DE358C"/>
    <w:rsid w:val="00DE4746"/>
    <w:rsid w:val="00DE48D3"/>
    <w:rsid w:val="00DE4CE4"/>
    <w:rsid w:val="00DE4EF3"/>
    <w:rsid w:val="00DE5898"/>
    <w:rsid w:val="00DE6544"/>
    <w:rsid w:val="00DE7959"/>
    <w:rsid w:val="00DF1646"/>
    <w:rsid w:val="00DF1BC1"/>
    <w:rsid w:val="00DF200E"/>
    <w:rsid w:val="00DF202B"/>
    <w:rsid w:val="00DF24A0"/>
    <w:rsid w:val="00DF434E"/>
    <w:rsid w:val="00DF6280"/>
    <w:rsid w:val="00DF67AB"/>
    <w:rsid w:val="00E007E1"/>
    <w:rsid w:val="00E01519"/>
    <w:rsid w:val="00E02230"/>
    <w:rsid w:val="00E02FF0"/>
    <w:rsid w:val="00E034F0"/>
    <w:rsid w:val="00E03B57"/>
    <w:rsid w:val="00E05B2A"/>
    <w:rsid w:val="00E05CFC"/>
    <w:rsid w:val="00E063C0"/>
    <w:rsid w:val="00E104DF"/>
    <w:rsid w:val="00E10B8A"/>
    <w:rsid w:val="00E10D80"/>
    <w:rsid w:val="00E11719"/>
    <w:rsid w:val="00E1390D"/>
    <w:rsid w:val="00E1468C"/>
    <w:rsid w:val="00E15FE9"/>
    <w:rsid w:val="00E1728C"/>
    <w:rsid w:val="00E17936"/>
    <w:rsid w:val="00E17C78"/>
    <w:rsid w:val="00E20CB6"/>
    <w:rsid w:val="00E21468"/>
    <w:rsid w:val="00E215DA"/>
    <w:rsid w:val="00E21D82"/>
    <w:rsid w:val="00E22AD2"/>
    <w:rsid w:val="00E231BA"/>
    <w:rsid w:val="00E23359"/>
    <w:rsid w:val="00E24D4B"/>
    <w:rsid w:val="00E24D51"/>
    <w:rsid w:val="00E24DB5"/>
    <w:rsid w:val="00E263CD"/>
    <w:rsid w:val="00E269C6"/>
    <w:rsid w:val="00E2794A"/>
    <w:rsid w:val="00E27996"/>
    <w:rsid w:val="00E31D08"/>
    <w:rsid w:val="00E320D4"/>
    <w:rsid w:val="00E3299E"/>
    <w:rsid w:val="00E32AD8"/>
    <w:rsid w:val="00E33387"/>
    <w:rsid w:val="00E34872"/>
    <w:rsid w:val="00E34CEF"/>
    <w:rsid w:val="00E34DCA"/>
    <w:rsid w:val="00E34E5E"/>
    <w:rsid w:val="00E358D2"/>
    <w:rsid w:val="00E3652A"/>
    <w:rsid w:val="00E36558"/>
    <w:rsid w:val="00E36E0D"/>
    <w:rsid w:val="00E37BDD"/>
    <w:rsid w:val="00E409A7"/>
    <w:rsid w:val="00E40E03"/>
    <w:rsid w:val="00E41744"/>
    <w:rsid w:val="00E41A4D"/>
    <w:rsid w:val="00E41FA2"/>
    <w:rsid w:val="00E425EE"/>
    <w:rsid w:val="00E42A15"/>
    <w:rsid w:val="00E437A4"/>
    <w:rsid w:val="00E44B03"/>
    <w:rsid w:val="00E45084"/>
    <w:rsid w:val="00E45648"/>
    <w:rsid w:val="00E45765"/>
    <w:rsid w:val="00E45B32"/>
    <w:rsid w:val="00E45D99"/>
    <w:rsid w:val="00E46C27"/>
    <w:rsid w:val="00E5113F"/>
    <w:rsid w:val="00E52965"/>
    <w:rsid w:val="00E52A35"/>
    <w:rsid w:val="00E52FC0"/>
    <w:rsid w:val="00E53268"/>
    <w:rsid w:val="00E5385A"/>
    <w:rsid w:val="00E5531E"/>
    <w:rsid w:val="00E55F56"/>
    <w:rsid w:val="00E56466"/>
    <w:rsid w:val="00E571DC"/>
    <w:rsid w:val="00E5726F"/>
    <w:rsid w:val="00E607A8"/>
    <w:rsid w:val="00E608DB"/>
    <w:rsid w:val="00E6166E"/>
    <w:rsid w:val="00E619AF"/>
    <w:rsid w:val="00E61A04"/>
    <w:rsid w:val="00E62183"/>
    <w:rsid w:val="00E626B1"/>
    <w:rsid w:val="00E627BF"/>
    <w:rsid w:val="00E63BA5"/>
    <w:rsid w:val="00E641EA"/>
    <w:rsid w:val="00E64317"/>
    <w:rsid w:val="00E64BC5"/>
    <w:rsid w:val="00E663FC"/>
    <w:rsid w:val="00E67138"/>
    <w:rsid w:val="00E677EF"/>
    <w:rsid w:val="00E70680"/>
    <w:rsid w:val="00E706D6"/>
    <w:rsid w:val="00E70ADD"/>
    <w:rsid w:val="00E7100A"/>
    <w:rsid w:val="00E717D4"/>
    <w:rsid w:val="00E718F5"/>
    <w:rsid w:val="00E719E2"/>
    <w:rsid w:val="00E72295"/>
    <w:rsid w:val="00E72C65"/>
    <w:rsid w:val="00E72F86"/>
    <w:rsid w:val="00E73E47"/>
    <w:rsid w:val="00E74FD8"/>
    <w:rsid w:val="00E76D0E"/>
    <w:rsid w:val="00E76EF1"/>
    <w:rsid w:val="00E77BCF"/>
    <w:rsid w:val="00E80605"/>
    <w:rsid w:val="00E81E95"/>
    <w:rsid w:val="00E830DA"/>
    <w:rsid w:val="00E83406"/>
    <w:rsid w:val="00E849F3"/>
    <w:rsid w:val="00E84B3C"/>
    <w:rsid w:val="00E84C69"/>
    <w:rsid w:val="00E85183"/>
    <w:rsid w:val="00E85232"/>
    <w:rsid w:val="00E854B4"/>
    <w:rsid w:val="00E85AB3"/>
    <w:rsid w:val="00E8758E"/>
    <w:rsid w:val="00E8786C"/>
    <w:rsid w:val="00E90F57"/>
    <w:rsid w:val="00E91E1F"/>
    <w:rsid w:val="00E92441"/>
    <w:rsid w:val="00E92B51"/>
    <w:rsid w:val="00E95128"/>
    <w:rsid w:val="00E95493"/>
    <w:rsid w:val="00E963F8"/>
    <w:rsid w:val="00E96E64"/>
    <w:rsid w:val="00E97810"/>
    <w:rsid w:val="00E97F86"/>
    <w:rsid w:val="00EA0B3F"/>
    <w:rsid w:val="00EA186F"/>
    <w:rsid w:val="00EA4629"/>
    <w:rsid w:val="00EA5385"/>
    <w:rsid w:val="00EA60E2"/>
    <w:rsid w:val="00EA6EF4"/>
    <w:rsid w:val="00EA6F0D"/>
    <w:rsid w:val="00EA71F4"/>
    <w:rsid w:val="00EA7610"/>
    <w:rsid w:val="00EA7A71"/>
    <w:rsid w:val="00EA7B8D"/>
    <w:rsid w:val="00EB0931"/>
    <w:rsid w:val="00EB10F7"/>
    <w:rsid w:val="00EB1C47"/>
    <w:rsid w:val="00EB27C5"/>
    <w:rsid w:val="00EB44F0"/>
    <w:rsid w:val="00EB5698"/>
    <w:rsid w:val="00EB6E8D"/>
    <w:rsid w:val="00EB6F5E"/>
    <w:rsid w:val="00EB740F"/>
    <w:rsid w:val="00EC0820"/>
    <w:rsid w:val="00EC13B1"/>
    <w:rsid w:val="00EC1737"/>
    <w:rsid w:val="00EC1D8A"/>
    <w:rsid w:val="00EC2006"/>
    <w:rsid w:val="00EC24D3"/>
    <w:rsid w:val="00EC25C8"/>
    <w:rsid w:val="00EC2B85"/>
    <w:rsid w:val="00EC36D6"/>
    <w:rsid w:val="00EC3BD3"/>
    <w:rsid w:val="00EC4313"/>
    <w:rsid w:val="00EC4B4E"/>
    <w:rsid w:val="00EC581E"/>
    <w:rsid w:val="00EC5C0B"/>
    <w:rsid w:val="00EC73DC"/>
    <w:rsid w:val="00ED0A90"/>
    <w:rsid w:val="00ED1468"/>
    <w:rsid w:val="00ED1E98"/>
    <w:rsid w:val="00ED2206"/>
    <w:rsid w:val="00ED226F"/>
    <w:rsid w:val="00ED2892"/>
    <w:rsid w:val="00ED38C9"/>
    <w:rsid w:val="00ED3918"/>
    <w:rsid w:val="00ED3AA1"/>
    <w:rsid w:val="00ED3B6D"/>
    <w:rsid w:val="00ED3E32"/>
    <w:rsid w:val="00ED45D2"/>
    <w:rsid w:val="00ED51F0"/>
    <w:rsid w:val="00ED599D"/>
    <w:rsid w:val="00ED5F95"/>
    <w:rsid w:val="00ED6632"/>
    <w:rsid w:val="00ED67D4"/>
    <w:rsid w:val="00ED715D"/>
    <w:rsid w:val="00ED7A56"/>
    <w:rsid w:val="00ED7C80"/>
    <w:rsid w:val="00EE0A4C"/>
    <w:rsid w:val="00EE0E21"/>
    <w:rsid w:val="00EE1293"/>
    <w:rsid w:val="00EE2058"/>
    <w:rsid w:val="00EE21A1"/>
    <w:rsid w:val="00EE2450"/>
    <w:rsid w:val="00EE43EC"/>
    <w:rsid w:val="00EE6AA6"/>
    <w:rsid w:val="00EE7047"/>
    <w:rsid w:val="00EF04C0"/>
    <w:rsid w:val="00EF09FD"/>
    <w:rsid w:val="00EF0A54"/>
    <w:rsid w:val="00EF0B01"/>
    <w:rsid w:val="00EF0F13"/>
    <w:rsid w:val="00EF140F"/>
    <w:rsid w:val="00EF2048"/>
    <w:rsid w:val="00EF2345"/>
    <w:rsid w:val="00EF2E01"/>
    <w:rsid w:val="00EF34AE"/>
    <w:rsid w:val="00EF36E5"/>
    <w:rsid w:val="00EF495B"/>
    <w:rsid w:val="00EF4E72"/>
    <w:rsid w:val="00EF4FC7"/>
    <w:rsid w:val="00EF5407"/>
    <w:rsid w:val="00EF571E"/>
    <w:rsid w:val="00EF578D"/>
    <w:rsid w:val="00EF5A22"/>
    <w:rsid w:val="00EF5B56"/>
    <w:rsid w:val="00EF5D40"/>
    <w:rsid w:val="00EF688C"/>
    <w:rsid w:val="00EF7C50"/>
    <w:rsid w:val="00F00603"/>
    <w:rsid w:val="00F00E3B"/>
    <w:rsid w:val="00F00EB3"/>
    <w:rsid w:val="00F03C37"/>
    <w:rsid w:val="00F05756"/>
    <w:rsid w:val="00F060A1"/>
    <w:rsid w:val="00F0619B"/>
    <w:rsid w:val="00F06652"/>
    <w:rsid w:val="00F06F0D"/>
    <w:rsid w:val="00F07829"/>
    <w:rsid w:val="00F10E0E"/>
    <w:rsid w:val="00F11B5D"/>
    <w:rsid w:val="00F12594"/>
    <w:rsid w:val="00F12ABC"/>
    <w:rsid w:val="00F12BF1"/>
    <w:rsid w:val="00F12EFB"/>
    <w:rsid w:val="00F150F1"/>
    <w:rsid w:val="00F16237"/>
    <w:rsid w:val="00F16F26"/>
    <w:rsid w:val="00F17012"/>
    <w:rsid w:val="00F17196"/>
    <w:rsid w:val="00F200D1"/>
    <w:rsid w:val="00F20205"/>
    <w:rsid w:val="00F208D4"/>
    <w:rsid w:val="00F2096E"/>
    <w:rsid w:val="00F20AB3"/>
    <w:rsid w:val="00F21B02"/>
    <w:rsid w:val="00F21B5A"/>
    <w:rsid w:val="00F21C6B"/>
    <w:rsid w:val="00F22E34"/>
    <w:rsid w:val="00F23139"/>
    <w:rsid w:val="00F235BF"/>
    <w:rsid w:val="00F23BBA"/>
    <w:rsid w:val="00F248E4"/>
    <w:rsid w:val="00F251E9"/>
    <w:rsid w:val="00F25B78"/>
    <w:rsid w:val="00F262B4"/>
    <w:rsid w:val="00F263E0"/>
    <w:rsid w:val="00F26882"/>
    <w:rsid w:val="00F26B99"/>
    <w:rsid w:val="00F27004"/>
    <w:rsid w:val="00F3007D"/>
    <w:rsid w:val="00F30821"/>
    <w:rsid w:val="00F3168F"/>
    <w:rsid w:val="00F324A0"/>
    <w:rsid w:val="00F32E24"/>
    <w:rsid w:val="00F32EC1"/>
    <w:rsid w:val="00F32FEC"/>
    <w:rsid w:val="00F34308"/>
    <w:rsid w:val="00F35E00"/>
    <w:rsid w:val="00F35EB3"/>
    <w:rsid w:val="00F361EE"/>
    <w:rsid w:val="00F3695C"/>
    <w:rsid w:val="00F40350"/>
    <w:rsid w:val="00F408DD"/>
    <w:rsid w:val="00F40EBF"/>
    <w:rsid w:val="00F41119"/>
    <w:rsid w:val="00F41323"/>
    <w:rsid w:val="00F4167B"/>
    <w:rsid w:val="00F42181"/>
    <w:rsid w:val="00F4254F"/>
    <w:rsid w:val="00F42C03"/>
    <w:rsid w:val="00F4385F"/>
    <w:rsid w:val="00F44AEA"/>
    <w:rsid w:val="00F45E5B"/>
    <w:rsid w:val="00F4619A"/>
    <w:rsid w:val="00F46C6C"/>
    <w:rsid w:val="00F47F6D"/>
    <w:rsid w:val="00F500B6"/>
    <w:rsid w:val="00F501FB"/>
    <w:rsid w:val="00F50A27"/>
    <w:rsid w:val="00F51DF6"/>
    <w:rsid w:val="00F51E0A"/>
    <w:rsid w:val="00F526BC"/>
    <w:rsid w:val="00F530B4"/>
    <w:rsid w:val="00F53CEC"/>
    <w:rsid w:val="00F53D2F"/>
    <w:rsid w:val="00F542A0"/>
    <w:rsid w:val="00F544A7"/>
    <w:rsid w:val="00F546B3"/>
    <w:rsid w:val="00F54864"/>
    <w:rsid w:val="00F60059"/>
    <w:rsid w:val="00F60528"/>
    <w:rsid w:val="00F60D47"/>
    <w:rsid w:val="00F6122F"/>
    <w:rsid w:val="00F612DD"/>
    <w:rsid w:val="00F618E4"/>
    <w:rsid w:val="00F61E8D"/>
    <w:rsid w:val="00F620AA"/>
    <w:rsid w:val="00F626C4"/>
    <w:rsid w:val="00F63F35"/>
    <w:rsid w:val="00F671E6"/>
    <w:rsid w:val="00F706D1"/>
    <w:rsid w:val="00F709E2"/>
    <w:rsid w:val="00F70A58"/>
    <w:rsid w:val="00F70C00"/>
    <w:rsid w:val="00F70E82"/>
    <w:rsid w:val="00F71552"/>
    <w:rsid w:val="00F71764"/>
    <w:rsid w:val="00F72AA0"/>
    <w:rsid w:val="00F73EF1"/>
    <w:rsid w:val="00F74368"/>
    <w:rsid w:val="00F75DF5"/>
    <w:rsid w:val="00F77ADF"/>
    <w:rsid w:val="00F802C8"/>
    <w:rsid w:val="00F80889"/>
    <w:rsid w:val="00F80E1F"/>
    <w:rsid w:val="00F80E5F"/>
    <w:rsid w:val="00F81F44"/>
    <w:rsid w:val="00F82153"/>
    <w:rsid w:val="00F82DEA"/>
    <w:rsid w:val="00F830A8"/>
    <w:rsid w:val="00F8332D"/>
    <w:rsid w:val="00F838BE"/>
    <w:rsid w:val="00F83A95"/>
    <w:rsid w:val="00F84B3D"/>
    <w:rsid w:val="00F85872"/>
    <w:rsid w:val="00F85895"/>
    <w:rsid w:val="00F859F1"/>
    <w:rsid w:val="00F86480"/>
    <w:rsid w:val="00F865E8"/>
    <w:rsid w:val="00F87E2B"/>
    <w:rsid w:val="00F904D5"/>
    <w:rsid w:val="00F9177C"/>
    <w:rsid w:val="00F91913"/>
    <w:rsid w:val="00F92C7A"/>
    <w:rsid w:val="00F9315C"/>
    <w:rsid w:val="00F9359C"/>
    <w:rsid w:val="00F9506A"/>
    <w:rsid w:val="00F97A00"/>
    <w:rsid w:val="00FA01BC"/>
    <w:rsid w:val="00FA0B09"/>
    <w:rsid w:val="00FA0B55"/>
    <w:rsid w:val="00FA1EF8"/>
    <w:rsid w:val="00FA2145"/>
    <w:rsid w:val="00FA2A9D"/>
    <w:rsid w:val="00FA2E81"/>
    <w:rsid w:val="00FA3609"/>
    <w:rsid w:val="00FA44BB"/>
    <w:rsid w:val="00FA510F"/>
    <w:rsid w:val="00FA6ADD"/>
    <w:rsid w:val="00FA6C5D"/>
    <w:rsid w:val="00FA6D0C"/>
    <w:rsid w:val="00FA6D0F"/>
    <w:rsid w:val="00FA704F"/>
    <w:rsid w:val="00FA77A9"/>
    <w:rsid w:val="00FB0C8B"/>
    <w:rsid w:val="00FB1326"/>
    <w:rsid w:val="00FB2186"/>
    <w:rsid w:val="00FB223B"/>
    <w:rsid w:val="00FB2525"/>
    <w:rsid w:val="00FB33BB"/>
    <w:rsid w:val="00FB33EE"/>
    <w:rsid w:val="00FB5521"/>
    <w:rsid w:val="00FB7C67"/>
    <w:rsid w:val="00FC075C"/>
    <w:rsid w:val="00FC156B"/>
    <w:rsid w:val="00FC1D72"/>
    <w:rsid w:val="00FC4A63"/>
    <w:rsid w:val="00FC4E3E"/>
    <w:rsid w:val="00FC59F0"/>
    <w:rsid w:val="00FC5C57"/>
    <w:rsid w:val="00FC603B"/>
    <w:rsid w:val="00FC7213"/>
    <w:rsid w:val="00FD085E"/>
    <w:rsid w:val="00FD0E89"/>
    <w:rsid w:val="00FD3474"/>
    <w:rsid w:val="00FD353B"/>
    <w:rsid w:val="00FD391D"/>
    <w:rsid w:val="00FD393C"/>
    <w:rsid w:val="00FD3FFE"/>
    <w:rsid w:val="00FD4155"/>
    <w:rsid w:val="00FD44E7"/>
    <w:rsid w:val="00FD4736"/>
    <w:rsid w:val="00FD477B"/>
    <w:rsid w:val="00FD513A"/>
    <w:rsid w:val="00FD5E0F"/>
    <w:rsid w:val="00FE0172"/>
    <w:rsid w:val="00FE057E"/>
    <w:rsid w:val="00FE0F76"/>
    <w:rsid w:val="00FE25E5"/>
    <w:rsid w:val="00FE2CC6"/>
    <w:rsid w:val="00FE335D"/>
    <w:rsid w:val="00FE33C0"/>
    <w:rsid w:val="00FE3AB4"/>
    <w:rsid w:val="00FE4393"/>
    <w:rsid w:val="00FE508C"/>
    <w:rsid w:val="00FF0E24"/>
    <w:rsid w:val="00FF1B37"/>
    <w:rsid w:val="00FF27AF"/>
    <w:rsid w:val="00FF2C04"/>
    <w:rsid w:val="00FF2CEA"/>
    <w:rsid w:val="00FF3376"/>
    <w:rsid w:val="00FF46DB"/>
    <w:rsid w:val="00FF4CA7"/>
    <w:rsid w:val="00FF52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36E573B-A597-4483-9AF5-05C65F712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4576"/>
    <w:rPr>
      <w:rFonts w:ascii="Times New Roman" w:hAnsi="Times New Roman" w:cs="Times New Roman"/>
      <w:bCs/>
      <w:iCs/>
      <w:sz w:val="18"/>
      <w:szCs w:val="18"/>
    </w:rPr>
  </w:style>
  <w:style w:type="paragraph" w:customStyle="1" w:styleId="odstavec">
    <w:name w:val="odstavec"/>
    <w:basedOn w:val="Normlny"/>
    <w:link w:val="odstavecChar"/>
    <w:autoRedefine/>
    <w:rsid w:val="00A04576"/>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57550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79454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30880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8381019">
      <w:bodyDiv w:val="1"/>
      <w:marLeft w:val="0"/>
      <w:marRight w:val="0"/>
      <w:marTop w:val="0"/>
      <w:marBottom w:val="0"/>
      <w:divBdr>
        <w:top w:val="none" w:sz="0" w:space="0" w:color="auto"/>
        <w:left w:val="none" w:sz="0" w:space="0" w:color="auto"/>
        <w:bottom w:val="none" w:sz="0" w:space="0" w:color="auto"/>
        <w:right w:val="none" w:sz="0" w:space="0" w:color="auto"/>
      </w:divBdr>
    </w:div>
    <w:div w:id="15561564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768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857656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7.emf"/><Relationship Id="rId47" Type="http://schemas.openxmlformats.org/officeDocument/2006/relationships/package" Target="embeddings/Microsoft_Excel_Worksheet12.xlsx"/><Relationship Id="rId63" Type="http://schemas.openxmlformats.org/officeDocument/2006/relationships/package" Target="embeddings/Microsoft_Excel_Worksheet18.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1.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5.xlsx"/><Relationship Id="rId107" Type="http://schemas.openxmlformats.org/officeDocument/2006/relationships/header" Target="header2.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2.emf"/><Relationship Id="rId37" Type="http://schemas.openxmlformats.org/officeDocument/2006/relationships/package" Target="embeddings/Microsoft_Excel_Worksheet9.xlsx"/><Relationship Id="rId40" Type="http://schemas.openxmlformats.org/officeDocument/2006/relationships/image" Target="media/image16.emf"/><Relationship Id="rId45" Type="http://schemas.openxmlformats.org/officeDocument/2006/relationships/package" Target="embeddings/Microsoft_Excel_Worksheet11.xlsx"/><Relationship Id="rId53" Type="http://schemas.openxmlformats.org/officeDocument/2006/relationships/package" Target="embeddings/Microsoft_Excel_Worksheet15.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26.xlsx"/><Relationship Id="rId87" Type="http://schemas.openxmlformats.org/officeDocument/2006/relationships/package" Target="embeddings/Microsoft_Excel_Worksheet30.xlsx"/><Relationship Id="rId102" Type="http://schemas.openxmlformats.org/officeDocument/2006/relationships/image" Target="media/image47.emf"/><Relationship Id="rId110"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Microsoft_Excel_Worksheet17.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Microsoft_Excel_Worksheet34.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image" Target="media/image11.emf"/><Relationship Id="rId35" Type="http://schemas.openxmlformats.org/officeDocument/2006/relationships/package" Target="embeddings/Microsoft_Excel_Worksheet8.xlsx"/><Relationship Id="rId43" Type="http://schemas.openxmlformats.org/officeDocument/2006/relationships/oleObject" Target="embeddings/Microsoft_Excel_97-2003_Worksheet5.xls"/><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1.xlsx"/><Relationship Id="rId77" Type="http://schemas.openxmlformats.org/officeDocument/2006/relationships/package" Target="embeddings/Microsoft_Excel_Worksheet25.xlsx"/><Relationship Id="rId100" Type="http://schemas.openxmlformats.org/officeDocument/2006/relationships/image" Target="media/image46.emf"/><Relationship Id="rId105" Type="http://schemas.openxmlformats.org/officeDocument/2006/relationships/header" Target="header1.xml"/><Relationship Id="rId8" Type="http://schemas.openxmlformats.org/officeDocument/2006/relationships/settings" Target="settings.xml"/><Relationship Id="rId51" Type="http://schemas.openxmlformats.org/officeDocument/2006/relationships/package" Target="embeddings/Microsoft_Excel_Worksheet14.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29.xlsx"/><Relationship Id="rId93" Type="http://schemas.openxmlformats.org/officeDocument/2006/relationships/package" Target="embeddings/Microsoft_Excel_Worksheet33.xlsx"/><Relationship Id="rId98" Type="http://schemas.openxmlformats.org/officeDocument/2006/relationships/image" Target="media/image45.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3.xls"/><Relationship Id="rId33" Type="http://schemas.openxmlformats.org/officeDocument/2006/relationships/package" Target="embeddings/Microsoft_Excel_Worksheet7.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Microsoft_Excel_97-2003_Worksheet7.xls"/><Relationship Id="rId67" Type="http://schemas.openxmlformats.org/officeDocument/2006/relationships/package" Target="embeddings/Microsoft_Excel_Worksheet20.xlsx"/><Relationship Id="rId103" Type="http://schemas.openxmlformats.org/officeDocument/2006/relationships/package" Target="embeddings/Microsoft_Excel_Worksheet38.xlsx"/><Relationship Id="rId108" Type="http://schemas.openxmlformats.org/officeDocument/2006/relationships/footer" Target="footer2.xml"/><Relationship Id="rId20" Type="http://schemas.openxmlformats.org/officeDocument/2006/relationships/image" Target="media/image5.emf"/><Relationship Id="rId41" Type="http://schemas.openxmlformats.org/officeDocument/2006/relationships/package" Target="embeddings/Microsoft_Excel_Worksheet10.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24.xlsx"/><Relationship Id="rId83" Type="http://schemas.openxmlformats.org/officeDocument/2006/relationships/package" Target="embeddings/Microsoft_Excel_Worksheet28.xlsx"/><Relationship Id="rId88" Type="http://schemas.openxmlformats.org/officeDocument/2006/relationships/image" Target="media/image40.emf"/><Relationship Id="rId91" Type="http://schemas.openxmlformats.org/officeDocument/2006/relationships/package" Target="embeddings/Microsoft_Excel_Worksheet32.xlsx"/><Relationship Id="rId96"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Microsoft_Excel_97-2003_Worksheet1.xls"/><Relationship Id="rId23" Type="http://schemas.openxmlformats.org/officeDocument/2006/relationships/oleObject" Target="embeddings/Microsoft_Excel_97-2003_Worksheet2.xls"/><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3.xlsx"/><Relationship Id="rId57" Type="http://schemas.openxmlformats.org/officeDocument/2006/relationships/oleObject" Target="embeddings/Microsoft_Excel_97-2003_Worksheet6.xls"/><Relationship Id="rId106"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package" Target="embeddings/Microsoft_Excel_Worksheet6.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19.xlsx"/><Relationship Id="rId73" Type="http://schemas.openxmlformats.org/officeDocument/2006/relationships/package" Target="embeddings/Microsoft_Excel_Worksheet23.xlsx"/><Relationship Id="rId78" Type="http://schemas.openxmlformats.org/officeDocument/2006/relationships/image" Target="media/image35.emf"/><Relationship Id="rId81" Type="http://schemas.openxmlformats.org/officeDocument/2006/relationships/package" Target="embeddings/Microsoft_Excel_Worksheet27.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package" Target="embeddings/Microsoft_Excel_Worksheet36.xlsx"/><Relationship Id="rId101" Type="http://schemas.openxmlformats.org/officeDocument/2006/relationships/package" Target="embeddings/Microsoft_Excel_Worksheet37.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image" Target="media/image4.emf"/><Relationship Id="rId39" Type="http://schemas.openxmlformats.org/officeDocument/2006/relationships/oleObject" Target="embeddings/Microsoft_Excel_97-2003_Worksheet4.xls"/><Relationship Id="rId109" Type="http://schemas.openxmlformats.org/officeDocument/2006/relationships/fontTable" Target="fontTable.xml"/><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16.xlsx"/><Relationship Id="rId76" Type="http://schemas.openxmlformats.org/officeDocument/2006/relationships/image" Target="media/image34.emf"/><Relationship Id="rId97" Type="http://schemas.openxmlformats.org/officeDocument/2006/relationships/package" Target="embeddings/Microsoft_Excel_Worksheet35.xlsx"/><Relationship Id="rId104" Type="http://schemas.openxmlformats.org/officeDocument/2006/relationships/image" Target="media/image48.emf"/><Relationship Id="rId7" Type="http://schemas.openxmlformats.org/officeDocument/2006/relationships/styles" Target="styles.xml"/><Relationship Id="rId71" Type="http://schemas.openxmlformats.org/officeDocument/2006/relationships/package" Target="embeddings/Microsoft_Excel_Worksheet22.xlsx"/><Relationship Id="rId92" Type="http://schemas.openxmlformats.org/officeDocument/2006/relationships/image" Target="media/image42.emf"/></Relationships>
</file>

<file path=word/_rels/header2.xml.rels><?xml version="1.0" encoding="UTF-8" standalone="yes"?>
<Relationships xmlns="http://schemas.openxmlformats.org/package/2006/relationships"><Relationship Id="rId1"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CDDC2571-2AFA-4104-90D3-5D25302CA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Pages>
  <Words>6696</Words>
  <Characters>38172</Characters>
  <Application>Microsoft Office Word</Application>
  <DocSecurity>0</DocSecurity>
  <Lines>318</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44779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Alzbeta Rostarova</cp:lastModifiedBy>
  <cp:revision>4</cp:revision>
  <cp:lastPrinted>2019-06-25T12:53:00Z</cp:lastPrinted>
  <dcterms:created xsi:type="dcterms:W3CDTF">2019-06-25T13:14:00Z</dcterms:created>
  <dcterms:modified xsi:type="dcterms:W3CDTF">2019-06-26T09:02:00Z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