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>účtovnej závierke za rok 201</w:t>
      </w:r>
      <w:r w:rsidR="001C331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255/21, 831 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179C" w:rsidRDefault="00EC179C">
      <w:r>
        <w:separator/>
      </w:r>
    </w:p>
  </w:endnote>
  <w:endnote w:type="continuationSeparator" w:id="0">
    <w:p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179C" w:rsidRDefault="00EC179C">
      <w:r>
        <w:separator/>
      </w:r>
    </w:p>
  </w:footnote>
  <w:footnote w:type="continuationSeparator" w:id="0">
    <w:p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A623D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FEB136C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2015-03-23T14:33:00Z</cp:lastPrinted>
  <dcterms:created xsi:type="dcterms:W3CDTF">2019-06-27T09:34:00Z</dcterms:created>
  <dcterms:modified xsi:type="dcterms:W3CDTF">2019-06-27T09:34:00Z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