
<file path=[Content_Types].xml><?xml version="1.0" encoding="utf-8"?>
<Types xmlns="http://schemas.openxmlformats.org/package/2006/content-types">
  <Default Extension="png" ContentType="image/png"/>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0" w:name="_Toc530739894"/>
      <w:r w:rsidRPr="00383AE1">
        <w:rPr>
          <w:rFonts w:ascii="Times New Roman" w:hAnsi="Times New Roman"/>
          <w:sz w:val="20"/>
          <w:szCs w:val="20"/>
        </w:rPr>
        <w:t>INFORMÁCIE O ÚČTOVNEJ JEDNOTKE</w:t>
      </w:r>
      <w:bookmarkEnd w:id="0"/>
    </w:p>
    <w:p w:rsidR="00DF507E" w:rsidRPr="00383AE1" w:rsidRDefault="00DF507E" w:rsidP="00DF507E">
      <w:pPr>
        <w:pStyle w:val="Zkladntext"/>
        <w:rPr>
          <w:sz w:val="20"/>
        </w:rPr>
      </w:pPr>
    </w:p>
    <w:p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r w:rsidRPr="00383AE1">
        <w:rPr>
          <w:rFonts w:ascii="Times New Roman" w:hAnsi="Times New Roman"/>
          <w:i w:val="0"/>
          <w:sz w:val="20"/>
          <w:szCs w:val="20"/>
          <w:u w:val="single"/>
        </w:rPr>
        <w:t>Založenie spoločnosti</w:t>
      </w:r>
    </w:p>
    <w:p w:rsidR="00DF507E" w:rsidRPr="00383AE1" w:rsidRDefault="00DF507E" w:rsidP="00DF507E">
      <w:pPr>
        <w:pStyle w:val="Zkladntext"/>
        <w:ind w:left="567"/>
        <w:rPr>
          <w:sz w:val="20"/>
        </w:rPr>
      </w:pPr>
      <w:r w:rsidRPr="00383AE1">
        <w:rPr>
          <w:sz w:val="20"/>
        </w:rPr>
        <w:t>Spoločnosť PALMA a. s. (ďalej len spoločnosť), bola založená 28. mája 2012 a do obchodného registra bola zapísaná 29. júna 2012 (Obchodný register Okresného súdu Bratislava I v Bratislave, oddiel Sa., vložka 5570/B). Spoločnosť účtuje aj o organizačnej zložke, ktorá bola založená v Českej republike dňa 10. septembra 2008 pod názvom PALMA Group, a.</w:t>
      </w:r>
      <w:r w:rsidR="003B0859">
        <w:rPr>
          <w:sz w:val="20"/>
        </w:rPr>
        <w:t xml:space="preserve"> </w:t>
      </w:r>
      <w:r w:rsidRPr="00383AE1">
        <w:rPr>
          <w:sz w:val="20"/>
        </w:rPr>
        <w:t>s. – organizačná zložka, so sídlom Betlémské náměstí 251/2, 110 00 Praha 1. Spoločnosť bola premenovaná na PALMA a. s. – organizačná zložka a táto zmena bola zapísaná do Obchodného registra 20. decembra 2012.</w:t>
      </w:r>
    </w:p>
    <w:p w:rsidR="00DF507E" w:rsidRPr="00383AE1" w:rsidRDefault="00DF507E" w:rsidP="00DF507E">
      <w:pPr>
        <w:pStyle w:val="Zkladntext"/>
        <w:ind w:left="567" w:hanging="567"/>
        <w:rPr>
          <w:sz w:val="20"/>
        </w:rPr>
      </w:pPr>
    </w:p>
    <w:p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bookmarkStart w:id="1" w:name="_Toc530739896"/>
      <w:r w:rsidRPr="00383AE1">
        <w:rPr>
          <w:rFonts w:ascii="Times New Roman" w:hAnsi="Times New Roman"/>
          <w:i w:val="0"/>
          <w:sz w:val="20"/>
          <w:szCs w:val="20"/>
          <w:u w:val="single"/>
        </w:rPr>
        <w:t>Hlavnými činnosťami spoločnosti sú</w:t>
      </w:r>
      <w:bookmarkEnd w:id="1"/>
      <w:r>
        <w:rPr>
          <w:rFonts w:ascii="Times New Roman" w:hAnsi="Times New Roman"/>
          <w:i w:val="0"/>
          <w:sz w:val="20"/>
          <w:szCs w:val="20"/>
          <w:u w:val="single"/>
        </w:rPr>
        <w:t>:</w:t>
      </w:r>
    </w:p>
    <w:p w:rsidR="00DF507E" w:rsidRPr="00383AE1" w:rsidRDefault="00DF507E" w:rsidP="00DF507E">
      <w:pPr>
        <w:pStyle w:val="Zkladntext"/>
        <w:numPr>
          <w:ilvl w:val="0"/>
          <w:numId w:val="6"/>
        </w:numPr>
        <w:ind w:left="567" w:hanging="567"/>
        <w:rPr>
          <w:sz w:val="20"/>
        </w:rPr>
      </w:pPr>
      <w:r w:rsidRPr="00383AE1">
        <w:rPr>
          <w:sz w:val="20"/>
        </w:rPr>
        <w:t>kúpa tovaru na účely jeho predaja konečnému spotrebiteľovi (maloobchod) alebo iným prevádzkovateľom živnosti (veľkoobchod),</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obchodu,</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služieb,</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výroby,</w:t>
      </w:r>
    </w:p>
    <w:p w:rsidR="00DF507E" w:rsidRPr="00383AE1" w:rsidRDefault="00DF507E" w:rsidP="00DF507E">
      <w:pPr>
        <w:pStyle w:val="Zkladntext"/>
        <w:numPr>
          <w:ilvl w:val="0"/>
          <w:numId w:val="6"/>
        </w:numPr>
        <w:ind w:left="567" w:hanging="567"/>
        <w:rPr>
          <w:sz w:val="20"/>
        </w:rPr>
      </w:pPr>
      <w:r w:rsidRPr="00383AE1">
        <w:rPr>
          <w:sz w:val="20"/>
        </w:rPr>
        <w:t>skladovanie,</w:t>
      </w:r>
    </w:p>
    <w:p w:rsidR="00DF507E" w:rsidRPr="00383AE1" w:rsidRDefault="00DF507E" w:rsidP="00DF507E">
      <w:pPr>
        <w:pStyle w:val="Zkladntext"/>
        <w:numPr>
          <w:ilvl w:val="0"/>
          <w:numId w:val="6"/>
        </w:numPr>
        <w:ind w:left="567" w:hanging="567"/>
        <w:rPr>
          <w:sz w:val="20"/>
        </w:rPr>
      </w:pPr>
      <w:r w:rsidRPr="00383AE1">
        <w:rPr>
          <w:sz w:val="20"/>
        </w:rPr>
        <w:t>administratívne služby,</w:t>
      </w:r>
    </w:p>
    <w:p w:rsidR="00DF507E" w:rsidRPr="00383AE1" w:rsidRDefault="00DF507E" w:rsidP="00DF507E">
      <w:pPr>
        <w:pStyle w:val="Zkladntext"/>
        <w:numPr>
          <w:ilvl w:val="0"/>
          <w:numId w:val="6"/>
        </w:numPr>
        <w:ind w:left="567" w:hanging="567"/>
        <w:rPr>
          <w:sz w:val="20"/>
        </w:rPr>
      </w:pPr>
      <w:r w:rsidRPr="00383AE1">
        <w:rPr>
          <w:sz w:val="20"/>
        </w:rPr>
        <w:t>činnosť podnikateľských, organizačných a ekonomických poradcov,</w:t>
      </w:r>
    </w:p>
    <w:p w:rsidR="00DF507E" w:rsidRPr="00383AE1" w:rsidRDefault="00DF507E" w:rsidP="00DF507E">
      <w:pPr>
        <w:pStyle w:val="Zkladntext"/>
        <w:numPr>
          <w:ilvl w:val="0"/>
          <w:numId w:val="6"/>
        </w:numPr>
        <w:ind w:left="567" w:hanging="567"/>
        <w:rPr>
          <w:sz w:val="20"/>
        </w:rPr>
      </w:pPr>
      <w:r w:rsidRPr="00383AE1">
        <w:rPr>
          <w:sz w:val="20"/>
        </w:rPr>
        <w:t>správa registratúrnych záznamov bez trvalej dokumentárnej hodnoty,</w:t>
      </w:r>
    </w:p>
    <w:p w:rsidR="00DF507E" w:rsidRPr="00383AE1" w:rsidRDefault="00DF507E" w:rsidP="00DF507E">
      <w:pPr>
        <w:pStyle w:val="Zkladntext"/>
        <w:numPr>
          <w:ilvl w:val="0"/>
          <w:numId w:val="6"/>
        </w:numPr>
        <w:ind w:left="567" w:hanging="567"/>
        <w:rPr>
          <w:sz w:val="20"/>
        </w:rPr>
      </w:pPr>
      <w:r w:rsidRPr="00383AE1">
        <w:rPr>
          <w:sz w:val="20"/>
        </w:rPr>
        <w:t>vedenie účtovníctva.</w:t>
      </w:r>
    </w:p>
    <w:p w:rsidR="00DF507E" w:rsidRPr="00383AE1" w:rsidRDefault="00DF507E" w:rsidP="00DF507E">
      <w:pPr>
        <w:pStyle w:val="Zkladntext"/>
        <w:ind w:left="567" w:hanging="567"/>
        <w:rPr>
          <w:sz w:val="20"/>
        </w:rPr>
      </w:pPr>
    </w:p>
    <w:p w:rsidR="00DF507E" w:rsidRPr="00B36BFD"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B36BFD">
        <w:rPr>
          <w:rFonts w:ascii="Times New Roman" w:hAnsi="Times New Roman"/>
          <w:sz w:val="20"/>
          <w:szCs w:val="20"/>
          <w:u w:val="single"/>
        </w:rPr>
        <w:t>Počet zamestnancov</w:t>
      </w:r>
    </w:p>
    <w:p w:rsidR="00DF507E" w:rsidRDefault="00DF507E" w:rsidP="00DF507E">
      <w:pPr>
        <w:pStyle w:val="Zkladntext"/>
        <w:ind w:left="567"/>
        <w:rPr>
          <w:sz w:val="20"/>
        </w:rPr>
      </w:pPr>
      <w:r w:rsidRPr="00383AE1">
        <w:rPr>
          <w:sz w:val="20"/>
        </w:rPr>
        <w:t>Údaje o počte zamestnancov za bežné a predchádzajúce účtovné obdobie sú uvedené v nasledujúcom prehľade:</w:t>
      </w:r>
    </w:p>
    <w:p w:rsidR="002E5860" w:rsidRDefault="002E5860" w:rsidP="00DF507E">
      <w:pPr>
        <w:pStyle w:val="Zkladntext"/>
        <w:ind w:left="567"/>
        <w:rPr>
          <w:sz w:val="20"/>
        </w:rPr>
      </w:pPr>
    </w:p>
    <w:bookmarkStart w:id="2" w:name="OLE_LINK3"/>
    <w:bookmarkStart w:id="3" w:name="_MON_1392786633"/>
    <w:bookmarkEnd w:id="3"/>
    <w:p w:rsidR="002E5860" w:rsidRPr="00383AE1" w:rsidRDefault="002E5860" w:rsidP="00DF507E">
      <w:pPr>
        <w:pStyle w:val="Zkladntext"/>
        <w:ind w:left="567"/>
        <w:rPr>
          <w:sz w:val="20"/>
        </w:rPr>
      </w:pPr>
      <w:r w:rsidRPr="00383AE1">
        <w:rPr>
          <w:sz w:val="20"/>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6.25pt" o:ole="" o:preferrelative="f">
            <v:imagedata r:id="rId8" o:title=""/>
            <o:lock v:ext="edit" aspectratio="f"/>
          </v:shape>
          <o:OLEObject Type="Embed" ProgID="Excel.Sheet.8" ShapeID="_x0000_i1025" DrawAspect="Content" ObjectID="_1623051944" r:id="rId9"/>
        </w:object>
      </w:r>
      <w:bookmarkEnd w:id="2"/>
    </w:p>
    <w:p w:rsidR="00DF507E" w:rsidRPr="00383AE1" w:rsidRDefault="00DF507E" w:rsidP="00DF507E">
      <w:pPr>
        <w:pStyle w:val="Zkladntext"/>
        <w:ind w:left="0"/>
        <w:rPr>
          <w:sz w:val="20"/>
        </w:rPr>
      </w:pPr>
    </w:p>
    <w:p w:rsidR="00DF507E" w:rsidRPr="00383AE1" w:rsidRDefault="00DF507E" w:rsidP="00DF507E">
      <w:pPr>
        <w:spacing w:after="0" w:line="240" w:lineRule="auto"/>
        <w:rPr>
          <w:rFonts w:ascii="Times New Roman" w:hAnsi="Times New Roman"/>
          <w:sz w:val="20"/>
          <w:szCs w:val="20"/>
          <w:lang w:eastAsia="sk-SK"/>
        </w:rPr>
      </w:pPr>
      <w:bookmarkStart w:id="4" w:name="_MON_1392028018"/>
      <w:bookmarkEnd w:id="4"/>
    </w:p>
    <w:p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Údaje o neobmedzenom ručení</w:t>
      </w:r>
    </w:p>
    <w:p w:rsidR="00DF507E" w:rsidRDefault="00DF507E" w:rsidP="00DF507E">
      <w:pPr>
        <w:spacing w:after="0" w:line="240" w:lineRule="auto"/>
        <w:ind w:left="567"/>
        <w:jc w:val="both"/>
        <w:rPr>
          <w:rFonts w:ascii="Times New Roman" w:hAnsi="Times New Roman"/>
          <w:sz w:val="20"/>
          <w:szCs w:val="20"/>
        </w:rPr>
      </w:pPr>
      <w:r w:rsidRPr="00383AE1">
        <w:rPr>
          <w:rFonts w:ascii="Times New Roman" w:hAnsi="Times New Roman"/>
          <w:sz w:val="20"/>
          <w:szCs w:val="20"/>
        </w:rPr>
        <w:t>Spoločnosť nie je neobmedzene ručiacim spoločníkom v iných spoločnostiach podľa § 56 ods. 5 Obchodného zákonníka.</w:t>
      </w:r>
    </w:p>
    <w:p w:rsidR="00DF507E" w:rsidRPr="00383AE1" w:rsidRDefault="00DF507E" w:rsidP="00DF507E">
      <w:pPr>
        <w:spacing w:after="0" w:line="240" w:lineRule="auto"/>
        <w:jc w:val="both"/>
        <w:rPr>
          <w:rFonts w:ascii="Times New Roman" w:hAnsi="Times New Roman"/>
          <w:sz w:val="20"/>
          <w:szCs w:val="20"/>
        </w:rPr>
      </w:pPr>
    </w:p>
    <w:p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Právny dôvod na zostavenie účtovnej závierky</w:t>
      </w:r>
    </w:p>
    <w:p w:rsidR="00DF507E" w:rsidRPr="00383AE1" w:rsidRDefault="00DF507E" w:rsidP="00DF507E">
      <w:pPr>
        <w:pStyle w:val="Zkladntext"/>
        <w:ind w:left="567"/>
        <w:rPr>
          <w:sz w:val="20"/>
        </w:rPr>
      </w:pPr>
      <w:r w:rsidRPr="00383AE1">
        <w:rPr>
          <w:sz w:val="20"/>
        </w:rPr>
        <w:t>Účtovná závierka Spoločnosti k 31. decembru 201</w:t>
      </w:r>
      <w:r w:rsidR="00B56305">
        <w:rPr>
          <w:sz w:val="20"/>
        </w:rPr>
        <w:t>8</w:t>
      </w:r>
      <w:r w:rsidRPr="00383AE1">
        <w:rPr>
          <w:sz w:val="20"/>
        </w:rPr>
        <w:t xml:space="preserve"> je zostavená ako riadna účtovná závierka podľa § 17 ods. 6 zákona NR SR č. 431/2002 Z. z. o účtovníctve za účtovné obdobie od </w:t>
      </w:r>
      <w:r w:rsidR="00B56305">
        <w:rPr>
          <w:sz w:val="20"/>
        </w:rPr>
        <w:t>1. januára 2018</w:t>
      </w:r>
      <w:r w:rsidRPr="00383AE1">
        <w:rPr>
          <w:sz w:val="20"/>
        </w:rPr>
        <w:t xml:space="preserve"> do 31. decembra 201</w:t>
      </w:r>
      <w:r w:rsidR="00B56305">
        <w:rPr>
          <w:sz w:val="20"/>
        </w:rPr>
        <w:t>8</w:t>
      </w:r>
      <w:r w:rsidRPr="00383AE1">
        <w:rPr>
          <w:sz w:val="20"/>
        </w:rPr>
        <w:t>.</w:t>
      </w:r>
    </w:p>
    <w:p w:rsidR="00DF507E" w:rsidRPr="00383AE1" w:rsidRDefault="00DF507E" w:rsidP="00DF507E">
      <w:pPr>
        <w:pStyle w:val="Zkladntext"/>
        <w:ind w:left="284" w:hanging="284"/>
        <w:rPr>
          <w:sz w:val="20"/>
        </w:rPr>
      </w:pPr>
    </w:p>
    <w:p w:rsidR="00DF507E" w:rsidRPr="00383AE1" w:rsidRDefault="00DF507E" w:rsidP="00DF507E">
      <w:pPr>
        <w:pStyle w:val="Zkladntext"/>
        <w:numPr>
          <w:ilvl w:val="0"/>
          <w:numId w:val="7"/>
        </w:numPr>
        <w:ind w:left="567" w:hanging="567"/>
        <w:rPr>
          <w:b/>
          <w:sz w:val="20"/>
          <w:u w:val="single"/>
        </w:rPr>
      </w:pPr>
      <w:r w:rsidRPr="00383AE1">
        <w:rPr>
          <w:b/>
          <w:sz w:val="20"/>
          <w:u w:val="single"/>
        </w:rPr>
        <w:t>Dátum schválenia účtovnej závierky za predchádzajúce účtovné obdobie</w:t>
      </w:r>
    </w:p>
    <w:p w:rsidR="00DF507E" w:rsidRPr="00383AE1" w:rsidRDefault="00DF507E" w:rsidP="00DF507E">
      <w:pPr>
        <w:pStyle w:val="Zkladntext"/>
        <w:ind w:left="567"/>
        <w:rPr>
          <w:sz w:val="20"/>
        </w:rPr>
      </w:pPr>
      <w:r w:rsidRPr="00383AE1">
        <w:rPr>
          <w:sz w:val="20"/>
        </w:rPr>
        <w:t>Účtovná závierka</w:t>
      </w:r>
      <w:r w:rsidR="00B56305">
        <w:rPr>
          <w:sz w:val="20"/>
        </w:rPr>
        <w:t xml:space="preserve"> </w:t>
      </w:r>
      <w:r w:rsidR="00B56305" w:rsidRPr="00570B30">
        <w:rPr>
          <w:sz w:val="20"/>
        </w:rPr>
        <w:t>spoločnosti k 31. decembru 2017</w:t>
      </w:r>
      <w:r w:rsidRPr="00570B30">
        <w:rPr>
          <w:sz w:val="20"/>
        </w:rPr>
        <w:t xml:space="preserve">, za predchádzajúce účtovné obdobie, bola schválená valným zhromaždením spoločnosti dňa </w:t>
      </w:r>
      <w:r w:rsidR="00975548">
        <w:rPr>
          <w:sz w:val="20"/>
        </w:rPr>
        <w:t>22</w:t>
      </w:r>
      <w:r w:rsidRPr="00570B30">
        <w:rPr>
          <w:sz w:val="20"/>
        </w:rPr>
        <w:t xml:space="preserve">. </w:t>
      </w:r>
      <w:r w:rsidR="008E4163">
        <w:rPr>
          <w:sz w:val="20"/>
        </w:rPr>
        <w:t>októbra</w:t>
      </w:r>
      <w:r w:rsidRPr="00570B30">
        <w:rPr>
          <w:sz w:val="20"/>
        </w:rPr>
        <w:t xml:space="preserve"> 201</w:t>
      </w:r>
      <w:r w:rsidR="00B56305" w:rsidRPr="00570B30">
        <w:rPr>
          <w:sz w:val="20"/>
        </w:rPr>
        <w:t>8</w:t>
      </w:r>
      <w:r w:rsidRPr="00570B30">
        <w:rPr>
          <w:sz w:val="20"/>
        </w:rPr>
        <w:t>.</w:t>
      </w:r>
    </w:p>
    <w:p w:rsidR="00DF507E" w:rsidRPr="00383AE1" w:rsidRDefault="00DF507E" w:rsidP="00DF507E">
      <w:pPr>
        <w:pStyle w:val="Zkladntext"/>
        <w:ind w:left="0"/>
        <w:rPr>
          <w:sz w:val="20"/>
        </w:rPr>
      </w:pPr>
    </w:p>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r w:rsidRPr="00383AE1">
        <w:rPr>
          <w:rFonts w:ascii="Times New Roman" w:hAnsi="Times New Roman"/>
          <w:sz w:val="20"/>
          <w:szCs w:val="20"/>
        </w:rPr>
        <w:t>INFORMÁCIE O KONSOLIDOVANOM CELKU</w:t>
      </w:r>
    </w:p>
    <w:p w:rsidR="00DF507E" w:rsidRPr="00383AE1" w:rsidRDefault="00DF507E" w:rsidP="00DF507E">
      <w:pPr>
        <w:pStyle w:val="Zkladntext"/>
        <w:ind w:left="0"/>
        <w:rPr>
          <w:sz w:val="20"/>
        </w:rPr>
      </w:pPr>
    </w:p>
    <w:p w:rsidR="00DF507E" w:rsidRPr="00383AE1" w:rsidRDefault="00DF507E" w:rsidP="00DF507E">
      <w:pPr>
        <w:pStyle w:val="Zkladntext"/>
        <w:ind w:left="567"/>
        <w:rPr>
          <w:sz w:val="20"/>
        </w:rPr>
      </w:pPr>
      <w:r w:rsidRPr="00383AE1">
        <w:rPr>
          <w:sz w:val="20"/>
        </w:rPr>
        <w:lastRenderedPageBreak/>
        <w:t>Spoločnosť sa zahŕňa do konsolidovanej účtovnej závierky spoločnosti SLAVIA CAPITAL Group, a.s. Mostová 2, 811 02 Bratislava. Konsolidovanú účtovnú závierku je možné dostať priamo v sídle uvedenej spoločností a uložená bude v Zbierke listín Okresného súdu Bratislava I.</w:t>
      </w:r>
    </w:p>
    <w:p w:rsidR="00DF507E" w:rsidRPr="00383AE1" w:rsidRDefault="00DF507E" w:rsidP="00DF507E">
      <w:pPr>
        <w:pStyle w:val="Zkladntext"/>
        <w:ind w:left="567"/>
        <w:rPr>
          <w:sz w:val="20"/>
        </w:rPr>
      </w:pPr>
    </w:p>
    <w:p w:rsidR="00DF507E" w:rsidRDefault="00DF507E" w:rsidP="00DF507E">
      <w:pPr>
        <w:pStyle w:val="Zkladntext"/>
        <w:ind w:left="567"/>
        <w:rPr>
          <w:sz w:val="20"/>
        </w:rPr>
      </w:pPr>
      <w:r w:rsidRPr="00383AE1">
        <w:rPr>
          <w:sz w:val="20"/>
        </w:rPr>
        <w:t>Spoločnosť aplikovala výnimku z povinnosti zostaviť konsolidovanú účtovnú závierku a konsolidovanú výročnú správu v súlade s § 22 ods. 8 zákona o účtovníctve: Jej konečná materská spoločnosť SLAVIA CAPITAL Group, a.s. (Mostová 2, 811 02 Bratislava), vlastní 100 % podiel v Spoločnosti a zostavuje svoju konsolidovanú účtovnú závierku podľa IFRS v znení prijatom Európskou úniou. Do tejto konsolidovanej účtovnej závierky sa zahŕňa Spoločnosť a všetky jej dcérske spoločnosti.</w:t>
      </w:r>
    </w:p>
    <w:p w:rsidR="005F44F6" w:rsidRDefault="005F44F6" w:rsidP="00DF507E">
      <w:pPr>
        <w:pStyle w:val="Zkladntext"/>
        <w:ind w:left="567"/>
        <w:rPr>
          <w:sz w:val="20"/>
        </w:rPr>
      </w:pPr>
    </w:p>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5" w:name="_Toc530739899"/>
      <w:r w:rsidRPr="00383AE1">
        <w:rPr>
          <w:rFonts w:ascii="Times New Roman" w:hAnsi="Times New Roman"/>
          <w:sz w:val="20"/>
          <w:szCs w:val="20"/>
        </w:rPr>
        <w:t>ĎALŠIE INFORMÁCIE</w:t>
      </w:r>
    </w:p>
    <w:bookmarkEnd w:id="5"/>
    <w:p w:rsidR="00DF507E" w:rsidRPr="00383AE1" w:rsidRDefault="00DF507E" w:rsidP="00DF507E">
      <w:pPr>
        <w:pStyle w:val="Zkladntext"/>
        <w:rPr>
          <w:sz w:val="20"/>
        </w:rPr>
      </w:pPr>
    </w:p>
    <w:p w:rsidR="00DF507E" w:rsidRPr="00EC4DE8" w:rsidRDefault="00DF507E" w:rsidP="00DF507E">
      <w:pPr>
        <w:pStyle w:val="Zkladntext"/>
        <w:ind w:left="567"/>
        <w:rPr>
          <w:sz w:val="20"/>
        </w:rPr>
      </w:pPr>
      <w:r w:rsidRPr="00EC4DE8">
        <w:rPr>
          <w:sz w:val="20"/>
        </w:rPr>
        <w:t xml:space="preserve">Po 31.12.2014 došlo k zmene akcionára spoločnosti, uskutočnil sa predaj cenných papierov, a to akcií v počte 3525 ks spoločnosti SC FOOD, AGRO &amp; INDUSTRIAL, a. s., </w:t>
      </w:r>
      <w:r w:rsidRPr="00EC4DE8">
        <w:rPr>
          <w:sz w:val="20"/>
          <w:lang w:val="cs-CZ"/>
        </w:rPr>
        <w:t>Betlémské náměstí 251/2, Staré město,</w:t>
      </w:r>
      <w:r w:rsidRPr="00EC4DE8">
        <w:rPr>
          <w:sz w:val="20"/>
        </w:rPr>
        <w:t xml:space="preserve"> 110 00 Praha 1, Česká republika.</w:t>
      </w:r>
    </w:p>
    <w:p w:rsidR="00DF507E" w:rsidRPr="00383AE1" w:rsidRDefault="00DF507E" w:rsidP="00DF507E">
      <w:pPr>
        <w:pStyle w:val="Zkladntext"/>
        <w:ind w:left="284"/>
        <w:rPr>
          <w:color w:val="000000"/>
          <w:sz w:val="20"/>
        </w:rPr>
      </w:pPr>
    </w:p>
    <w:p w:rsidR="00DF507E" w:rsidRPr="00383AE1" w:rsidRDefault="00DF507E" w:rsidP="00DF507E">
      <w:pPr>
        <w:pStyle w:val="Zkladntext"/>
        <w:numPr>
          <w:ilvl w:val="0"/>
          <w:numId w:val="1"/>
        </w:numPr>
        <w:ind w:left="567" w:hanging="567"/>
        <w:rPr>
          <w:b/>
          <w:sz w:val="20"/>
        </w:rPr>
      </w:pPr>
      <w:r w:rsidRPr="00383AE1">
        <w:rPr>
          <w:b/>
          <w:sz w:val="20"/>
        </w:rPr>
        <w:t>INFORMÁCIE O ÚČTOVNÝCH ZÁSADÁCH A ÚČTOVNÝCH METÓDACH</w:t>
      </w:r>
    </w:p>
    <w:p w:rsidR="00DF507E" w:rsidRPr="00383AE1" w:rsidRDefault="00DF507E" w:rsidP="00DF507E">
      <w:pPr>
        <w:pStyle w:val="Zkladntext"/>
        <w:ind w:left="0"/>
        <w:rPr>
          <w:b/>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 xml:space="preserve">Použité </w:t>
      </w:r>
      <w:r>
        <w:rPr>
          <w:sz w:val="20"/>
          <w:u w:val="single"/>
        </w:rPr>
        <w:t>účtovné zásady a účtovné metódy</w:t>
      </w:r>
    </w:p>
    <w:p w:rsidR="00DF507E" w:rsidRPr="00383AE1" w:rsidRDefault="00DF507E" w:rsidP="00DF507E">
      <w:pPr>
        <w:pStyle w:val="Pismenka"/>
        <w:numPr>
          <w:ilvl w:val="0"/>
          <w:numId w:val="0"/>
        </w:numPr>
        <w:ind w:left="567"/>
        <w:rPr>
          <w:b w:val="0"/>
          <w:sz w:val="20"/>
        </w:rPr>
      </w:pPr>
      <w:r w:rsidRPr="00383AE1">
        <w:rPr>
          <w:b w:val="0"/>
          <w:sz w:val="20"/>
        </w:rPr>
        <w:t>Účtovné metódy a všeobecné účtovné zásady boli účtovnou jednotkou konzistentne aplikované.</w:t>
      </w:r>
      <w:r>
        <w:rPr>
          <w:b w:val="0"/>
          <w:sz w:val="20"/>
        </w:rPr>
        <w:t xml:space="preserve"> </w:t>
      </w:r>
      <w:r w:rsidR="00B56305">
        <w:rPr>
          <w:b w:val="0"/>
          <w:sz w:val="20"/>
        </w:rPr>
        <w:t>V účtovnom období 2018</w:t>
      </w:r>
      <w:r w:rsidRPr="00383AE1">
        <w:rPr>
          <w:b w:val="0"/>
          <w:sz w:val="20"/>
        </w:rPr>
        <w:t xml:space="preserve"> spoločnosť nevykonala žiadne opravy významných chýb minulých účtovných období.</w:t>
      </w:r>
    </w:p>
    <w:p w:rsidR="00DF507E" w:rsidRPr="00383AE1"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b w:val="0"/>
          <w:sz w:val="20"/>
        </w:rPr>
      </w:pPr>
      <w:r w:rsidRPr="00383AE1">
        <w:rPr>
          <w:b w:val="0"/>
          <w:sz w:val="20"/>
        </w:rPr>
        <w:t>Účtovná závierka bola zostavená za predpokladu nepretržitého trvania spoločnosti (going concern) v súlade so zákonom o účtovníctve platným v Slovenskej republike a nadväzujúcimi postupmi účtovania.</w:t>
      </w:r>
      <w:r>
        <w:rPr>
          <w:b w:val="0"/>
          <w:sz w:val="20"/>
        </w:rPr>
        <w:t xml:space="preserve"> </w:t>
      </w:r>
      <w:r w:rsidRPr="00383AE1">
        <w:rPr>
          <w:b w:val="0"/>
          <w:sz w:val="20"/>
        </w:rPr>
        <w:t>Účtovná závierka bola zostavená ako riadna účtovná závierka.</w:t>
      </w:r>
    </w:p>
    <w:p w:rsidR="00DF507E" w:rsidRPr="00383AE1"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b w:val="0"/>
          <w:sz w:val="20"/>
          <w:u w:val="single"/>
        </w:rPr>
      </w:pPr>
      <w:r w:rsidRPr="00383AE1">
        <w:rPr>
          <w:sz w:val="20"/>
          <w:u w:val="single"/>
        </w:rPr>
        <w:t>Dlhodobý nehmotný majetok a dlhodobý hmotný majetok</w:t>
      </w:r>
    </w:p>
    <w:p w:rsidR="00DF507E" w:rsidRPr="00383AE1" w:rsidRDefault="00DF507E" w:rsidP="00DF507E">
      <w:pPr>
        <w:pStyle w:val="Zkladntext"/>
        <w:ind w:left="567"/>
        <w:rPr>
          <w:sz w:val="20"/>
        </w:rPr>
      </w:pPr>
      <w:r w:rsidRPr="00383AE1">
        <w:rPr>
          <w:sz w:val="20"/>
        </w:rPr>
        <w:t>Dlhodobý majetok bol ocenený reálnou hodnotou podľa znaleckého posudku.</w:t>
      </w:r>
      <w:r>
        <w:rPr>
          <w:sz w:val="20"/>
        </w:rPr>
        <w:t xml:space="preserve"> </w:t>
      </w:r>
      <w:r w:rsidRPr="00383AE1">
        <w:rPr>
          <w:sz w:val="20"/>
        </w:rPr>
        <w:t>Dlhodobý majetok nakupovaný sa oceňuje obstarávacou cenou, ktorá zahŕňa cenu obstarania a náklady súvisiace s obstaraním.</w:t>
      </w:r>
      <w:r>
        <w:rPr>
          <w:sz w:val="20"/>
        </w:rPr>
        <w:t xml:space="preserve"> </w:t>
      </w:r>
      <w:r w:rsidRPr="00383AE1">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rsidR="00DF507E" w:rsidRPr="00383AE1" w:rsidRDefault="00DF507E" w:rsidP="00DF507E">
      <w:pPr>
        <w:pStyle w:val="Zkladntext"/>
        <w:ind w:left="0"/>
        <w:rPr>
          <w:sz w:val="20"/>
        </w:rPr>
      </w:pPr>
    </w:p>
    <w:p w:rsidR="00DF507E" w:rsidRPr="00383AE1" w:rsidRDefault="00DF507E" w:rsidP="00DF507E">
      <w:pPr>
        <w:pStyle w:val="Zkladntext"/>
        <w:ind w:left="284" w:firstLine="283"/>
        <w:rPr>
          <w:sz w:val="20"/>
        </w:rPr>
      </w:pPr>
      <w:r w:rsidRPr="00383AE1">
        <w:rPr>
          <w:sz w:val="20"/>
        </w:rPr>
        <w:t>Predpokladaná doba používania, metóda odpisovania a odpisová sadzba sú uvedené v nasledujúcej tabuľke:</w:t>
      </w:r>
    </w:p>
    <w:p w:rsidR="00DF507E" w:rsidRPr="00383AE1" w:rsidRDefault="00DF507E" w:rsidP="00DF507E">
      <w:pPr>
        <w:pStyle w:val="Zkladntext"/>
        <w:ind w:left="0"/>
        <w:rPr>
          <w:sz w:val="20"/>
        </w:rPr>
      </w:pPr>
    </w:p>
    <w:tbl>
      <w:tblPr>
        <w:tblW w:w="0" w:type="auto"/>
        <w:tblInd w:w="456" w:type="dxa"/>
        <w:tblCellMar>
          <w:left w:w="30" w:type="dxa"/>
          <w:right w:w="30" w:type="dxa"/>
        </w:tblCellMar>
        <w:tblLook w:val="0000" w:firstRow="0" w:lastRow="0" w:firstColumn="0" w:lastColumn="0" w:noHBand="0" w:noVBand="0"/>
      </w:tblPr>
      <w:tblGrid>
        <w:gridCol w:w="2806"/>
        <w:gridCol w:w="404"/>
        <w:gridCol w:w="1530"/>
        <w:gridCol w:w="222"/>
        <w:gridCol w:w="1780"/>
        <w:gridCol w:w="222"/>
        <w:gridCol w:w="1652"/>
      </w:tblGrid>
      <w:tr w:rsidR="00DF507E" w:rsidRPr="00383AE1" w:rsidTr="002558D1">
        <w:trPr>
          <w:trHeight w:val="250"/>
        </w:trPr>
        <w:tc>
          <w:tcPr>
            <w:tcW w:w="3316" w:type="dxa"/>
            <w:gridSpan w:val="2"/>
          </w:tcPr>
          <w:p w:rsidR="00DF507E" w:rsidRPr="00383AE1" w:rsidRDefault="00DF507E" w:rsidP="002558D1">
            <w:pPr>
              <w:pStyle w:val="Tabulka"/>
              <w:rPr>
                <w:sz w:val="20"/>
              </w:rPr>
            </w:pPr>
            <w:r w:rsidRPr="00383AE1">
              <w:rPr>
                <w:sz w:val="20"/>
              </w:rPr>
              <w:br w:type="page"/>
            </w:r>
          </w:p>
        </w:tc>
        <w:tc>
          <w:tcPr>
            <w:tcW w:w="1544" w:type="dxa"/>
          </w:tcPr>
          <w:p w:rsidR="00DF507E" w:rsidRPr="00383AE1" w:rsidRDefault="00DF507E" w:rsidP="002558D1">
            <w:pPr>
              <w:pStyle w:val="Tabulka"/>
              <w:jc w:val="center"/>
              <w:rPr>
                <w:sz w:val="20"/>
              </w:rPr>
            </w:pPr>
            <w:r w:rsidRPr="00383AE1">
              <w:rPr>
                <w:sz w:val="20"/>
              </w:rPr>
              <w:t>Predpokladaná</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Metóda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Ročná odpisová</w:t>
            </w:r>
          </w:p>
        </w:tc>
      </w:tr>
      <w:tr w:rsidR="00DF507E" w:rsidRPr="00383AE1" w:rsidTr="002558D1">
        <w:trPr>
          <w:trHeight w:val="250"/>
        </w:trPr>
        <w:tc>
          <w:tcPr>
            <w:tcW w:w="2899" w:type="dxa"/>
            <w:tcBorders>
              <w:bottom w:val="single" w:sz="4" w:space="0" w:color="auto"/>
            </w:tcBorders>
          </w:tcPr>
          <w:p w:rsidR="00DF507E" w:rsidRPr="00383AE1" w:rsidRDefault="00DF507E" w:rsidP="002558D1">
            <w:pPr>
              <w:pStyle w:val="Tabulka"/>
              <w:rPr>
                <w:sz w:val="20"/>
              </w:rPr>
            </w:pPr>
          </w:p>
        </w:tc>
        <w:tc>
          <w:tcPr>
            <w:tcW w:w="417" w:type="dxa"/>
            <w:tcBorders>
              <w:bottom w:val="single" w:sz="4" w:space="0" w:color="auto"/>
            </w:tcBorders>
          </w:tcPr>
          <w:p w:rsidR="00DF507E" w:rsidRPr="00383AE1" w:rsidRDefault="00DF507E" w:rsidP="002558D1">
            <w:pPr>
              <w:pStyle w:val="Tabulka"/>
              <w:rPr>
                <w:sz w:val="20"/>
              </w:rPr>
            </w:pPr>
          </w:p>
        </w:tc>
        <w:tc>
          <w:tcPr>
            <w:tcW w:w="1544" w:type="dxa"/>
            <w:tcBorders>
              <w:bottom w:val="single" w:sz="4" w:space="0" w:color="auto"/>
            </w:tcBorders>
          </w:tcPr>
          <w:p w:rsidR="00DF507E" w:rsidRPr="00383AE1" w:rsidRDefault="00DF507E" w:rsidP="002558D1">
            <w:pPr>
              <w:pStyle w:val="Tabulka"/>
              <w:jc w:val="center"/>
              <w:rPr>
                <w:sz w:val="20"/>
              </w:rPr>
            </w:pPr>
            <w:r w:rsidRPr="00383AE1">
              <w:rPr>
                <w:sz w:val="20"/>
              </w:rPr>
              <w:t>doba používania</w:t>
            </w:r>
            <w:r w:rsidRPr="00383AE1">
              <w:rPr>
                <w:sz w:val="20"/>
              </w:rPr>
              <w:br/>
              <w:t>v rokoch</w:t>
            </w:r>
          </w:p>
        </w:tc>
        <w:tc>
          <w:tcPr>
            <w:tcW w:w="222" w:type="dxa"/>
            <w:tcBorders>
              <w:bottom w:val="single" w:sz="4" w:space="0" w:color="auto"/>
            </w:tcBorders>
          </w:tcPr>
          <w:p w:rsidR="00DF507E" w:rsidRPr="00383AE1" w:rsidRDefault="00DF507E" w:rsidP="002558D1">
            <w:pPr>
              <w:pStyle w:val="Tabulka"/>
              <w:jc w:val="center"/>
              <w:rPr>
                <w:sz w:val="20"/>
              </w:rPr>
            </w:pPr>
          </w:p>
        </w:tc>
        <w:tc>
          <w:tcPr>
            <w:tcW w:w="1817" w:type="dxa"/>
            <w:tcBorders>
              <w:bottom w:val="single" w:sz="4" w:space="0" w:color="auto"/>
            </w:tcBorders>
          </w:tcPr>
          <w:p w:rsidR="00DF507E" w:rsidRPr="00383AE1" w:rsidRDefault="00DF507E" w:rsidP="002558D1">
            <w:pPr>
              <w:pStyle w:val="Tabulka"/>
              <w:jc w:val="center"/>
              <w:rPr>
                <w:sz w:val="20"/>
              </w:rPr>
            </w:pPr>
            <w:r w:rsidRPr="00383AE1">
              <w:rPr>
                <w:sz w:val="20"/>
              </w:rPr>
              <w:t>odpisovania</w:t>
            </w:r>
          </w:p>
        </w:tc>
        <w:tc>
          <w:tcPr>
            <w:tcW w:w="222" w:type="dxa"/>
            <w:tcBorders>
              <w:bottom w:val="single" w:sz="4" w:space="0" w:color="auto"/>
            </w:tcBorders>
          </w:tcPr>
          <w:p w:rsidR="00DF507E" w:rsidRPr="00383AE1" w:rsidRDefault="00DF507E" w:rsidP="002558D1">
            <w:pPr>
              <w:pStyle w:val="Tabulka"/>
              <w:jc w:val="center"/>
              <w:rPr>
                <w:sz w:val="20"/>
              </w:rPr>
            </w:pPr>
          </w:p>
        </w:tc>
        <w:tc>
          <w:tcPr>
            <w:tcW w:w="1695" w:type="dxa"/>
            <w:tcBorders>
              <w:bottom w:val="single" w:sz="4" w:space="0" w:color="auto"/>
            </w:tcBorders>
          </w:tcPr>
          <w:p w:rsidR="00DF507E" w:rsidRPr="00383AE1" w:rsidRDefault="00DF507E" w:rsidP="002558D1">
            <w:pPr>
              <w:pStyle w:val="Tabulka"/>
              <w:jc w:val="center"/>
              <w:rPr>
                <w:sz w:val="20"/>
              </w:rPr>
            </w:pPr>
            <w:r w:rsidRPr="00383AE1">
              <w:rPr>
                <w:sz w:val="20"/>
              </w:rPr>
              <w:t>sadzba v %</w:t>
            </w:r>
          </w:p>
        </w:tc>
      </w:tr>
      <w:tr w:rsidR="00DF507E" w:rsidRPr="00383AE1" w:rsidTr="002558D1">
        <w:trPr>
          <w:trHeight w:val="250"/>
        </w:trPr>
        <w:tc>
          <w:tcPr>
            <w:tcW w:w="3316" w:type="dxa"/>
            <w:gridSpan w:val="2"/>
          </w:tcPr>
          <w:p w:rsidR="00DF507E" w:rsidRPr="00383AE1" w:rsidRDefault="00DF507E" w:rsidP="002558D1">
            <w:pPr>
              <w:pStyle w:val="Tabulka"/>
              <w:rPr>
                <w:sz w:val="20"/>
              </w:rPr>
            </w:pPr>
            <w:r w:rsidRPr="00383AE1">
              <w:rPr>
                <w:sz w:val="20"/>
              </w:rPr>
              <w:t>Softvér</w:t>
            </w:r>
          </w:p>
        </w:tc>
        <w:tc>
          <w:tcPr>
            <w:tcW w:w="1544" w:type="dxa"/>
          </w:tcPr>
          <w:p w:rsidR="00DF507E" w:rsidRPr="00383AE1" w:rsidRDefault="00DF507E" w:rsidP="002558D1">
            <w:pPr>
              <w:pStyle w:val="Tabulka"/>
              <w:jc w:val="center"/>
              <w:rPr>
                <w:sz w:val="20"/>
              </w:rPr>
            </w:pPr>
            <w:r w:rsidRPr="00383AE1">
              <w:rPr>
                <w:sz w:val="20"/>
              </w:rPr>
              <w:t>5</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20</w:t>
            </w:r>
          </w:p>
        </w:tc>
      </w:tr>
      <w:tr w:rsidR="00DF507E" w:rsidRPr="00383AE1" w:rsidTr="002558D1">
        <w:tblPrEx>
          <w:tblCellMar>
            <w:left w:w="108" w:type="dxa"/>
            <w:right w:w="108" w:type="dxa"/>
          </w:tblCellMar>
        </w:tblPrEx>
        <w:trPr>
          <w:trHeight w:val="245"/>
        </w:trPr>
        <w:tc>
          <w:tcPr>
            <w:tcW w:w="3316" w:type="dxa"/>
            <w:gridSpan w:val="2"/>
          </w:tcPr>
          <w:p w:rsidR="00DF507E" w:rsidRPr="00383AE1" w:rsidRDefault="00DF507E" w:rsidP="002558D1">
            <w:pPr>
              <w:pStyle w:val="Tabulka"/>
              <w:ind w:hanging="84"/>
              <w:rPr>
                <w:sz w:val="20"/>
              </w:rPr>
            </w:pPr>
            <w:r w:rsidRPr="00383AE1">
              <w:rPr>
                <w:sz w:val="20"/>
              </w:rPr>
              <w:t>Oceniteľné práva (licencia)</w:t>
            </w:r>
          </w:p>
        </w:tc>
        <w:tc>
          <w:tcPr>
            <w:tcW w:w="1544" w:type="dxa"/>
          </w:tcPr>
          <w:p w:rsidR="00DF507E" w:rsidRPr="00383AE1" w:rsidRDefault="00DF507E" w:rsidP="002558D1">
            <w:pPr>
              <w:pStyle w:val="Tabulka"/>
              <w:jc w:val="center"/>
              <w:rPr>
                <w:sz w:val="20"/>
              </w:rPr>
            </w:pPr>
            <w:r w:rsidRPr="00383AE1">
              <w:rPr>
                <w:sz w:val="20"/>
              </w:rPr>
              <w:t>5</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20</w:t>
            </w:r>
          </w:p>
        </w:tc>
      </w:tr>
      <w:tr w:rsidR="00DF507E" w:rsidRPr="00383AE1" w:rsidTr="002558D1">
        <w:tblPrEx>
          <w:tblCellMar>
            <w:left w:w="108" w:type="dxa"/>
            <w:right w:w="108" w:type="dxa"/>
          </w:tblCellMar>
        </w:tblPrEx>
        <w:trPr>
          <w:trHeight w:val="245"/>
        </w:trPr>
        <w:tc>
          <w:tcPr>
            <w:tcW w:w="3316" w:type="dxa"/>
            <w:gridSpan w:val="2"/>
          </w:tcPr>
          <w:p w:rsidR="00DF507E" w:rsidRPr="00383AE1" w:rsidRDefault="00DF507E" w:rsidP="002558D1">
            <w:pPr>
              <w:pStyle w:val="Tabulka"/>
              <w:ind w:hanging="84"/>
              <w:rPr>
                <w:sz w:val="20"/>
              </w:rPr>
            </w:pPr>
            <w:r w:rsidRPr="00383AE1">
              <w:rPr>
                <w:sz w:val="20"/>
              </w:rPr>
              <w:t>Goodwill</w:t>
            </w:r>
          </w:p>
        </w:tc>
        <w:tc>
          <w:tcPr>
            <w:tcW w:w="1544" w:type="dxa"/>
          </w:tcPr>
          <w:p w:rsidR="00DF507E" w:rsidRPr="00383AE1" w:rsidRDefault="00DF507E" w:rsidP="002558D1">
            <w:pPr>
              <w:pStyle w:val="Tabulka"/>
              <w:jc w:val="center"/>
              <w:rPr>
                <w:sz w:val="20"/>
              </w:rPr>
            </w:pPr>
            <w:r w:rsidRPr="00383AE1">
              <w:rPr>
                <w:sz w:val="20"/>
              </w:rPr>
              <w:t>3</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33,3</w:t>
            </w:r>
          </w:p>
        </w:tc>
      </w:tr>
    </w:tbl>
    <w:p w:rsidR="00DF507E" w:rsidRPr="00383AE1" w:rsidRDefault="00DF507E" w:rsidP="00DF507E">
      <w:pPr>
        <w:pStyle w:val="Zkladntext"/>
        <w:ind w:left="0"/>
        <w:rPr>
          <w:sz w:val="20"/>
        </w:rPr>
      </w:pPr>
    </w:p>
    <w:p w:rsidR="00DF507E" w:rsidRPr="00383AE1" w:rsidRDefault="00DF507E" w:rsidP="00DF507E">
      <w:pPr>
        <w:pStyle w:val="Zkladntext"/>
        <w:ind w:left="567"/>
        <w:rPr>
          <w:sz w:val="20"/>
        </w:rPr>
      </w:pPr>
      <w:r w:rsidRPr="00383AE1">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rsidR="00DF507E" w:rsidRDefault="00DF507E"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Pr="00383AE1" w:rsidRDefault="005F44F6" w:rsidP="00DF507E">
      <w:pPr>
        <w:pStyle w:val="Zkladntext"/>
        <w:ind w:left="0"/>
        <w:rPr>
          <w:sz w:val="20"/>
        </w:rPr>
      </w:pPr>
    </w:p>
    <w:p w:rsidR="00DF507E" w:rsidRPr="00383AE1" w:rsidRDefault="00DF507E" w:rsidP="00DF507E">
      <w:pPr>
        <w:pStyle w:val="Zkladntext"/>
        <w:ind w:left="567"/>
        <w:rPr>
          <w:sz w:val="20"/>
        </w:rPr>
      </w:pPr>
      <w:r w:rsidRPr="00383AE1">
        <w:rPr>
          <w:sz w:val="20"/>
        </w:rPr>
        <w:t>Predpokladaná doba používania, metóda odpisovania a odpisová sadzba sú uvedené v nasledujúcej tabuľke:</w:t>
      </w:r>
    </w:p>
    <w:p w:rsidR="00DF507E" w:rsidRPr="00383AE1" w:rsidRDefault="00DF507E" w:rsidP="00DF507E">
      <w:pPr>
        <w:pStyle w:val="Zkladntext"/>
        <w:ind w:left="0"/>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507E" w:rsidRPr="00383AE1" w:rsidTr="002558D1">
        <w:trPr>
          <w:trHeight w:val="250"/>
        </w:trPr>
        <w:tc>
          <w:tcPr>
            <w:tcW w:w="3118" w:type="dxa"/>
            <w:gridSpan w:val="2"/>
          </w:tcPr>
          <w:p w:rsidR="00DF507E" w:rsidRPr="00383AE1" w:rsidRDefault="00DF507E" w:rsidP="002558D1">
            <w:pPr>
              <w:pStyle w:val="Tabulka"/>
              <w:rPr>
                <w:sz w:val="20"/>
              </w:rPr>
            </w:pPr>
          </w:p>
        </w:tc>
        <w:tc>
          <w:tcPr>
            <w:tcW w:w="1985" w:type="dxa"/>
          </w:tcPr>
          <w:p w:rsidR="00DF507E" w:rsidRPr="00383AE1" w:rsidRDefault="00DF507E" w:rsidP="002558D1">
            <w:pPr>
              <w:pStyle w:val="Tabulka"/>
              <w:jc w:val="center"/>
              <w:rPr>
                <w:sz w:val="20"/>
              </w:rPr>
            </w:pPr>
            <w:r w:rsidRPr="00383AE1">
              <w:rPr>
                <w:sz w:val="20"/>
              </w:rPr>
              <w:t>Predpokladaná</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Metóda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Ročná odpisová</w:t>
            </w:r>
          </w:p>
        </w:tc>
      </w:tr>
      <w:tr w:rsidR="00DF507E" w:rsidRPr="00383AE1" w:rsidTr="002558D1">
        <w:trPr>
          <w:trHeight w:val="250"/>
        </w:trPr>
        <w:tc>
          <w:tcPr>
            <w:tcW w:w="2976" w:type="dxa"/>
            <w:tcBorders>
              <w:bottom w:val="single" w:sz="4" w:space="0" w:color="auto"/>
            </w:tcBorders>
          </w:tcPr>
          <w:p w:rsidR="00DF507E" w:rsidRPr="00383AE1" w:rsidRDefault="00DF507E" w:rsidP="002558D1">
            <w:pPr>
              <w:pStyle w:val="Tabulka"/>
              <w:rPr>
                <w:sz w:val="20"/>
              </w:rPr>
            </w:pPr>
          </w:p>
        </w:tc>
        <w:tc>
          <w:tcPr>
            <w:tcW w:w="142" w:type="dxa"/>
            <w:tcBorders>
              <w:bottom w:val="single" w:sz="4" w:space="0" w:color="auto"/>
            </w:tcBorders>
          </w:tcPr>
          <w:p w:rsidR="00DF507E" w:rsidRPr="00383AE1" w:rsidRDefault="00DF507E" w:rsidP="002558D1">
            <w:pPr>
              <w:pStyle w:val="Tabulka"/>
              <w:rPr>
                <w:sz w:val="20"/>
              </w:rPr>
            </w:pPr>
          </w:p>
        </w:tc>
        <w:tc>
          <w:tcPr>
            <w:tcW w:w="1985" w:type="dxa"/>
            <w:tcBorders>
              <w:bottom w:val="single" w:sz="4" w:space="0" w:color="auto"/>
            </w:tcBorders>
          </w:tcPr>
          <w:p w:rsidR="00DF507E" w:rsidRPr="00383AE1" w:rsidRDefault="00DF507E" w:rsidP="002558D1">
            <w:pPr>
              <w:pStyle w:val="Tabulka"/>
              <w:jc w:val="center"/>
              <w:rPr>
                <w:sz w:val="20"/>
              </w:rPr>
            </w:pPr>
            <w:r w:rsidRPr="00383AE1">
              <w:rPr>
                <w:sz w:val="20"/>
              </w:rPr>
              <w:t>doba používania v rokoch</w:t>
            </w:r>
          </w:p>
        </w:tc>
        <w:tc>
          <w:tcPr>
            <w:tcW w:w="141" w:type="dxa"/>
            <w:tcBorders>
              <w:bottom w:val="single" w:sz="4" w:space="0" w:color="auto"/>
            </w:tcBorders>
          </w:tcPr>
          <w:p w:rsidR="00DF507E" w:rsidRPr="00383AE1" w:rsidRDefault="00DF507E" w:rsidP="002558D1">
            <w:pPr>
              <w:pStyle w:val="Tabulka"/>
              <w:jc w:val="center"/>
              <w:rPr>
                <w:sz w:val="20"/>
              </w:rPr>
            </w:pPr>
          </w:p>
        </w:tc>
        <w:tc>
          <w:tcPr>
            <w:tcW w:w="1701" w:type="dxa"/>
            <w:tcBorders>
              <w:bottom w:val="single" w:sz="4" w:space="0" w:color="auto"/>
            </w:tcBorders>
          </w:tcPr>
          <w:p w:rsidR="00DF507E" w:rsidRPr="00383AE1" w:rsidRDefault="00DF507E" w:rsidP="002558D1">
            <w:pPr>
              <w:pStyle w:val="Tabulka"/>
              <w:jc w:val="center"/>
              <w:rPr>
                <w:sz w:val="20"/>
              </w:rPr>
            </w:pPr>
            <w:r w:rsidRPr="00383AE1">
              <w:rPr>
                <w:sz w:val="20"/>
              </w:rPr>
              <w:t>odpisovania</w:t>
            </w:r>
          </w:p>
        </w:tc>
        <w:tc>
          <w:tcPr>
            <w:tcW w:w="142" w:type="dxa"/>
            <w:tcBorders>
              <w:bottom w:val="single" w:sz="4" w:space="0" w:color="auto"/>
            </w:tcBorders>
          </w:tcPr>
          <w:p w:rsidR="00DF507E" w:rsidRPr="00383AE1" w:rsidRDefault="00DF507E" w:rsidP="002558D1">
            <w:pPr>
              <w:pStyle w:val="Tabulka"/>
              <w:jc w:val="center"/>
              <w:rPr>
                <w:sz w:val="20"/>
              </w:rPr>
            </w:pPr>
          </w:p>
        </w:tc>
        <w:tc>
          <w:tcPr>
            <w:tcW w:w="1701" w:type="dxa"/>
            <w:tcBorders>
              <w:bottom w:val="single" w:sz="4" w:space="0" w:color="auto"/>
            </w:tcBorders>
          </w:tcPr>
          <w:p w:rsidR="00DF507E" w:rsidRPr="00383AE1" w:rsidRDefault="00DF507E" w:rsidP="002558D1">
            <w:pPr>
              <w:pStyle w:val="Tabulka"/>
              <w:jc w:val="center"/>
              <w:rPr>
                <w:sz w:val="20"/>
              </w:rPr>
            </w:pPr>
            <w:r w:rsidRPr="00383AE1">
              <w:rPr>
                <w:sz w:val="20"/>
              </w:rPr>
              <w:t>sadzba v %</w:t>
            </w:r>
          </w:p>
        </w:tc>
      </w:tr>
      <w:tr w:rsidR="00DF507E" w:rsidRPr="00383AE1" w:rsidTr="002558D1">
        <w:trPr>
          <w:trHeight w:val="250"/>
        </w:trPr>
        <w:tc>
          <w:tcPr>
            <w:tcW w:w="3118" w:type="dxa"/>
            <w:gridSpan w:val="2"/>
            <w:tcBorders>
              <w:top w:val="single" w:sz="4" w:space="0" w:color="auto"/>
            </w:tcBorders>
          </w:tcPr>
          <w:p w:rsidR="00DF507E" w:rsidRPr="00383AE1" w:rsidRDefault="00DF507E" w:rsidP="002558D1">
            <w:pPr>
              <w:pStyle w:val="Tabulka"/>
              <w:rPr>
                <w:sz w:val="20"/>
              </w:rPr>
            </w:pPr>
            <w:r w:rsidRPr="00383AE1">
              <w:rPr>
                <w:sz w:val="20"/>
              </w:rPr>
              <w:t>Stavby</w:t>
            </w:r>
          </w:p>
        </w:tc>
        <w:tc>
          <w:tcPr>
            <w:tcW w:w="1985" w:type="dxa"/>
            <w:tcBorders>
              <w:top w:val="single" w:sz="4" w:space="0" w:color="auto"/>
            </w:tcBorders>
          </w:tcPr>
          <w:p w:rsidR="00DF507E" w:rsidRPr="00383AE1" w:rsidRDefault="00DF507E" w:rsidP="002558D1">
            <w:pPr>
              <w:pStyle w:val="Tabulka"/>
              <w:jc w:val="center"/>
              <w:rPr>
                <w:sz w:val="20"/>
              </w:rPr>
            </w:pPr>
            <w:r w:rsidRPr="00383AE1">
              <w:rPr>
                <w:sz w:val="20"/>
              </w:rPr>
              <w:t>40</w:t>
            </w:r>
          </w:p>
        </w:tc>
        <w:tc>
          <w:tcPr>
            <w:tcW w:w="141" w:type="dxa"/>
            <w:tcBorders>
              <w:top w:val="single" w:sz="4" w:space="0" w:color="auto"/>
            </w:tcBorders>
          </w:tcPr>
          <w:p w:rsidR="00DF507E" w:rsidRPr="00383AE1" w:rsidRDefault="00DF507E" w:rsidP="002558D1">
            <w:pPr>
              <w:pStyle w:val="Tabulka"/>
              <w:jc w:val="center"/>
              <w:rPr>
                <w:sz w:val="20"/>
              </w:rPr>
            </w:pPr>
          </w:p>
        </w:tc>
        <w:tc>
          <w:tcPr>
            <w:tcW w:w="1701" w:type="dxa"/>
            <w:tcBorders>
              <w:top w:val="single" w:sz="4" w:space="0" w:color="auto"/>
            </w:tcBorders>
          </w:tcPr>
          <w:p w:rsidR="00DF507E" w:rsidRPr="00383AE1" w:rsidRDefault="00DF507E" w:rsidP="002558D1">
            <w:pPr>
              <w:pStyle w:val="Tabulka"/>
              <w:jc w:val="center"/>
              <w:rPr>
                <w:sz w:val="20"/>
              </w:rPr>
            </w:pPr>
            <w:r w:rsidRPr="00383AE1">
              <w:rPr>
                <w:sz w:val="20"/>
              </w:rPr>
              <w:t>lineárna</w:t>
            </w:r>
          </w:p>
        </w:tc>
        <w:tc>
          <w:tcPr>
            <w:tcW w:w="142" w:type="dxa"/>
            <w:tcBorders>
              <w:top w:val="single" w:sz="4" w:space="0" w:color="auto"/>
            </w:tcBorders>
          </w:tcPr>
          <w:p w:rsidR="00DF507E" w:rsidRPr="00383AE1" w:rsidRDefault="00DF507E" w:rsidP="002558D1">
            <w:pPr>
              <w:pStyle w:val="Tabulka"/>
              <w:jc w:val="center"/>
              <w:rPr>
                <w:sz w:val="20"/>
              </w:rPr>
            </w:pPr>
          </w:p>
        </w:tc>
        <w:tc>
          <w:tcPr>
            <w:tcW w:w="1701" w:type="dxa"/>
            <w:tcBorders>
              <w:top w:val="single" w:sz="4" w:space="0" w:color="auto"/>
            </w:tcBorders>
          </w:tcPr>
          <w:p w:rsidR="00DF507E" w:rsidRPr="00383AE1" w:rsidRDefault="00DF507E" w:rsidP="002558D1">
            <w:pPr>
              <w:pStyle w:val="Tabulka"/>
              <w:jc w:val="center"/>
              <w:rPr>
                <w:sz w:val="20"/>
              </w:rPr>
            </w:pPr>
            <w:r w:rsidRPr="00383AE1">
              <w:rPr>
                <w:sz w:val="20"/>
              </w:rPr>
              <w:t>2,5</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Počítače, tlačiarne, faxy, kopírky</w:t>
            </w:r>
          </w:p>
        </w:tc>
        <w:tc>
          <w:tcPr>
            <w:tcW w:w="1985" w:type="dxa"/>
          </w:tcPr>
          <w:p w:rsidR="00DF507E" w:rsidRPr="00383AE1" w:rsidRDefault="00DF507E" w:rsidP="002558D1">
            <w:pPr>
              <w:pStyle w:val="Tabulka"/>
              <w:jc w:val="center"/>
              <w:rPr>
                <w:sz w:val="20"/>
              </w:rPr>
            </w:pPr>
            <w:r w:rsidRPr="00383AE1">
              <w:rPr>
                <w:sz w:val="20"/>
              </w:rPr>
              <w:t>4</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25,0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Stroje, prístroje,  zariadenia, inventár</w:t>
            </w:r>
          </w:p>
        </w:tc>
        <w:tc>
          <w:tcPr>
            <w:tcW w:w="1985" w:type="dxa"/>
          </w:tcPr>
          <w:p w:rsidR="00DF507E" w:rsidRPr="00383AE1" w:rsidRDefault="00DF507E" w:rsidP="002558D1">
            <w:pPr>
              <w:pStyle w:val="Tabulka"/>
              <w:jc w:val="center"/>
              <w:rPr>
                <w:sz w:val="20"/>
              </w:rPr>
            </w:pPr>
            <w:r w:rsidRPr="00383AE1">
              <w:rPr>
                <w:sz w:val="20"/>
              </w:rPr>
              <w:t>10</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10,0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Dopravné zariadenia</w:t>
            </w:r>
          </w:p>
        </w:tc>
        <w:tc>
          <w:tcPr>
            <w:tcW w:w="1985" w:type="dxa"/>
          </w:tcPr>
          <w:p w:rsidR="00DF507E" w:rsidRPr="00383AE1" w:rsidRDefault="00DF507E" w:rsidP="002558D1">
            <w:pPr>
              <w:pStyle w:val="Tabulka"/>
              <w:jc w:val="center"/>
              <w:rPr>
                <w:sz w:val="20"/>
              </w:rPr>
            </w:pPr>
            <w:r w:rsidRPr="00383AE1">
              <w:rPr>
                <w:sz w:val="20"/>
              </w:rPr>
              <w:t>10</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10,0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Autá</w:t>
            </w:r>
          </w:p>
        </w:tc>
        <w:tc>
          <w:tcPr>
            <w:tcW w:w="1985" w:type="dxa"/>
          </w:tcPr>
          <w:p w:rsidR="00DF507E" w:rsidRPr="00383AE1" w:rsidRDefault="00B9042C" w:rsidP="002558D1">
            <w:pPr>
              <w:pStyle w:val="Tabulka"/>
              <w:jc w:val="center"/>
              <w:rPr>
                <w:sz w:val="20"/>
              </w:rPr>
            </w:pPr>
            <w:r>
              <w:rPr>
                <w:sz w:val="20"/>
              </w:rPr>
              <w:t>4</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12,5</w:t>
            </w:r>
          </w:p>
        </w:tc>
      </w:tr>
    </w:tbl>
    <w:p w:rsidR="00DF507E" w:rsidRPr="00383AE1" w:rsidRDefault="00DF507E" w:rsidP="00DF507E">
      <w:pPr>
        <w:pStyle w:val="Pismenka"/>
        <w:numPr>
          <w:ilvl w:val="0"/>
          <w:numId w:val="0"/>
        </w:numPr>
        <w:rPr>
          <w:sz w:val="20"/>
        </w:rPr>
      </w:pPr>
    </w:p>
    <w:p w:rsidR="00DF507E" w:rsidRPr="00383AE1" w:rsidRDefault="00DF507E" w:rsidP="00DF507E">
      <w:pPr>
        <w:pStyle w:val="Pismenka"/>
        <w:numPr>
          <w:ilvl w:val="0"/>
          <w:numId w:val="0"/>
        </w:numPr>
        <w:ind w:left="567"/>
        <w:rPr>
          <w:sz w:val="20"/>
        </w:rPr>
      </w:pPr>
      <w:r w:rsidRPr="00383AE1">
        <w:rPr>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DF507E" w:rsidRPr="00383AE1" w:rsidRDefault="00DF507E" w:rsidP="00DF507E">
      <w:pPr>
        <w:pStyle w:val="Pismenka"/>
        <w:numPr>
          <w:ilvl w:val="0"/>
          <w:numId w:val="0"/>
        </w:numPr>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Cenné papiere a podiely</w:t>
      </w:r>
    </w:p>
    <w:p w:rsidR="00DF507E" w:rsidRPr="00383AE1" w:rsidRDefault="00DF507E" w:rsidP="00DF507E">
      <w:pPr>
        <w:pStyle w:val="Zkladntext"/>
        <w:ind w:left="567"/>
        <w:rPr>
          <w:sz w:val="20"/>
        </w:rPr>
      </w:pPr>
      <w:r w:rsidRPr="00383AE1">
        <w:rPr>
          <w:sz w:val="20"/>
        </w:rPr>
        <w:t>Cenné papiere a podiely sa oceňujú obstarávacími cenami vrátane nákladov súvisiacich s obstaraním. Od obstarávacej ceny je odpočítané zníženie hodnoty cenných papierov a podielov.</w:t>
      </w:r>
      <w:r>
        <w:rPr>
          <w:sz w:val="20"/>
        </w:rPr>
        <w:t xml:space="preserve"> </w:t>
      </w:r>
      <w:r w:rsidRPr="00383AE1">
        <w:rPr>
          <w:sz w:val="20"/>
        </w:rPr>
        <w:t>K prvému dňu účtovného obdobia nastala zmena v oceňovaní hodnoty cenných papierov a podielov, ktoré tvoria podiel na základnom imaní účtovnej jednotky, pre ktorú je účtovná jednotka materskou účtovnou jednotkou. Zmena – zníženie  hodnoty cenných papierov a podielov sa účtuje metódou vlastného imania súvzťažne s účtom 414 – Oceňovacie rozdiely z precenenia majetku a záväzkov.</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Zásoby</w:t>
      </w:r>
    </w:p>
    <w:p w:rsidR="00DF507E" w:rsidRPr="00383AE1" w:rsidRDefault="00DF507E" w:rsidP="00DF507E">
      <w:pPr>
        <w:pStyle w:val="Pismenka"/>
        <w:numPr>
          <w:ilvl w:val="0"/>
          <w:numId w:val="0"/>
        </w:numPr>
        <w:ind w:left="567"/>
        <w:rPr>
          <w:b w:val="0"/>
          <w:sz w:val="20"/>
        </w:rPr>
      </w:pPr>
      <w:r w:rsidRPr="00383AE1">
        <w:rPr>
          <w:b w:val="0"/>
          <w:sz w:val="20"/>
        </w:rPr>
        <w:t>Zásoby nakupované sa oceňujú pri nadobudnutí obstarávacími cenami, t.j. vrátane nákladov súvisiacich s</w:t>
      </w:r>
      <w:r>
        <w:rPr>
          <w:b w:val="0"/>
          <w:sz w:val="20"/>
        </w:rPr>
        <w:t> </w:t>
      </w:r>
      <w:r w:rsidRPr="00383AE1">
        <w:rPr>
          <w:b w:val="0"/>
          <w:sz w:val="20"/>
        </w:rPr>
        <w:t>obstaraním</w:t>
      </w:r>
      <w:r>
        <w:rPr>
          <w:b w:val="0"/>
          <w:sz w:val="20"/>
        </w:rPr>
        <w:t xml:space="preserve"> </w:t>
      </w:r>
      <w:r w:rsidRPr="00383AE1">
        <w:rPr>
          <w:b w:val="0"/>
          <w:sz w:val="20"/>
        </w:rPr>
        <w:t>(clo, prepravu, poistné, provízie, zľavy z ceny a pod.)</w:t>
      </w:r>
      <w:r>
        <w:rPr>
          <w:b w:val="0"/>
          <w:sz w:val="20"/>
        </w:rPr>
        <w:t xml:space="preserve">. </w:t>
      </w:r>
      <w:r w:rsidRPr="00383AE1">
        <w:rPr>
          <w:b w:val="0"/>
          <w:sz w:val="20"/>
        </w:rPr>
        <w:t>Obstarávacia cena zásob je v analytickej evidencii rozdelená na:</w:t>
      </w:r>
    </w:p>
    <w:p w:rsidR="00DF507E" w:rsidRPr="00383AE1" w:rsidRDefault="00DF507E" w:rsidP="00DF507E">
      <w:pPr>
        <w:pStyle w:val="Pismenka"/>
        <w:numPr>
          <w:ilvl w:val="0"/>
          <w:numId w:val="4"/>
        </w:numPr>
        <w:ind w:left="567" w:firstLine="0"/>
        <w:rPr>
          <w:b w:val="0"/>
          <w:sz w:val="20"/>
        </w:rPr>
      </w:pPr>
      <w:r w:rsidRPr="00383AE1">
        <w:rPr>
          <w:b w:val="0"/>
          <w:sz w:val="20"/>
        </w:rPr>
        <w:t>pevnú cenu, za ktorú sa zásoby obstarali</w:t>
      </w:r>
    </w:p>
    <w:p w:rsidR="00DF507E" w:rsidRPr="00383AE1" w:rsidRDefault="00DF507E" w:rsidP="00DF507E">
      <w:pPr>
        <w:pStyle w:val="Pismenka"/>
        <w:numPr>
          <w:ilvl w:val="0"/>
          <w:numId w:val="4"/>
        </w:numPr>
        <w:ind w:left="567" w:firstLine="0"/>
        <w:rPr>
          <w:b w:val="0"/>
          <w:sz w:val="20"/>
        </w:rPr>
      </w:pPr>
      <w:r w:rsidRPr="00383AE1">
        <w:rPr>
          <w:b w:val="0"/>
          <w:sz w:val="20"/>
        </w:rPr>
        <w:t>odchýlku od pevnej ceny, za ktorú sa zásoby obstarali a náklady súvisiace s obstaraním.</w:t>
      </w:r>
    </w:p>
    <w:p w:rsidR="00DF507E" w:rsidRPr="00383AE1" w:rsidRDefault="00DF507E" w:rsidP="00DF507E">
      <w:pPr>
        <w:pStyle w:val="Pismenka"/>
        <w:numPr>
          <w:ilvl w:val="0"/>
          <w:numId w:val="0"/>
        </w:numPr>
        <w:ind w:left="567"/>
        <w:rPr>
          <w:b w:val="0"/>
          <w:sz w:val="20"/>
        </w:rPr>
      </w:pPr>
      <w:r w:rsidRPr="00383AE1">
        <w:rPr>
          <w:b w:val="0"/>
          <w:sz w:val="20"/>
        </w:rPr>
        <w:t>Odchýlky od pevnej ceny, za ktorú sa zásoby obstarali vrátane nákladov súvisiacich s obstaraní, sa rozpúšťajú pri vyskladnení zásob jeden krát za mesiac na základe váženého aritmetického priemeru.</w:t>
      </w:r>
      <w:r>
        <w:rPr>
          <w:b w:val="0"/>
          <w:sz w:val="20"/>
        </w:rPr>
        <w:t xml:space="preserve"> </w:t>
      </w:r>
      <w:r w:rsidRPr="00383AE1">
        <w:rPr>
          <w:b w:val="0"/>
          <w:sz w:val="20"/>
        </w:rPr>
        <w:t>Zásoby vytvorené vlastnou činnosťou sa oceňujú vlastnými nákladmi. Vlastné náklady sú priame náklady ( priamy materiál, priame mzdy a ostatné priame náklady).</w:t>
      </w:r>
      <w:r>
        <w:rPr>
          <w:b w:val="0"/>
          <w:sz w:val="20"/>
        </w:rPr>
        <w:t xml:space="preserve"> </w:t>
      </w:r>
      <w:r w:rsidRPr="00383AE1">
        <w:rPr>
          <w:b w:val="0"/>
          <w:sz w:val="20"/>
        </w:rPr>
        <w:t>Zásoby sa oceňujú nižšou z nasledujúcich hodnôt: obstarávacou cenou (nakupované zásoby) alebo vlastnými nákladmi (zásoby vytvorené vlastnou činnosťou) alebo čistou realizačnou hodnotou.</w:t>
      </w:r>
      <w:r>
        <w:rPr>
          <w:b w:val="0"/>
          <w:sz w:val="20"/>
        </w:rPr>
        <w:t xml:space="preserve"> </w:t>
      </w:r>
      <w:r w:rsidRPr="00383AE1">
        <w:rPr>
          <w:b w:val="0"/>
          <w:sz w:val="20"/>
        </w:rPr>
        <w:t>Čistá realizačná hodnota je predpokladaná predajná cena znížená o predpokladané náklady na ich dokončenie a o predpokladané nák</w:t>
      </w:r>
      <w:r>
        <w:rPr>
          <w:b w:val="0"/>
          <w:sz w:val="20"/>
        </w:rPr>
        <w:t xml:space="preserve">lady súvisiace s ich predajom. </w:t>
      </w:r>
      <w:r w:rsidRPr="00383AE1">
        <w:rPr>
          <w:b w:val="0"/>
          <w:sz w:val="20"/>
        </w:rPr>
        <w:t>Zníženie hodnoty zásob sa upravuje vytvorením opravnej položky. Tvorba opravných položiek k zásobám je tvorená nasledovne:</w:t>
      </w:r>
    </w:p>
    <w:p w:rsidR="00DF507E" w:rsidRPr="00383AE1" w:rsidRDefault="00DF507E" w:rsidP="00DF507E">
      <w:pPr>
        <w:pStyle w:val="Zkladntext"/>
        <w:tabs>
          <w:tab w:val="left" w:pos="2268"/>
        </w:tabs>
        <w:ind w:left="2268" w:hanging="1701"/>
        <w:rPr>
          <w:sz w:val="20"/>
        </w:rPr>
      </w:pPr>
      <w:r>
        <w:rPr>
          <w:sz w:val="20"/>
        </w:rPr>
        <w:t>Materiál</w:t>
      </w:r>
      <w:r>
        <w:rPr>
          <w:sz w:val="20"/>
        </w:rPr>
        <w:tab/>
      </w:r>
      <w:r w:rsidRPr="00383AE1">
        <w:rPr>
          <w:sz w:val="20"/>
        </w:rPr>
        <w:t>100 % na položky bez pohybu viac než jeden rok, pričom pohybom sa rozumie výdaj do spotreby</w:t>
      </w:r>
    </w:p>
    <w:p w:rsidR="00DF507E" w:rsidRPr="00383AE1" w:rsidRDefault="00DF507E" w:rsidP="00DF507E">
      <w:pPr>
        <w:pStyle w:val="Zkladntext"/>
        <w:tabs>
          <w:tab w:val="left" w:pos="2268"/>
        </w:tabs>
        <w:ind w:left="567"/>
        <w:rPr>
          <w:sz w:val="20"/>
        </w:rPr>
      </w:pPr>
      <w:r>
        <w:rPr>
          <w:sz w:val="20"/>
        </w:rPr>
        <w:t>Hotové výrobky</w:t>
      </w:r>
      <w:r>
        <w:rPr>
          <w:sz w:val="20"/>
        </w:rPr>
        <w:tab/>
      </w:r>
      <w:r w:rsidRPr="00383AE1">
        <w:rPr>
          <w:sz w:val="20"/>
        </w:rPr>
        <w:t>50 % na položky s dobou trvanlivosti viac než 1/3</w:t>
      </w:r>
    </w:p>
    <w:p w:rsidR="00DF507E" w:rsidRPr="00383AE1" w:rsidRDefault="00DF507E" w:rsidP="00DF507E">
      <w:pPr>
        <w:pStyle w:val="Zkladntext"/>
        <w:tabs>
          <w:tab w:val="left" w:pos="2268"/>
        </w:tabs>
        <w:ind w:left="567"/>
        <w:rPr>
          <w:sz w:val="20"/>
        </w:rPr>
      </w:pPr>
      <w:r>
        <w:rPr>
          <w:sz w:val="20"/>
        </w:rPr>
        <w:tab/>
        <w:t xml:space="preserve">100% </w:t>
      </w:r>
      <w:r w:rsidRPr="00383AE1">
        <w:rPr>
          <w:sz w:val="20"/>
        </w:rPr>
        <w:t>na položky s dobou trvanlivosti viac než 2/3</w:t>
      </w:r>
    </w:p>
    <w:p w:rsidR="00DF507E" w:rsidRPr="00383AE1" w:rsidRDefault="00DF507E" w:rsidP="00DF507E">
      <w:pPr>
        <w:pStyle w:val="Zkladntext"/>
        <w:ind w:left="284"/>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Pohľadávky</w:t>
      </w:r>
    </w:p>
    <w:p w:rsidR="00DF507E" w:rsidRPr="00383AE1" w:rsidRDefault="00DF507E" w:rsidP="00DF507E">
      <w:pPr>
        <w:pStyle w:val="Zkladntext"/>
        <w:ind w:left="567"/>
        <w:rPr>
          <w:sz w:val="20"/>
        </w:rPr>
      </w:pPr>
      <w:r w:rsidRPr="00383AE1">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sz w:val="20"/>
        </w:rPr>
        <w:t xml:space="preserve"> </w:t>
      </w:r>
      <w:r w:rsidRPr="00383AE1">
        <w:rPr>
          <w:sz w:val="20"/>
        </w:rPr>
        <w:t>Pravidlá pre tvorbu opravných položiek sú nasledovné:</w:t>
      </w:r>
    </w:p>
    <w:p w:rsidR="00DF507E" w:rsidRPr="00383AE1" w:rsidRDefault="00DF507E" w:rsidP="00DF507E">
      <w:pPr>
        <w:pStyle w:val="Zkladntext"/>
        <w:ind w:left="567"/>
        <w:rPr>
          <w:sz w:val="20"/>
        </w:rPr>
      </w:pPr>
      <w:r w:rsidRPr="00383AE1">
        <w:rPr>
          <w:sz w:val="20"/>
        </w:rPr>
        <w:t>Špecificky vymáhané pohľadávky</w:t>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t>100 %</w:t>
      </w:r>
    </w:p>
    <w:p w:rsidR="00DF507E" w:rsidRPr="00383AE1" w:rsidRDefault="00DF507E" w:rsidP="00DF507E">
      <w:pPr>
        <w:pStyle w:val="Zkladntext"/>
        <w:ind w:left="567"/>
        <w:rPr>
          <w:sz w:val="20"/>
        </w:rPr>
      </w:pPr>
      <w:r w:rsidRPr="00383AE1">
        <w:rPr>
          <w:sz w:val="20"/>
        </w:rPr>
        <w:lastRenderedPageBreak/>
        <w:t>Pohľadávky prihlásené do konkurzného konania</w:t>
      </w:r>
      <w:r w:rsidRPr="00383AE1">
        <w:rPr>
          <w:sz w:val="20"/>
        </w:rPr>
        <w:tab/>
      </w:r>
      <w:r w:rsidRPr="00383AE1">
        <w:rPr>
          <w:sz w:val="20"/>
        </w:rPr>
        <w:tab/>
      </w:r>
      <w:r w:rsidRPr="00383AE1">
        <w:rPr>
          <w:sz w:val="20"/>
        </w:rPr>
        <w:tab/>
      </w:r>
      <w:r w:rsidRPr="00383AE1">
        <w:rPr>
          <w:sz w:val="20"/>
        </w:rPr>
        <w:tab/>
      </w:r>
      <w:r w:rsidRPr="00383AE1">
        <w:rPr>
          <w:sz w:val="20"/>
        </w:rPr>
        <w:tab/>
        <w:t>100 %</w:t>
      </w:r>
    </w:p>
    <w:p w:rsidR="00DF507E" w:rsidRPr="00383AE1" w:rsidRDefault="00DF507E" w:rsidP="00DF507E">
      <w:pPr>
        <w:pStyle w:val="Zkladntext"/>
        <w:ind w:left="567"/>
        <w:rPr>
          <w:sz w:val="20"/>
        </w:rPr>
      </w:pPr>
      <w:r w:rsidRPr="00383AE1">
        <w:rPr>
          <w:sz w:val="20"/>
        </w:rPr>
        <w:t>Pri pohľadávkach, ktoré nie sú špecificky vymáhané alebo prihlásené do konkurzu sa</w:t>
      </w:r>
    </w:p>
    <w:p w:rsidR="00DF507E" w:rsidRPr="00383AE1" w:rsidRDefault="00DF507E" w:rsidP="00DF507E">
      <w:pPr>
        <w:pStyle w:val="Zkladntext"/>
        <w:ind w:left="567"/>
        <w:rPr>
          <w:sz w:val="20"/>
        </w:rPr>
      </w:pPr>
      <w:r w:rsidRPr="00383AE1">
        <w:rPr>
          <w:sz w:val="20"/>
        </w:rPr>
        <w:t>opravné položky tvoria podľa vekovej štruktúry nasledovne:</w:t>
      </w:r>
    </w:p>
    <w:p w:rsidR="00DF507E" w:rsidRPr="00383AE1" w:rsidRDefault="00DF507E" w:rsidP="00DF507E">
      <w:pPr>
        <w:pStyle w:val="Zkladntext"/>
        <w:numPr>
          <w:ilvl w:val="0"/>
          <w:numId w:val="5"/>
        </w:numPr>
        <w:ind w:left="567" w:firstLine="0"/>
        <w:rPr>
          <w:sz w:val="20"/>
        </w:rPr>
      </w:pPr>
      <w:r w:rsidRPr="00383AE1">
        <w:rPr>
          <w:sz w:val="20"/>
        </w:rPr>
        <w:t>Pohľadávky po lehote splatnosti viac ako 365 dní</w:t>
      </w:r>
      <w:r w:rsidRPr="00383AE1">
        <w:rPr>
          <w:sz w:val="20"/>
        </w:rPr>
        <w:tab/>
      </w:r>
      <w:r w:rsidRPr="00383AE1">
        <w:rPr>
          <w:sz w:val="20"/>
        </w:rPr>
        <w:tab/>
      </w:r>
      <w:r w:rsidRPr="00383AE1">
        <w:rPr>
          <w:sz w:val="20"/>
        </w:rPr>
        <w:tab/>
      </w:r>
      <w:r>
        <w:rPr>
          <w:sz w:val="20"/>
        </w:rPr>
        <w:tab/>
      </w:r>
      <w:r>
        <w:rPr>
          <w:sz w:val="20"/>
        </w:rPr>
        <w:tab/>
      </w:r>
      <w:r w:rsidRPr="00383AE1">
        <w:rPr>
          <w:sz w:val="20"/>
        </w:rPr>
        <w:t>100 %</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Peňažné prostriedky a ceniny</w:t>
      </w:r>
    </w:p>
    <w:p w:rsidR="00DF507E" w:rsidRPr="00383AE1" w:rsidRDefault="00DF507E" w:rsidP="00DF507E">
      <w:pPr>
        <w:pStyle w:val="Zkladntext"/>
        <w:ind w:left="567"/>
        <w:rPr>
          <w:sz w:val="20"/>
        </w:rPr>
      </w:pPr>
      <w:r w:rsidRPr="00383AE1">
        <w:rPr>
          <w:sz w:val="20"/>
        </w:rPr>
        <w:t>Peňažné prostriedky a ceniny sa oceňujú ich menovitou hodnotou. Zníženie ich hodnoty sa vyjadruje opravnou položkou.</w:t>
      </w:r>
    </w:p>
    <w:p w:rsidR="00DF507E" w:rsidRPr="00383AE1" w:rsidRDefault="00DF507E" w:rsidP="00DF507E">
      <w:pPr>
        <w:pStyle w:val="odstavec"/>
        <w:numPr>
          <w:ilvl w:val="0"/>
          <w:numId w:val="0"/>
        </w:numPr>
        <w:ind w:left="567" w:hanging="567"/>
      </w:pPr>
    </w:p>
    <w:p w:rsidR="00DF507E" w:rsidRDefault="00DF507E" w:rsidP="00DF507E">
      <w:pPr>
        <w:spacing w:after="0" w:line="240" w:lineRule="auto"/>
        <w:jc w:val="both"/>
        <w:rPr>
          <w:rFonts w:ascii="Times New Roman" w:hAnsi="Times New Roman"/>
          <w:sz w:val="20"/>
          <w:szCs w:val="20"/>
          <w:lang w:eastAsia="sk-SK"/>
        </w:rPr>
      </w:pPr>
    </w:p>
    <w:p w:rsidR="00DF507E" w:rsidRPr="00383AE1" w:rsidRDefault="00DF507E" w:rsidP="00DF507E">
      <w:pPr>
        <w:pStyle w:val="Pismenka"/>
        <w:numPr>
          <w:ilvl w:val="0"/>
          <w:numId w:val="8"/>
        </w:numPr>
        <w:ind w:left="567" w:hanging="567"/>
        <w:rPr>
          <w:sz w:val="20"/>
          <w:u w:val="single"/>
        </w:rPr>
      </w:pPr>
      <w:r w:rsidRPr="00383AE1">
        <w:rPr>
          <w:sz w:val="20"/>
          <w:u w:val="single"/>
        </w:rPr>
        <w:t>Náklady budúcich období a príjmy budúcich období</w:t>
      </w:r>
    </w:p>
    <w:p w:rsidR="00DF507E" w:rsidRDefault="00DF507E" w:rsidP="00DF507E">
      <w:pPr>
        <w:pStyle w:val="Zkladntext"/>
        <w:ind w:left="567"/>
        <w:rPr>
          <w:sz w:val="20"/>
        </w:rPr>
      </w:pPr>
      <w:r w:rsidRPr="00383AE1">
        <w:rPr>
          <w:sz w:val="20"/>
        </w:rPr>
        <w:t>Náklady budúcich období a príjmy budúcich období sa vykazujú vo výške, ktorá je potrebná na dodržanie zásady vecnej a časovej súvislosti s účtovným obdobím.</w:t>
      </w:r>
    </w:p>
    <w:p w:rsidR="00DF507E" w:rsidRPr="00383AE1" w:rsidRDefault="00DF507E" w:rsidP="00DF507E">
      <w:pPr>
        <w:pStyle w:val="Zkladntext"/>
        <w:ind w:left="284" w:hanging="284"/>
        <w:rPr>
          <w:sz w:val="20"/>
        </w:rPr>
      </w:pPr>
      <w:r>
        <w:rPr>
          <w:sz w:val="20"/>
        </w:rPr>
        <w:tab/>
      </w:r>
    </w:p>
    <w:p w:rsidR="00DF507E" w:rsidRPr="00383AE1" w:rsidRDefault="00DF507E" w:rsidP="00DF507E">
      <w:pPr>
        <w:pStyle w:val="Pismenka"/>
        <w:numPr>
          <w:ilvl w:val="0"/>
          <w:numId w:val="8"/>
        </w:numPr>
        <w:ind w:left="567" w:hanging="567"/>
        <w:rPr>
          <w:sz w:val="20"/>
          <w:u w:val="single"/>
        </w:rPr>
      </w:pPr>
      <w:r w:rsidRPr="00383AE1">
        <w:rPr>
          <w:sz w:val="20"/>
          <w:u w:val="single"/>
        </w:rPr>
        <w:t>Rezervy</w:t>
      </w:r>
    </w:p>
    <w:p w:rsidR="00DF507E" w:rsidRPr="00383AE1" w:rsidRDefault="00DF507E" w:rsidP="00DF507E">
      <w:pPr>
        <w:pStyle w:val="Zkladntext"/>
        <w:ind w:left="567"/>
        <w:rPr>
          <w:sz w:val="20"/>
        </w:rPr>
      </w:pPr>
      <w:r w:rsidRPr="00383AE1">
        <w:rPr>
          <w:sz w:val="20"/>
        </w:rPr>
        <w:t>Rezervy sú záväzky s neurčitým časovým vymedzením alebo výškou; tvoria sa na krytie známych rizík alebo strát z podnikania. Oceňujú sa v očakávanej výške záväzku.</w:t>
      </w:r>
    </w:p>
    <w:p w:rsidR="00DF507E" w:rsidRPr="00602B0B" w:rsidRDefault="00DF507E" w:rsidP="00DF507E">
      <w:pPr>
        <w:pStyle w:val="Pismenka"/>
        <w:numPr>
          <w:ilvl w:val="0"/>
          <w:numId w:val="0"/>
        </w:numPr>
        <w:ind w:left="284" w:hanging="284"/>
        <w:rPr>
          <w:b w:val="0"/>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Záväzky, vrátane dlhopisov, pôžičiek a úverov</w:t>
      </w:r>
    </w:p>
    <w:p w:rsidR="00DF507E" w:rsidRPr="00383AE1" w:rsidRDefault="00DF507E" w:rsidP="00DF507E">
      <w:pPr>
        <w:pStyle w:val="Zkladntext"/>
        <w:ind w:left="567"/>
        <w:rPr>
          <w:sz w:val="20"/>
        </w:rPr>
      </w:pPr>
      <w:r w:rsidRPr="00383AE1">
        <w:rPr>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F507E" w:rsidRPr="00602B0B"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Odložené dane</w:t>
      </w:r>
    </w:p>
    <w:p w:rsidR="00DF507E" w:rsidRPr="00383AE1" w:rsidRDefault="00DF507E" w:rsidP="00DF507E">
      <w:pPr>
        <w:pStyle w:val="Zkladntext"/>
        <w:ind w:left="567"/>
        <w:rPr>
          <w:sz w:val="20"/>
        </w:rPr>
      </w:pPr>
      <w:r w:rsidRPr="00383AE1">
        <w:rPr>
          <w:sz w:val="20"/>
        </w:rPr>
        <w:t xml:space="preserve">Odložené dane (odložená daňová pohľadávka a odložený </w:t>
      </w:r>
      <w:r>
        <w:rPr>
          <w:sz w:val="20"/>
        </w:rPr>
        <w:t>daňový záväzok) sa vzťahujú na:</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dočasné rozdiely medzi účtovnou hodnotou majetku a účtovnou hodnotou záväzkov vykázanou v súvahe a ich daňovou základňou,</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umorovať daňovú stratu v budúcnosti, ktorou sa rozumie možnosť odpočítať daňovú stratu od základu dane v budúcnosti,</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previesť nevyužité daňové odpočty a iné daňové nároky do budúcich období.</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Výdavky budúcich období a výnosy budúcich období</w:t>
      </w:r>
    </w:p>
    <w:p w:rsidR="00DF507E" w:rsidRPr="00383AE1" w:rsidRDefault="00DF507E" w:rsidP="00DF507E">
      <w:pPr>
        <w:pStyle w:val="Zkladntext"/>
        <w:ind w:left="567"/>
        <w:rPr>
          <w:sz w:val="20"/>
        </w:rPr>
      </w:pPr>
      <w:r w:rsidRPr="00383AE1">
        <w:rPr>
          <w:sz w:val="20"/>
        </w:rPr>
        <w:t>Výdavky budúcich období a výnosy budúcich období sa vykazujú vo výške, ktorá je potrebná na dodržanie zásady vecnej a časovej súvislosti s účtovným obdobím.</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Emisné kvóty</w:t>
      </w:r>
    </w:p>
    <w:p w:rsidR="00DF507E" w:rsidRPr="00383AE1" w:rsidRDefault="00DF507E" w:rsidP="00DF507E">
      <w:pPr>
        <w:pStyle w:val="Zkladntext"/>
        <w:ind w:left="567"/>
        <w:rPr>
          <w:sz w:val="20"/>
        </w:rPr>
      </w:pPr>
      <w:r w:rsidRPr="00383AE1">
        <w:rPr>
          <w:sz w:val="20"/>
        </w:rPr>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r>
        <w:rPr>
          <w:sz w:val="20"/>
        </w:rPr>
        <w:t xml:space="preserve"> </w:t>
      </w:r>
      <w:r w:rsidRPr="00383AE1">
        <w:rPr>
          <w:sz w:val="20"/>
        </w:rPr>
        <w:t>Nakúpené emisné kvóty sa oceňujú obstarávacou cenou.</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Dotácie zo štátneho rozpočtu</w:t>
      </w:r>
    </w:p>
    <w:p w:rsidR="00DF507E" w:rsidRDefault="00DF507E" w:rsidP="00DF507E">
      <w:pPr>
        <w:spacing w:after="0" w:line="240" w:lineRule="auto"/>
        <w:ind w:left="567"/>
        <w:jc w:val="both"/>
        <w:rPr>
          <w:rFonts w:ascii="Times New Roman" w:hAnsi="Times New Roman"/>
          <w:sz w:val="20"/>
          <w:szCs w:val="20"/>
        </w:rPr>
      </w:pPr>
      <w:r>
        <w:rPr>
          <w:rFonts w:ascii="Times New Roman" w:hAnsi="Times New Roman"/>
          <w:sz w:val="20"/>
          <w:szCs w:val="20"/>
        </w:rPr>
        <w:t xml:space="preserve">O </w:t>
      </w:r>
      <w:r w:rsidRPr="00383AE1">
        <w:rPr>
          <w:rFonts w:ascii="Times New Roman" w:hAnsi="Times New Roman"/>
          <w:sz w:val="20"/>
          <w:szCs w:val="20"/>
        </w:rPr>
        <w:t>nároku na dotácie zo štátneho rozpočtu sa účtuje, ak je takmer isté, že na základe splnených podmienok na poskytnutie dotácie sa Spoločnosti daná dotácia poskytne.</w:t>
      </w:r>
      <w:r>
        <w:rPr>
          <w:rFonts w:ascii="Times New Roman" w:hAnsi="Times New Roman"/>
          <w:sz w:val="20"/>
          <w:szCs w:val="20"/>
        </w:rPr>
        <w:t xml:space="preserve"> </w:t>
      </w:r>
      <w:r w:rsidRPr="00383AE1">
        <w:rPr>
          <w:rFonts w:ascii="Times New Roman" w:hAnsi="Times New Roman"/>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Times New Roman" w:hAnsi="Times New Roman"/>
          <w:sz w:val="20"/>
          <w:szCs w:val="20"/>
        </w:rPr>
        <w:t xml:space="preserve"> </w:t>
      </w:r>
      <w:r w:rsidRPr="00383AE1">
        <w:rPr>
          <w:rFonts w:ascii="Times New Roman" w:hAnsi="Times New Roman"/>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20"/>
          <w:szCs w:val="20"/>
        </w:rPr>
        <w:t>z tohto dlhodobého majetku.</w:t>
      </w:r>
    </w:p>
    <w:p w:rsidR="00DF507E" w:rsidRPr="00383AE1" w:rsidRDefault="00DF507E" w:rsidP="00DF507E">
      <w:pPr>
        <w:spacing w:after="0" w:line="240" w:lineRule="auto"/>
        <w:jc w:val="both"/>
        <w:rPr>
          <w:rFonts w:ascii="Times New Roman" w:hAnsi="Times New Roman"/>
          <w:sz w:val="20"/>
          <w:szCs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Prenájom (lízing)</w:t>
      </w:r>
    </w:p>
    <w:p w:rsidR="00DF507E" w:rsidRPr="00383AE1" w:rsidRDefault="00DF507E" w:rsidP="00DF507E">
      <w:pPr>
        <w:pStyle w:val="Zkladntext"/>
        <w:ind w:left="567"/>
        <w:rPr>
          <w:sz w:val="20"/>
        </w:rPr>
      </w:pPr>
      <w:r w:rsidRPr="00383AE1">
        <w:rPr>
          <w:sz w:val="20"/>
        </w:rPr>
        <w:t>Majetok prenajatý na základe operatívneho prenájmu vykazuje ako svoj majetok jeho vlastník, nie nájomca.</w:t>
      </w:r>
    </w:p>
    <w:p w:rsidR="00DF507E" w:rsidRPr="00383AE1" w:rsidRDefault="00DF507E" w:rsidP="00DF507E">
      <w:pPr>
        <w:pStyle w:val="Zkladntext"/>
        <w:ind w:left="567"/>
        <w:rPr>
          <w:sz w:val="20"/>
        </w:rPr>
      </w:pPr>
      <w:r w:rsidRPr="00383AE1">
        <w:rPr>
          <w:sz w:val="20"/>
        </w:rPr>
        <w:lastRenderedPageBreak/>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r>
        <w:rPr>
          <w:sz w:val="20"/>
        </w:rPr>
        <w:t xml:space="preserve"> </w:t>
      </w:r>
      <w:r w:rsidRPr="00383AE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Deriváty</w:t>
      </w:r>
    </w:p>
    <w:p w:rsidR="00DF507E" w:rsidRDefault="00DF507E" w:rsidP="00DF507E">
      <w:pPr>
        <w:pStyle w:val="Zkladntext"/>
        <w:ind w:left="567"/>
        <w:rPr>
          <w:sz w:val="20"/>
        </w:rPr>
      </w:pPr>
      <w:r w:rsidRPr="00383AE1">
        <w:rPr>
          <w:sz w:val="20"/>
        </w:rPr>
        <w:t>Deriváty sa oceňujú reálnou hodnotou.</w:t>
      </w:r>
      <w:r>
        <w:rPr>
          <w:sz w:val="20"/>
        </w:rPr>
        <w:t xml:space="preserve"> </w:t>
      </w:r>
      <w:r w:rsidRPr="00383AE1">
        <w:rPr>
          <w:sz w:val="20"/>
        </w:rPr>
        <w:t>Zmeny reálnych hodnôt zabezpečovacích derivátov sa účtujú bez vplyvu na výsledok hospodárenia, priamo do vlastného imania.</w:t>
      </w:r>
      <w:r>
        <w:rPr>
          <w:sz w:val="20"/>
        </w:rPr>
        <w:t xml:space="preserve"> </w:t>
      </w:r>
      <w:r w:rsidRPr="00383AE1">
        <w:rPr>
          <w:sz w:val="20"/>
        </w:rPr>
        <w:t>Zmeny reálnych hodnôt derivátov určených na obchodovanie na tuzemskej burze, zahraničnej burze alebo na inom verejnom trhu sa účtujú s vplyvom na výsledok hospodárenia.</w:t>
      </w:r>
      <w:r>
        <w:rPr>
          <w:sz w:val="20"/>
        </w:rPr>
        <w:t xml:space="preserve"> </w:t>
      </w:r>
      <w:r w:rsidRPr="00383AE1">
        <w:rPr>
          <w:sz w:val="20"/>
        </w:rPr>
        <w:t>Zmeny reálnych hodnôt derivátov určených na obchodovanie na neverejnom trhu sa účtujú bez vplyvu na výsledok hospodárenia, priamo do vlastného imania.</w:t>
      </w:r>
    </w:p>
    <w:p w:rsidR="00DF507E" w:rsidRPr="00383AE1" w:rsidRDefault="00DF507E" w:rsidP="00DF507E">
      <w:pPr>
        <w:pStyle w:val="Zkladntext"/>
        <w:ind w:left="567"/>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Majetok a záväzky zabezpečené derivátmi</w:t>
      </w:r>
    </w:p>
    <w:p w:rsidR="00DF507E" w:rsidRPr="00383AE1" w:rsidRDefault="00DF507E" w:rsidP="00DF507E">
      <w:pPr>
        <w:pStyle w:val="Zkladntext"/>
        <w:ind w:left="567"/>
        <w:rPr>
          <w:sz w:val="20"/>
        </w:rPr>
      </w:pPr>
      <w:r>
        <w:rPr>
          <w:sz w:val="20"/>
        </w:rPr>
        <w:t xml:space="preserve">Majetok a </w:t>
      </w:r>
      <w:r w:rsidRPr="00383AE1">
        <w:rPr>
          <w:sz w:val="20"/>
        </w:rPr>
        <w:t>záväzky zabezpečené derivátmi sa oceňujú reálnou hodnotou. Zmeny reálnych hodnôt majetku a záväzkov zabezpečených derivátmi sa účtujú bez vplyvu na výsledok hospodáren</w:t>
      </w:r>
      <w:r>
        <w:rPr>
          <w:sz w:val="20"/>
        </w:rPr>
        <w:t>ia, priamo do vlastného imania.</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Cudzia mena</w:t>
      </w:r>
    </w:p>
    <w:p w:rsidR="00DF507E" w:rsidRDefault="00DF507E" w:rsidP="00DF507E">
      <w:pPr>
        <w:pStyle w:val="Zkladntext"/>
        <w:ind w:left="567"/>
        <w:rPr>
          <w:sz w:val="20"/>
        </w:rPr>
      </w:pPr>
      <w:r w:rsidRPr="00383AE1">
        <w:rPr>
          <w:sz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r>
        <w:rPr>
          <w:sz w:val="20"/>
        </w:rPr>
        <w:t xml:space="preserve"> </w:t>
      </w:r>
      <w:r w:rsidRPr="00383AE1">
        <w:rPr>
          <w:sz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B56305" w:rsidRPr="00383AE1" w:rsidRDefault="00B56305" w:rsidP="00DF507E">
      <w:pPr>
        <w:pStyle w:val="Zkladntext"/>
        <w:ind w:left="567"/>
        <w:rPr>
          <w:sz w:val="20"/>
        </w:rPr>
      </w:pPr>
    </w:p>
    <w:p w:rsidR="00DF507E" w:rsidRPr="005F44F6" w:rsidRDefault="00DF507E" w:rsidP="005F44F6">
      <w:pPr>
        <w:pStyle w:val="Pismenka"/>
        <w:numPr>
          <w:ilvl w:val="0"/>
          <w:numId w:val="8"/>
        </w:numPr>
        <w:ind w:left="567" w:hanging="567"/>
        <w:rPr>
          <w:sz w:val="20"/>
          <w:u w:val="single"/>
        </w:rPr>
      </w:pPr>
      <w:r w:rsidRPr="005F44F6">
        <w:rPr>
          <w:sz w:val="20"/>
          <w:u w:val="single"/>
        </w:rPr>
        <w:t>Vlastné imanie</w:t>
      </w:r>
    </w:p>
    <w:p w:rsidR="00DF507E" w:rsidRPr="005F44F6" w:rsidRDefault="00DF507E" w:rsidP="005F44F6">
      <w:pPr>
        <w:pStyle w:val="Zkladntext"/>
        <w:ind w:left="567"/>
        <w:rPr>
          <w:rFonts w:eastAsia="Calibri"/>
          <w:sz w:val="20"/>
        </w:rPr>
      </w:pPr>
      <w:r w:rsidRPr="005F44F6">
        <w:rPr>
          <w:rFonts w:eastAsia="Calibri"/>
          <w:sz w:val="20"/>
        </w:rPr>
        <w:t>Vlastné imanie sa skladá zo základného imania, emisného ážia, kapitálových fondov, oceňovacích rozdielov, zákonného rezervného fondu a výsledku hospodárenia v schvaľovacom konaní. 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 pod.</w:t>
      </w:r>
    </w:p>
    <w:p w:rsidR="00DF507E" w:rsidRPr="00FB566D" w:rsidRDefault="00DF507E" w:rsidP="00DF507E">
      <w:pPr>
        <w:pStyle w:val="odstavec"/>
        <w:numPr>
          <w:ilvl w:val="0"/>
          <w:numId w:val="0"/>
        </w:numPr>
        <w:ind w:left="567" w:hanging="567"/>
        <w:rPr>
          <w:b w:val="0"/>
          <w:u w:val="none"/>
        </w:rPr>
      </w:pPr>
    </w:p>
    <w:p w:rsidR="00DF507E" w:rsidRPr="00383AE1" w:rsidRDefault="00DF507E" w:rsidP="00DF507E">
      <w:pPr>
        <w:pStyle w:val="Pismenka"/>
        <w:numPr>
          <w:ilvl w:val="0"/>
          <w:numId w:val="8"/>
        </w:numPr>
        <w:ind w:left="567" w:hanging="567"/>
        <w:rPr>
          <w:sz w:val="20"/>
          <w:u w:val="single"/>
        </w:rPr>
      </w:pPr>
      <w:r w:rsidRPr="00383AE1">
        <w:rPr>
          <w:sz w:val="20"/>
          <w:u w:val="single"/>
        </w:rPr>
        <w:t>Výnosy</w:t>
      </w:r>
    </w:p>
    <w:p w:rsidR="00DF507E" w:rsidRPr="00383AE1" w:rsidRDefault="00DF507E" w:rsidP="00DF507E">
      <w:pPr>
        <w:pStyle w:val="Zkladntext"/>
        <w:ind w:left="567"/>
        <w:rPr>
          <w:sz w:val="20"/>
        </w:rPr>
      </w:pPr>
      <w:r w:rsidRPr="00383AE1">
        <w:rPr>
          <w:sz w:val="20"/>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DF507E" w:rsidRDefault="00DF507E" w:rsidP="00DF507E">
      <w:pPr>
        <w:pStyle w:val="Zkladntext"/>
        <w:ind w:left="0"/>
        <w:rPr>
          <w:sz w:val="20"/>
        </w:rPr>
      </w:pPr>
    </w:p>
    <w:p w:rsidR="00B56305" w:rsidRDefault="00B56305" w:rsidP="00DF507E">
      <w:pPr>
        <w:pStyle w:val="Zkladntext"/>
        <w:ind w:left="0"/>
        <w:rPr>
          <w:sz w:val="20"/>
        </w:rPr>
      </w:pPr>
    </w:p>
    <w:p w:rsidR="00B56305" w:rsidRDefault="00B56305" w:rsidP="00DF507E">
      <w:pPr>
        <w:pStyle w:val="Zkladntext"/>
        <w:ind w:left="0"/>
        <w:rPr>
          <w:sz w:val="20"/>
        </w:rPr>
      </w:pPr>
    </w:p>
    <w:p w:rsidR="00B56305" w:rsidRPr="00383AE1" w:rsidRDefault="00B56305" w:rsidP="00DF507E">
      <w:pPr>
        <w:pStyle w:val="Zkladntext"/>
        <w:ind w:left="0"/>
        <w:rPr>
          <w:sz w:val="20"/>
        </w:rPr>
      </w:pPr>
    </w:p>
    <w:p w:rsidR="00DF507E" w:rsidRPr="00EC02FA"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bookmarkStart w:id="6" w:name="_Toc530739900"/>
      <w:r w:rsidRPr="00EC02FA">
        <w:rPr>
          <w:rFonts w:ascii="Times New Roman" w:hAnsi="Times New Roman"/>
          <w:sz w:val="20"/>
          <w:szCs w:val="20"/>
        </w:rPr>
        <w:t>INFORMÁCIE O ÚDAJOCH VYKÁZANÝCH NA STRANE AKTÍV SÚVAHY</w:t>
      </w:r>
    </w:p>
    <w:p w:rsidR="00DF507E" w:rsidRPr="00EC02FA" w:rsidRDefault="00DF507E" w:rsidP="00DF507E">
      <w:pPr>
        <w:spacing w:after="0" w:line="240" w:lineRule="auto"/>
        <w:jc w:val="both"/>
        <w:rPr>
          <w:rFonts w:ascii="Times New Roman" w:hAnsi="Times New Roman"/>
          <w:sz w:val="20"/>
          <w:szCs w:val="20"/>
        </w:rPr>
      </w:pPr>
    </w:p>
    <w:p w:rsidR="00DF507E" w:rsidRPr="00EC02FA" w:rsidRDefault="00DF507E" w:rsidP="00DF507E">
      <w:pPr>
        <w:pStyle w:val="Nadpis1"/>
        <w:numPr>
          <w:ilvl w:val="0"/>
          <w:numId w:val="10"/>
        </w:numPr>
        <w:spacing w:before="0" w:after="0" w:line="240" w:lineRule="auto"/>
        <w:ind w:left="567" w:hanging="567"/>
        <w:jc w:val="left"/>
        <w:rPr>
          <w:rFonts w:ascii="Times New Roman" w:hAnsi="Times New Roman"/>
          <w:sz w:val="20"/>
          <w:szCs w:val="20"/>
          <w:u w:val="single"/>
        </w:rPr>
      </w:pPr>
      <w:bookmarkStart w:id="7" w:name="_Toc530739901"/>
      <w:bookmarkEnd w:id="6"/>
      <w:r w:rsidRPr="00EC02FA">
        <w:rPr>
          <w:rFonts w:ascii="Times New Roman" w:hAnsi="Times New Roman"/>
          <w:sz w:val="20"/>
          <w:szCs w:val="20"/>
          <w:u w:val="single"/>
        </w:rPr>
        <w:t>Dlhodobý nehmotný majetok a dlhodobý hmotný majetok</w:t>
      </w:r>
      <w:bookmarkEnd w:id="7"/>
    </w:p>
    <w:p w:rsidR="00DF507E" w:rsidRPr="005B73C9" w:rsidRDefault="00DF507E" w:rsidP="00DF507E">
      <w:pPr>
        <w:pStyle w:val="Zkladntext"/>
        <w:ind w:left="567"/>
        <w:rPr>
          <w:sz w:val="20"/>
        </w:rPr>
      </w:pPr>
      <w:r w:rsidRPr="00EC02FA">
        <w:rPr>
          <w:sz w:val="20"/>
        </w:rPr>
        <w:t>Prehľad o pohybe dlhodobého nehmotného majetku a dlhodobého hmotného majetku od 1. januára 201</w:t>
      </w:r>
      <w:r w:rsidR="00B56305">
        <w:rPr>
          <w:sz w:val="20"/>
        </w:rPr>
        <w:t>8</w:t>
      </w:r>
      <w:r w:rsidRPr="00EC02FA">
        <w:rPr>
          <w:sz w:val="20"/>
        </w:rPr>
        <w:t xml:space="preserve"> </w:t>
      </w:r>
      <w:r w:rsidR="00B56305">
        <w:rPr>
          <w:sz w:val="20"/>
        </w:rPr>
        <w:t>do 31. decembra 2018</w:t>
      </w:r>
      <w:r w:rsidRPr="005B73C9">
        <w:rPr>
          <w:sz w:val="20"/>
        </w:rPr>
        <w:t xml:space="preserve"> je uvedený v tabuľkách.</w:t>
      </w:r>
    </w:p>
    <w:p w:rsidR="00DF507E" w:rsidRPr="005B73C9" w:rsidRDefault="00DF507E" w:rsidP="00DF507E">
      <w:pPr>
        <w:pStyle w:val="Zkladntext"/>
        <w:ind w:left="0"/>
        <w:rPr>
          <w:sz w:val="20"/>
        </w:rPr>
      </w:pPr>
    </w:p>
    <w:p w:rsidR="00DF507E" w:rsidRPr="005B73C9" w:rsidRDefault="00DF507E" w:rsidP="00DF507E">
      <w:pPr>
        <w:pStyle w:val="Zkladntext"/>
        <w:numPr>
          <w:ilvl w:val="0"/>
          <w:numId w:val="10"/>
        </w:numPr>
        <w:ind w:left="567" w:hanging="567"/>
        <w:rPr>
          <w:b/>
          <w:sz w:val="20"/>
          <w:u w:val="single"/>
        </w:rPr>
      </w:pPr>
      <w:r w:rsidRPr="005B73C9">
        <w:rPr>
          <w:b/>
          <w:sz w:val="20"/>
          <w:u w:val="single"/>
        </w:rPr>
        <w:t>Poistenie dlhodobého nehmotného a dlhodobého hmotného majetku:</w:t>
      </w:r>
    </w:p>
    <w:p w:rsidR="00DF507E" w:rsidRPr="005F44F6" w:rsidRDefault="00DF507E" w:rsidP="00DF507E">
      <w:pPr>
        <w:pStyle w:val="Zkladntext"/>
        <w:ind w:left="567"/>
        <w:rPr>
          <w:rFonts w:eastAsia="Calibri"/>
          <w:sz w:val="20"/>
        </w:rPr>
      </w:pPr>
      <w:r w:rsidRPr="005B73C9">
        <w:rPr>
          <w:sz w:val="20"/>
        </w:rPr>
        <w:t>Dlhodobý hmotný majetok je poistený pre prípad škôd spôsobených živelnou</w:t>
      </w:r>
      <w:r w:rsidRPr="00FC0108">
        <w:rPr>
          <w:sz w:val="20"/>
        </w:rPr>
        <w:t xml:space="preserve"> pohromou do výšky 11,368 </w:t>
      </w:r>
      <w:r w:rsidRPr="005F44F6">
        <w:rPr>
          <w:rFonts w:eastAsia="Calibri"/>
          <w:sz w:val="20"/>
        </w:rPr>
        <w:t>mil. EUR v poisťovni Allianz – Slovenská poisťovňa, a.s.</w:t>
      </w:r>
    </w:p>
    <w:p w:rsidR="00DF507E" w:rsidRPr="005F44F6" w:rsidRDefault="00DF507E" w:rsidP="00DF507E">
      <w:pPr>
        <w:pStyle w:val="Zkladntext"/>
        <w:numPr>
          <w:ilvl w:val="0"/>
          <w:numId w:val="10"/>
        </w:numPr>
        <w:ind w:left="567" w:hanging="567"/>
        <w:rPr>
          <w:rFonts w:eastAsia="Calibri"/>
          <w:sz w:val="20"/>
        </w:rPr>
      </w:pPr>
      <w:bookmarkStart w:id="8" w:name="_MON_1392106476"/>
      <w:bookmarkStart w:id="9" w:name="_MON_1393153082"/>
      <w:bookmarkStart w:id="10" w:name="_MON_1393153110"/>
      <w:bookmarkEnd w:id="8"/>
      <w:bookmarkEnd w:id="9"/>
      <w:bookmarkEnd w:id="10"/>
      <w:r w:rsidRPr="005F44F6">
        <w:rPr>
          <w:rFonts w:eastAsia="Calibri"/>
          <w:sz w:val="20"/>
        </w:rPr>
        <w:t>Spoločnosť nevyužíva majetok na základe zmluvy o výpožičke.</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nenadobudla dlhodobý nehnuteľný majetok, pri ktorom nebolo zapísané vlastnícke právo vkladom do katastra nehnuteľností do dňa, ku ktorému sa zostavuje účtovná závierka a ani majetok nevyužíva.</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nevlastní goodwill.</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neúčtovala na účet 097 – Opravná položka k nadobudnutému majetku.</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nevykonávala v bežnom účtovnom období výskumnú a vývojovú činnosť.</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Štruktúra dlhodobého finančného majetku za bežné účtovné obdobie:</w:t>
      </w:r>
    </w:p>
    <w:p w:rsidR="00DF507E" w:rsidRPr="00EC02FA" w:rsidRDefault="00DF507E" w:rsidP="00DF507E">
      <w:pPr>
        <w:pStyle w:val="Zkladntext"/>
        <w:ind w:left="284"/>
        <w:rPr>
          <w:sz w:val="20"/>
        </w:rPr>
      </w:pPr>
    </w:p>
    <w:bookmarkStart w:id="11" w:name="_MON_1392108969"/>
    <w:bookmarkStart w:id="12" w:name="_MON_1392110826"/>
    <w:bookmarkStart w:id="13" w:name="_MON_1392698401"/>
    <w:bookmarkStart w:id="14" w:name="_MON_1392784599"/>
    <w:bookmarkStart w:id="15" w:name="_MON_1393228714"/>
    <w:bookmarkStart w:id="16" w:name="_MON_1393319057"/>
    <w:bookmarkStart w:id="17" w:name="_MON_1387263710"/>
    <w:bookmarkStart w:id="18" w:name="_MON_1388205023"/>
    <w:bookmarkEnd w:id="11"/>
    <w:bookmarkEnd w:id="12"/>
    <w:bookmarkEnd w:id="13"/>
    <w:bookmarkEnd w:id="14"/>
    <w:bookmarkEnd w:id="15"/>
    <w:bookmarkEnd w:id="16"/>
    <w:bookmarkEnd w:id="17"/>
    <w:bookmarkEnd w:id="18"/>
    <w:bookmarkStart w:id="19" w:name="_MON_1392107419"/>
    <w:bookmarkEnd w:id="19"/>
    <w:p w:rsidR="00DF507E" w:rsidRDefault="00B56305" w:rsidP="00DF507E">
      <w:pPr>
        <w:pStyle w:val="Zkladntext"/>
        <w:rPr>
          <w:sz w:val="20"/>
        </w:rPr>
      </w:pPr>
      <w:r w:rsidRPr="00EC02FA">
        <w:rPr>
          <w:sz w:val="20"/>
        </w:rPr>
        <w:object w:dxaOrig="7865" w:dyaOrig="4101">
          <v:shape id="_x0000_i1026" type="#_x0000_t75" style="width:381.75pt;height:223.5pt" o:ole="" o:preferrelative="f">
            <v:imagedata r:id="rId10" o:title=""/>
            <o:lock v:ext="edit" aspectratio="f"/>
          </v:shape>
          <o:OLEObject Type="Embed" ProgID="Excel.Sheet.8" ShapeID="_x0000_i1026" DrawAspect="Content" ObjectID="_1623051945" r:id="rId11"/>
        </w:object>
      </w:r>
    </w:p>
    <w:p w:rsidR="00DF507E" w:rsidRDefault="00DF507E" w:rsidP="00DF507E">
      <w:pPr>
        <w:pStyle w:val="Zkladntext"/>
        <w:rPr>
          <w:sz w:val="20"/>
        </w:rPr>
      </w:pPr>
    </w:p>
    <w:p w:rsidR="00DF507E" w:rsidRPr="00EC02FA" w:rsidRDefault="00DF507E" w:rsidP="00DF507E">
      <w:pPr>
        <w:pStyle w:val="Zkladntext"/>
        <w:ind w:left="0"/>
        <w:rPr>
          <w:sz w:val="20"/>
          <w:lang w:val="en-US"/>
        </w:rPr>
      </w:pPr>
    </w:p>
    <w:p w:rsidR="00DF507E" w:rsidRPr="00EC02FA" w:rsidRDefault="00DF507E" w:rsidP="00DF507E">
      <w:pPr>
        <w:pStyle w:val="Zkladntext"/>
        <w:numPr>
          <w:ilvl w:val="0"/>
          <w:numId w:val="10"/>
        </w:numPr>
        <w:ind w:left="567" w:hanging="567"/>
        <w:rPr>
          <w:sz w:val="20"/>
        </w:rPr>
      </w:pPr>
      <w:r w:rsidRPr="00EC02FA">
        <w:rPr>
          <w:sz w:val="20"/>
        </w:rPr>
        <w:t>Prehľad o pohybe dlhodobého finan</w:t>
      </w:r>
      <w:r w:rsidR="001D5012">
        <w:rPr>
          <w:sz w:val="20"/>
        </w:rPr>
        <w:t>čného majetku od 1. januára 2018 do 31. decembra 2018</w:t>
      </w:r>
      <w:r w:rsidRPr="00EC02FA">
        <w:rPr>
          <w:sz w:val="20"/>
        </w:rPr>
        <w:t xml:space="preserve"> za bežné účtovné obdobie je uvedený v tabuľke.</w:t>
      </w:r>
    </w:p>
    <w:p w:rsidR="00DF507E" w:rsidRPr="00EC02FA" w:rsidRDefault="00DF507E" w:rsidP="00DF507E">
      <w:pPr>
        <w:pStyle w:val="Zkladntext"/>
        <w:numPr>
          <w:ilvl w:val="0"/>
          <w:numId w:val="10"/>
        </w:numPr>
        <w:ind w:left="567" w:hanging="567"/>
        <w:rPr>
          <w:sz w:val="20"/>
        </w:rPr>
      </w:pPr>
      <w:r w:rsidRPr="00EC02FA">
        <w:rPr>
          <w:sz w:val="20"/>
        </w:rPr>
        <w:t>Na dlhodobý finančný majetok spoločnosť netvorí opravné položky</w:t>
      </w:r>
      <w:r>
        <w:rPr>
          <w:sz w:val="20"/>
        </w:rPr>
        <w:t>.</w:t>
      </w:r>
    </w:p>
    <w:p w:rsidR="00DF507E" w:rsidRPr="001D5012" w:rsidRDefault="00DF507E" w:rsidP="001D5012">
      <w:pPr>
        <w:pStyle w:val="Zkladntext"/>
        <w:numPr>
          <w:ilvl w:val="0"/>
          <w:numId w:val="10"/>
        </w:numPr>
        <w:ind w:left="567" w:hanging="567"/>
        <w:rPr>
          <w:sz w:val="20"/>
        </w:rPr>
      </w:pPr>
      <w:r w:rsidRPr="00EC02FA">
        <w:rPr>
          <w:sz w:val="20"/>
        </w:rPr>
        <w:t>V bežnom účtovnom období nena</w:t>
      </w:r>
      <w:r w:rsidRPr="001D5012">
        <w:rPr>
          <w:sz w:val="20"/>
        </w:rPr>
        <w:t>stali zmeny v jednotlivých zložkách dlhodobého finančného majetku.</w:t>
      </w:r>
    </w:p>
    <w:p w:rsidR="00DF507E" w:rsidRPr="00DF507E" w:rsidRDefault="00DF507E" w:rsidP="00DF507E">
      <w:pPr>
        <w:pStyle w:val="Zkladntext"/>
        <w:numPr>
          <w:ilvl w:val="0"/>
          <w:numId w:val="10"/>
        </w:numPr>
        <w:ind w:left="567" w:hanging="567"/>
        <w:rPr>
          <w:sz w:val="20"/>
        </w:rPr>
      </w:pPr>
      <w:r w:rsidRPr="00EC02FA">
        <w:rPr>
          <w:sz w:val="20"/>
        </w:rPr>
        <w:t>Spoločnosť nevlastní dlhodobý finančný majetok, na ktorom je zriadené záložné právo a nemá obmedzené právo s ním nakladať</w:t>
      </w:r>
      <w:r>
        <w:rPr>
          <w:sz w:val="20"/>
        </w:rPr>
        <w:t>.</w:t>
      </w:r>
    </w:p>
    <w:p w:rsidR="00DF507E" w:rsidRDefault="00DF507E">
      <w:pPr>
        <w:sectPr w:rsidR="00DF507E">
          <w:headerReference w:type="default" r:id="rId12"/>
          <w:footerReference w:type="default" r:id="rId13"/>
          <w:pgSz w:w="11906" w:h="16838"/>
          <w:pgMar w:top="1417" w:right="1417" w:bottom="1417" w:left="1417" w:header="708" w:footer="708" w:gutter="0"/>
          <w:cols w:space="708"/>
          <w:docGrid w:linePitch="360"/>
        </w:sectPr>
      </w:pPr>
    </w:p>
    <w:bookmarkStart w:id="20" w:name="_MON_1494850059"/>
    <w:bookmarkEnd w:id="20"/>
    <w:p w:rsidR="00DF507E" w:rsidRDefault="00D03FFE">
      <w:r>
        <w:object w:dxaOrig="14062" w:dyaOrig="10395">
          <v:shape id="_x0000_i1027" type="#_x0000_t75" style="width:626.25pt;height:461.25pt" o:ole="">
            <v:imagedata r:id="rId14" o:title=""/>
          </v:shape>
          <o:OLEObject Type="Embed" ProgID="Excel.Sheet.12" ShapeID="_x0000_i1027" DrawAspect="Content" ObjectID="_1623051946" r:id="rId15"/>
        </w:object>
      </w:r>
    </w:p>
    <w:bookmarkStart w:id="21" w:name="_MON_1494166785"/>
    <w:bookmarkEnd w:id="21"/>
    <w:p w:rsidR="00DF507E" w:rsidRDefault="00D03FFE">
      <w:r>
        <w:object w:dxaOrig="14977" w:dyaOrig="10452">
          <v:shape id="_x0000_i1028" type="#_x0000_t75" style="width:9in;height:446.25pt" o:ole="">
            <v:imagedata r:id="rId16" o:title=""/>
          </v:shape>
          <o:OLEObject Type="Embed" ProgID="Excel.Sheet.12" ShapeID="_x0000_i1028" DrawAspect="Content" ObjectID="_1623051947" r:id="rId17"/>
        </w:object>
      </w:r>
    </w:p>
    <w:bookmarkStart w:id="22" w:name="_MON_1528535010"/>
    <w:bookmarkEnd w:id="22"/>
    <w:p w:rsidR="003B0859" w:rsidRDefault="00D03FFE">
      <w:r>
        <w:object w:dxaOrig="15796" w:dyaOrig="10106">
          <v:shape id="_x0000_i1029" type="#_x0000_t75" style="width:669.75pt;height:425.25pt" o:ole="">
            <v:imagedata r:id="rId18" o:title=""/>
          </v:shape>
          <o:OLEObject Type="Embed" ProgID="Excel.Sheet.12" ShapeID="_x0000_i1029" DrawAspect="Content" ObjectID="_1623051948" r:id="rId19"/>
        </w:object>
      </w:r>
    </w:p>
    <w:p w:rsidR="00DF507E" w:rsidRDefault="00DF507E">
      <w:pPr>
        <w:sectPr w:rsidR="00DF507E" w:rsidSect="00DF507E">
          <w:headerReference w:type="default" r:id="rId20"/>
          <w:pgSz w:w="16838" w:h="11906" w:orient="landscape"/>
          <w:pgMar w:top="1417" w:right="1417" w:bottom="1417" w:left="1417" w:header="708" w:footer="708" w:gutter="0"/>
          <w:cols w:space="708"/>
          <w:docGrid w:linePitch="360"/>
        </w:sectPr>
      </w:pPr>
    </w:p>
    <w:p w:rsidR="00DF507E" w:rsidRPr="009C623E" w:rsidRDefault="00DF507E" w:rsidP="00DF507E">
      <w:pPr>
        <w:pStyle w:val="Zkladntext"/>
        <w:numPr>
          <w:ilvl w:val="0"/>
          <w:numId w:val="10"/>
        </w:numPr>
        <w:ind w:left="567" w:hanging="567"/>
        <w:rPr>
          <w:sz w:val="20"/>
        </w:rPr>
      </w:pPr>
      <w:r w:rsidRPr="009C623E">
        <w:rPr>
          <w:sz w:val="20"/>
        </w:rPr>
        <w:lastRenderedPageBreak/>
        <w:t>Vývoj opravnej položky v priebehu účtovného obdobia je uvedený v nasledujúcom prehľade:</w:t>
      </w:r>
    </w:p>
    <w:p w:rsidR="00DF507E" w:rsidRDefault="00DF507E" w:rsidP="00DF507E">
      <w:pPr>
        <w:pStyle w:val="Zkladntext"/>
        <w:ind w:left="567"/>
        <w:rPr>
          <w:sz w:val="20"/>
        </w:rPr>
      </w:pPr>
    </w:p>
    <w:p w:rsidR="00DF507E" w:rsidRPr="00803682" w:rsidRDefault="00DF507E" w:rsidP="00DF507E">
      <w:pPr>
        <w:pStyle w:val="Zkladntext"/>
        <w:ind w:left="567"/>
        <w:rPr>
          <w:sz w:val="20"/>
        </w:rPr>
      </w:pPr>
    </w:p>
    <w:bookmarkStart w:id="23" w:name="_MON_1387263926"/>
    <w:bookmarkStart w:id="24" w:name="_MON_1392114908"/>
    <w:bookmarkStart w:id="25" w:name="_MON_1392114925"/>
    <w:bookmarkStart w:id="26" w:name="_MON_1392114937"/>
    <w:bookmarkStart w:id="27" w:name="_MON_1393153865"/>
    <w:bookmarkEnd w:id="23"/>
    <w:bookmarkEnd w:id="24"/>
    <w:bookmarkEnd w:id="25"/>
    <w:bookmarkEnd w:id="26"/>
    <w:bookmarkEnd w:id="27"/>
    <w:bookmarkStart w:id="28" w:name="_MON_1393232799"/>
    <w:bookmarkEnd w:id="28"/>
    <w:p w:rsidR="00DF507E" w:rsidRDefault="009C623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9502" w:dyaOrig="4002">
          <v:shape id="_x0000_i1030" type="#_x0000_t75" style="width:460.5pt;height:3in" o:ole="" o:preferrelative="f">
            <v:imagedata r:id="rId21" o:title=""/>
            <o:lock v:ext="edit" aspectratio="f"/>
          </v:shape>
          <o:OLEObject Type="Embed" ProgID="Excel.Sheet.8" ShapeID="_x0000_i1030" DrawAspect="Content" ObjectID="_1623051949" r:id="rId22"/>
        </w:object>
      </w:r>
    </w:p>
    <w:p w:rsidR="00DF507E" w:rsidRDefault="00DF507E" w:rsidP="00DF507E">
      <w:pPr>
        <w:spacing w:after="0" w:line="240" w:lineRule="auto"/>
        <w:ind w:left="426"/>
        <w:jc w:val="both"/>
        <w:rPr>
          <w:rFonts w:ascii="Times New Roman" w:hAnsi="Times New Roman"/>
          <w:sz w:val="20"/>
          <w:szCs w:val="20"/>
        </w:rPr>
      </w:pPr>
    </w:p>
    <w:p w:rsidR="00DF507E" w:rsidRPr="00684EF4" w:rsidRDefault="00DF507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t xml:space="preserve">Zníženie úžitkovej hodnoty zásob bolo zohľadnené vytvorením opravnej položky. Úžitková hodnota zásob sa znížila predovšetkým v dôsledku zmeny výrobného sortimentu, nadmernosti zásob, zníženia obstarávacích cien </w:t>
      </w:r>
      <w:r w:rsidRPr="00684EF4">
        <w:rPr>
          <w:rFonts w:ascii="Times New Roman" w:hAnsi="Times New Roman"/>
          <w:sz w:val="20"/>
          <w:szCs w:val="20"/>
        </w:rPr>
        <w:t>materiálu v porovnaní s jeho doterajšou účtovnou hodnotou a zníženia predajných cien.</w:t>
      </w:r>
    </w:p>
    <w:p w:rsidR="00DF507E" w:rsidRPr="00684EF4" w:rsidRDefault="00DF507E" w:rsidP="00DF507E">
      <w:pPr>
        <w:pStyle w:val="Zkladntext"/>
        <w:rPr>
          <w:sz w:val="20"/>
        </w:rPr>
      </w:pPr>
    </w:p>
    <w:p w:rsidR="00DF507E" w:rsidRPr="00684EF4" w:rsidRDefault="00DF507E" w:rsidP="00DF507E">
      <w:pPr>
        <w:numPr>
          <w:ilvl w:val="0"/>
          <w:numId w:val="10"/>
        </w:numPr>
        <w:spacing w:after="0" w:line="240" w:lineRule="auto"/>
        <w:ind w:left="567" w:hanging="567"/>
        <w:jc w:val="both"/>
        <w:rPr>
          <w:rFonts w:ascii="Times New Roman" w:hAnsi="Times New Roman"/>
          <w:sz w:val="20"/>
          <w:szCs w:val="20"/>
        </w:rPr>
      </w:pPr>
      <w:r w:rsidRPr="00684EF4">
        <w:rPr>
          <w:rFonts w:ascii="Times New Roman" w:hAnsi="Times New Roman"/>
          <w:sz w:val="20"/>
          <w:szCs w:val="20"/>
        </w:rPr>
        <w:t>Prehľad o zásobách, na ktoré je zriadené záložné právo a zásobách, pri ktorých má účtovná jednotka obmedzené právo s nimi nakladať:</w:t>
      </w:r>
    </w:p>
    <w:p w:rsidR="00DF507E" w:rsidRDefault="00DF507E" w:rsidP="00DF507E">
      <w:pPr>
        <w:spacing w:after="0" w:line="240" w:lineRule="auto"/>
        <w:ind w:left="644"/>
        <w:jc w:val="both"/>
        <w:rPr>
          <w:rFonts w:ascii="Times New Roman" w:hAnsi="Times New Roman"/>
          <w:sz w:val="20"/>
          <w:szCs w:val="20"/>
        </w:rPr>
      </w:pPr>
    </w:p>
    <w:p w:rsidR="00DF507E" w:rsidRDefault="00DF507E" w:rsidP="00DF507E">
      <w:pPr>
        <w:spacing w:after="0" w:line="240" w:lineRule="auto"/>
        <w:ind w:left="644"/>
        <w:jc w:val="both"/>
        <w:rPr>
          <w:rFonts w:ascii="Times New Roman" w:hAnsi="Times New Roman"/>
          <w:sz w:val="20"/>
          <w:szCs w:val="20"/>
        </w:rPr>
      </w:pPr>
    </w:p>
    <w:p w:rsidR="00DF507E" w:rsidRPr="00803682" w:rsidRDefault="00DF507E" w:rsidP="00DF507E">
      <w:pPr>
        <w:spacing w:after="0" w:line="240" w:lineRule="auto"/>
        <w:ind w:left="644"/>
        <w:jc w:val="both"/>
        <w:rPr>
          <w:rFonts w:ascii="Times New Roman" w:hAnsi="Times New Roman"/>
          <w:sz w:val="20"/>
          <w:szCs w:val="20"/>
        </w:rPr>
      </w:pPr>
    </w:p>
    <w:bookmarkStart w:id="29" w:name="_MON_1387264026"/>
    <w:bookmarkStart w:id="30" w:name="_MON_1387264031"/>
    <w:bookmarkStart w:id="31" w:name="_MON_1387264036"/>
    <w:bookmarkStart w:id="32" w:name="_MON_1387264041"/>
    <w:bookmarkStart w:id="33" w:name="_MON_1392115757"/>
    <w:bookmarkEnd w:id="29"/>
    <w:bookmarkEnd w:id="30"/>
    <w:bookmarkEnd w:id="31"/>
    <w:bookmarkEnd w:id="32"/>
    <w:bookmarkEnd w:id="33"/>
    <w:bookmarkStart w:id="34" w:name="_MON_1393153888"/>
    <w:bookmarkEnd w:id="34"/>
    <w:p w:rsidR="00DF507E" w:rsidRDefault="00684EF4"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8917" w:dyaOrig="1435">
          <v:shape id="_x0000_i1031" type="#_x0000_t75" style="width:439.5pt;height:79.5pt" o:ole="" o:preferrelative="f">
            <v:imagedata r:id="rId23" o:title=""/>
            <o:lock v:ext="edit" aspectratio="f"/>
          </v:shape>
          <o:OLEObject Type="Embed" ProgID="Excel.Sheet.8" ShapeID="_x0000_i1031" DrawAspect="Content" ObjectID="_1623051950" r:id="rId24"/>
        </w:object>
      </w:r>
    </w:p>
    <w:p w:rsidR="00DF507E" w:rsidRPr="00803682" w:rsidRDefault="00DF507E" w:rsidP="00DF507E">
      <w:pPr>
        <w:pStyle w:val="Nadpis1"/>
        <w:numPr>
          <w:ilvl w:val="0"/>
          <w:numId w:val="10"/>
        </w:numPr>
        <w:spacing w:before="0" w:after="0" w:line="240" w:lineRule="auto"/>
        <w:ind w:left="567" w:hanging="567"/>
        <w:jc w:val="left"/>
        <w:rPr>
          <w:rFonts w:ascii="Times New Roman" w:hAnsi="Times New Roman"/>
          <w:b w:val="0"/>
          <w:sz w:val="20"/>
          <w:szCs w:val="20"/>
        </w:rPr>
      </w:pPr>
      <w:r w:rsidRPr="00803682">
        <w:rPr>
          <w:rFonts w:ascii="Times New Roman" w:hAnsi="Times New Roman"/>
          <w:b w:val="0"/>
          <w:sz w:val="20"/>
          <w:szCs w:val="20"/>
        </w:rPr>
        <w:t>Spoločnosť neúčtuje o zákazkovej výrobe a zákazkovej výstavbe nehnuteľnosti určenej na predaj.</w:t>
      </w:r>
    </w:p>
    <w:p w:rsidR="00DF507E" w:rsidRPr="00803682" w:rsidRDefault="00DF507E" w:rsidP="00DF507E">
      <w:pPr>
        <w:pStyle w:val="Zkladntext"/>
        <w:rPr>
          <w:sz w:val="20"/>
        </w:rPr>
      </w:pPr>
    </w:p>
    <w:p w:rsidR="00DF507E" w:rsidRPr="00803682" w:rsidRDefault="00DF507E" w:rsidP="00DF507E">
      <w:pPr>
        <w:pStyle w:val="Zkladntext"/>
        <w:numPr>
          <w:ilvl w:val="0"/>
          <w:numId w:val="10"/>
        </w:numPr>
        <w:ind w:left="567" w:hanging="567"/>
        <w:rPr>
          <w:sz w:val="20"/>
        </w:rPr>
      </w:pPr>
      <w:r w:rsidRPr="00803682">
        <w:rPr>
          <w:sz w:val="20"/>
        </w:rPr>
        <w:lastRenderedPageBreak/>
        <w:t>Vývoj opravných položiek k pohľadávkam v priebehu účtovného obdobia je zobrazený v nasledujúcom prehľade:</w:t>
      </w:r>
      <w:bookmarkStart w:id="35" w:name="_MON_1387264073"/>
      <w:bookmarkStart w:id="36" w:name="_MON_1387264090"/>
      <w:bookmarkEnd w:id="35"/>
      <w:bookmarkEnd w:id="36"/>
      <w:bookmarkStart w:id="37" w:name="_MON_1392117521"/>
      <w:bookmarkEnd w:id="37"/>
      <w:r w:rsidR="00B9042C" w:rsidRPr="00803682">
        <w:rPr>
          <w:sz w:val="20"/>
        </w:rPr>
        <w:object w:dxaOrig="8406" w:dyaOrig="5296">
          <v:shape id="_x0000_i1032" type="#_x0000_t75" style="width:402.75pt;height:273.75pt" o:ole="" o:preferrelative="f">
            <v:imagedata r:id="rId25" o:title=""/>
            <o:lock v:ext="edit" aspectratio="f"/>
          </v:shape>
          <o:OLEObject Type="Embed" ProgID="Excel.Sheet.8" ShapeID="_x0000_i1032" DrawAspect="Content" ObjectID="_1623051951" r:id="rId26"/>
        </w:object>
      </w:r>
    </w:p>
    <w:p w:rsidR="00DF507E" w:rsidRDefault="00DF507E" w:rsidP="00DF507E">
      <w:pPr>
        <w:tabs>
          <w:tab w:val="left" w:pos="4270"/>
        </w:tabs>
        <w:spacing w:after="0" w:line="240" w:lineRule="auto"/>
        <w:ind w:left="426"/>
        <w:jc w:val="both"/>
        <w:rPr>
          <w:rFonts w:ascii="Times New Roman" w:hAnsi="Times New Roman"/>
          <w:sz w:val="20"/>
          <w:szCs w:val="20"/>
        </w:rPr>
      </w:pPr>
    </w:p>
    <w:p w:rsidR="002F6615" w:rsidRDefault="002F6615"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DF507E" w:rsidRPr="00617275" w:rsidRDefault="00DF507E" w:rsidP="00DF507E">
      <w:pPr>
        <w:pStyle w:val="Zkladntext"/>
        <w:numPr>
          <w:ilvl w:val="0"/>
          <w:numId w:val="10"/>
        </w:numPr>
        <w:ind w:left="567" w:hanging="567"/>
        <w:rPr>
          <w:sz w:val="20"/>
        </w:rPr>
      </w:pPr>
      <w:r w:rsidRPr="00617275">
        <w:rPr>
          <w:sz w:val="20"/>
        </w:rPr>
        <w:lastRenderedPageBreak/>
        <w:t>Štruktúra pohľadávok za bežné účtovné obdobie je uvedená v nasledujúcom prehľade:</w:t>
      </w:r>
    </w:p>
    <w:p w:rsidR="00DF507E" w:rsidRPr="00803682" w:rsidRDefault="00DF507E" w:rsidP="00DF507E">
      <w:pPr>
        <w:pStyle w:val="Zkladntext"/>
        <w:rPr>
          <w:sz w:val="20"/>
        </w:rPr>
      </w:pPr>
    </w:p>
    <w:bookmarkStart w:id="38" w:name="_MON_1494831800"/>
    <w:bookmarkEnd w:id="38"/>
    <w:p w:rsidR="00DF507E" w:rsidRDefault="00717845" w:rsidP="00DF507E">
      <w:pPr>
        <w:spacing w:after="0" w:line="240" w:lineRule="auto"/>
        <w:ind w:left="426"/>
        <w:jc w:val="both"/>
        <w:rPr>
          <w:rFonts w:ascii="Times New Roman" w:hAnsi="Times New Roman"/>
          <w:sz w:val="20"/>
          <w:szCs w:val="20"/>
        </w:rPr>
      </w:pPr>
      <w:r w:rsidRPr="0050296B">
        <w:rPr>
          <w:rFonts w:ascii="Times New Roman" w:hAnsi="Times New Roman"/>
          <w:sz w:val="20"/>
          <w:szCs w:val="20"/>
        </w:rPr>
        <w:object w:dxaOrig="8988" w:dyaOrig="7757">
          <v:shape id="_x0000_i1054" type="#_x0000_t75" style="width:453.75pt;height:388.5pt" o:ole="">
            <v:imagedata r:id="rId27" o:title=""/>
          </v:shape>
          <o:OLEObject Type="Embed" ProgID="Excel.Sheet.12" ShapeID="_x0000_i1054" DrawAspect="Content" ObjectID="_1623051952" r:id="rId28"/>
        </w:object>
      </w: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5F44F6">
      <w:pPr>
        <w:pStyle w:val="Nadpis1"/>
        <w:spacing w:before="0" w:after="0" w:line="240" w:lineRule="auto"/>
        <w:jc w:val="left"/>
        <w:rPr>
          <w:rFonts w:ascii="Times New Roman" w:hAnsi="Times New Roman"/>
          <w:sz w:val="20"/>
          <w:szCs w:val="20"/>
        </w:rPr>
      </w:pPr>
      <w:bookmarkStart w:id="39" w:name="_MON_1393155041"/>
      <w:bookmarkEnd w:id="39"/>
    </w:p>
    <w:p w:rsidR="00DF507E" w:rsidRPr="00AE56AE" w:rsidRDefault="00DF507E" w:rsidP="00DF507E">
      <w:pPr>
        <w:pStyle w:val="Nadpis1"/>
        <w:numPr>
          <w:ilvl w:val="0"/>
          <w:numId w:val="15"/>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Významné zložky krátkodobého finančného majetku sú uvedené v nasledujúcom prehľade:</w:t>
      </w:r>
    </w:p>
    <w:p w:rsidR="005F44F6" w:rsidRDefault="005F44F6" w:rsidP="005F44F6">
      <w:pPr>
        <w:pStyle w:val="Zkladntext"/>
        <w:ind w:left="0"/>
        <w:rPr>
          <w:sz w:val="20"/>
        </w:rPr>
      </w:pPr>
    </w:p>
    <w:p w:rsidR="00DF507E" w:rsidRDefault="00DF507E" w:rsidP="005F44F6">
      <w:pPr>
        <w:pStyle w:val="Zkladntext"/>
        <w:ind w:left="0"/>
        <w:rPr>
          <w:sz w:val="20"/>
        </w:rPr>
      </w:pPr>
      <w:r w:rsidRPr="00797383">
        <w:rPr>
          <w:sz w:val="20"/>
        </w:rPr>
        <w:t>Ako krátkodobý finančný majetok sú vykázané emisné kvóty:</w:t>
      </w:r>
    </w:p>
    <w:p w:rsidR="005F44F6" w:rsidRPr="00797383" w:rsidRDefault="005F44F6" w:rsidP="005F44F6">
      <w:pPr>
        <w:pStyle w:val="Zkladntext"/>
        <w:ind w:left="0"/>
        <w:rPr>
          <w:sz w:val="20"/>
        </w:rPr>
      </w:pPr>
    </w:p>
    <w:bookmarkStart w:id="40" w:name="_MON_1489310004"/>
    <w:bookmarkEnd w:id="40"/>
    <w:p w:rsidR="00DF507E" w:rsidRDefault="008627BF" w:rsidP="00DF507E">
      <w:pPr>
        <w:pStyle w:val="Zkladntext"/>
        <w:ind w:left="567" w:hanging="425"/>
        <w:rPr>
          <w:sz w:val="20"/>
        </w:rPr>
      </w:pPr>
      <w:r w:rsidRPr="00AE56AE">
        <w:rPr>
          <w:sz w:val="20"/>
        </w:rPr>
        <w:object w:dxaOrig="9031" w:dyaOrig="3276">
          <v:shape id="_x0000_i1033" type="#_x0000_t75" style="width:439.5pt;height:180pt" o:ole="" o:preferrelative="f">
            <v:imagedata r:id="rId29" o:title=""/>
            <o:lock v:ext="edit" aspectratio="f"/>
          </v:shape>
          <o:OLEObject Type="Embed" ProgID="Excel.Sheet.8" ShapeID="_x0000_i1033" DrawAspect="Content" ObjectID="_1623051953" r:id="rId30"/>
        </w:object>
      </w:r>
    </w:p>
    <w:p w:rsidR="00DF507E" w:rsidRPr="00AE56AE" w:rsidRDefault="00DF507E" w:rsidP="00DF507E">
      <w:pPr>
        <w:pStyle w:val="Zkladntext"/>
        <w:ind w:left="567" w:hanging="425"/>
        <w:rPr>
          <w:sz w:val="20"/>
        </w:rPr>
      </w:pPr>
    </w:p>
    <w:p w:rsidR="00DF507E" w:rsidRPr="00AE56AE" w:rsidRDefault="00DF507E" w:rsidP="00DF507E">
      <w:pPr>
        <w:pStyle w:val="Zkladntext"/>
        <w:ind w:left="567" w:hanging="567"/>
        <w:rPr>
          <w:sz w:val="20"/>
        </w:rPr>
      </w:pPr>
      <w:r w:rsidRPr="00AE56AE">
        <w:rPr>
          <w:b/>
          <w:sz w:val="20"/>
        </w:rPr>
        <w:t>x)</w:t>
      </w:r>
      <w:r w:rsidRPr="00AE56AE">
        <w:rPr>
          <w:b/>
          <w:sz w:val="20"/>
        </w:rPr>
        <w:tab/>
      </w:r>
      <w:r w:rsidRPr="00AE56AE">
        <w:rPr>
          <w:sz w:val="20"/>
        </w:rPr>
        <w:t>Opravné položky ku krátkodobému finančnému majetku sa netvorili v bežnom účtovnom období.</w:t>
      </w:r>
    </w:p>
    <w:p w:rsidR="00DF507E" w:rsidRPr="00AE56AE" w:rsidRDefault="00DF507E" w:rsidP="00DF507E">
      <w:pPr>
        <w:pStyle w:val="Zkladntext"/>
        <w:ind w:left="567" w:hanging="567"/>
        <w:rPr>
          <w:sz w:val="20"/>
        </w:rPr>
      </w:pPr>
    </w:p>
    <w:p w:rsidR="00DF507E" w:rsidRPr="00AE56AE" w:rsidRDefault="00DF507E" w:rsidP="00DF507E">
      <w:pPr>
        <w:pStyle w:val="Zkladntext"/>
        <w:numPr>
          <w:ilvl w:val="0"/>
          <w:numId w:val="16"/>
        </w:numPr>
        <w:ind w:left="567" w:hanging="567"/>
        <w:rPr>
          <w:sz w:val="20"/>
        </w:rPr>
      </w:pPr>
      <w:r w:rsidRPr="00AE56AE">
        <w:rPr>
          <w:sz w:val="20"/>
        </w:rPr>
        <w:t>Ku krátkodobému finančnému majetku nebolo v bežnom účtovnom období zriadené záložné právo a spoločnosť nemá obmedzené právo s ním nakladať.</w:t>
      </w:r>
    </w:p>
    <w:p w:rsidR="00DF507E" w:rsidRPr="00AE56AE" w:rsidRDefault="00DF507E" w:rsidP="00DF507E">
      <w:pPr>
        <w:pStyle w:val="Zkladntext"/>
        <w:ind w:left="0"/>
        <w:rPr>
          <w:sz w:val="20"/>
        </w:rPr>
      </w:pPr>
    </w:p>
    <w:p w:rsidR="00DF507E" w:rsidRPr="00AE56AE" w:rsidRDefault="00DF507E" w:rsidP="00DF507E">
      <w:pPr>
        <w:pStyle w:val="Zkladntext"/>
        <w:ind w:left="567" w:hanging="567"/>
        <w:rPr>
          <w:sz w:val="20"/>
        </w:rPr>
      </w:pPr>
      <w:r w:rsidRPr="00AE56AE">
        <w:rPr>
          <w:b/>
          <w:sz w:val="20"/>
        </w:rPr>
        <w:t>za)</w:t>
      </w:r>
      <w:r w:rsidRPr="00AE56AE">
        <w:rPr>
          <w:sz w:val="20"/>
        </w:rPr>
        <w:tab/>
        <w:t xml:space="preserve">Spoločnosť </w:t>
      </w:r>
      <w:r>
        <w:rPr>
          <w:sz w:val="20"/>
        </w:rPr>
        <w:t>precenila</w:t>
      </w:r>
      <w:r w:rsidRPr="00AE56AE">
        <w:rPr>
          <w:sz w:val="20"/>
        </w:rPr>
        <w:t xml:space="preserve"> krátkodobý finančný majetok</w:t>
      </w:r>
      <w:r>
        <w:rPr>
          <w:sz w:val="20"/>
        </w:rPr>
        <w:t xml:space="preserve"> k 31.</w:t>
      </w:r>
      <w:r w:rsidR="008627BF">
        <w:rPr>
          <w:sz w:val="20"/>
        </w:rPr>
        <w:t>12.2018</w:t>
      </w:r>
      <w:r>
        <w:rPr>
          <w:sz w:val="20"/>
        </w:rPr>
        <w:t>.</w:t>
      </w:r>
    </w:p>
    <w:p w:rsidR="00DF507E" w:rsidRPr="00AE56AE" w:rsidRDefault="00DF507E" w:rsidP="00DF507E">
      <w:pPr>
        <w:pStyle w:val="Zkladntext"/>
        <w:ind w:left="567" w:hanging="567"/>
        <w:rPr>
          <w:sz w:val="20"/>
        </w:rPr>
      </w:pPr>
    </w:p>
    <w:p w:rsidR="00DF507E" w:rsidRDefault="00DF507E" w:rsidP="00DF507E">
      <w:pPr>
        <w:pStyle w:val="Zkladntext"/>
        <w:ind w:left="567" w:hanging="567"/>
        <w:rPr>
          <w:sz w:val="20"/>
        </w:rPr>
      </w:pPr>
      <w:r w:rsidRPr="00AE56AE">
        <w:rPr>
          <w:b/>
          <w:sz w:val="20"/>
        </w:rPr>
        <w:t>zb)</w:t>
      </w:r>
      <w:r w:rsidRPr="00AE56AE">
        <w:rPr>
          <w:sz w:val="20"/>
        </w:rPr>
        <w:tab/>
        <w:t>Spoločnosť nenadobudla počas účtovného obdobia vlastné akcie.</w:t>
      </w:r>
    </w:p>
    <w:p w:rsidR="002F6615" w:rsidRDefault="002F6615" w:rsidP="00DF507E">
      <w:pPr>
        <w:pStyle w:val="Zkladntext"/>
        <w:ind w:left="567" w:hanging="567"/>
        <w:rPr>
          <w:sz w:val="20"/>
        </w:rPr>
      </w:pPr>
    </w:p>
    <w:p w:rsidR="00DF507E" w:rsidRPr="00AE56AE" w:rsidRDefault="00DF507E" w:rsidP="00DF507E">
      <w:pPr>
        <w:pStyle w:val="Nadpis1"/>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zc)</w:t>
      </w:r>
      <w:r w:rsidRPr="00AE56AE">
        <w:rPr>
          <w:rFonts w:ascii="Times New Roman" w:hAnsi="Times New Roman"/>
          <w:sz w:val="20"/>
          <w:szCs w:val="20"/>
        </w:rPr>
        <w:tab/>
      </w:r>
      <w:r w:rsidRPr="00AE56AE">
        <w:rPr>
          <w:rFonts w:ascii="Times New Roman" w:hAnsi="Times New Roman"/>
          <w:b w:val="0"/>
          <w:sz w:val="20"/>
          <w:szCs w:val="20"/>
        </w:rPr>
        <w:t>Významné položky časového rozlíšenia nákladov budúcich období a príjmov budúcich období:</w:t>
      </w:r>
    </w:p>
    <w:bookmarkStart w:id="41" w:name="_MON_1392197397"/>
    <w:bookmarkStart w:id="42" w:name="_MON_1392202201"/>
    <w:bookmarkEnd w:id="41"/>
    <w:bookmarkEnd w:id="42"/>
    <w:bookmarkStart w:id="43" w:name="_MON_1393065628"/>
    <w:bookmarkEnd w:id="43"/>
    <w:p w:rsidR="00DF507E" w:rsidRDefault="0053358E" w:rsidP="00DF507E">
      <w:pPr>
        <w:pStyle w:val="Zkladntext"/>
        <w:jc w:val="left"/>
        <w:rPr>
          <w:sz w:val="20"/>
          <w:lang w:val="de-DE"/>
        </w:rPr>
      </w:pPr>
      <w:r w:rsidRPr="00AE56AE">
        <w:rPr>
          <w:sz w:val="20"/>
          <w:lang w:val="de-DE"/>
        </w:rPr>
        <w:object w:dxaOrig="8990" w:dyaOrig="4419">
          <v:shape id="_x0000_i1034" type="#_x0000_t75" style="width:439.5pt;height:244.5pt" o:ole="" o:preferrelative="f">
            <v:imagedata r:id="rId31" o:title=""/>
            <o:lock v:ext="edit" aspectratio="f"/>
          </v:shape>
          <o:OLEObject Type="Embed" ProgID="Excel.Sheet.8" ShapeID="_x0000_i1034" DrawAspect="Content" ObjectID="_1623051954" r:id="rId32"/>
        </w:object>
      </w:r>
    </w:p>
    <w:p w:rsidR="00DF507E" w:rsidRPr="00AE56AE" w:rsidRDefault="00DF507E" w:rsidP="00DF507E">
      <w:pPr>
        <w:pStyle w:val="Zkladntext"/>
        <w:ind w:left="567" w:hanging="567"/>
        <w:jc w:val="left"/>
        <w:rPr>
          <w:sz w:val="20"/>
        </w:rPr>
      </w:pPr>
      <w:r w:rsidRPr="00AE56AE">
        <w:rPr>
          <w:b/>
          <w:sz w:val="20"/>
        </w:rPr>
        <w:lastRenderedPageBreak/>
        <w:t>zd)</w:t>
      </w:r>
      <w:r w:rsidRPr="00AE56AE">
        <w:rPr>
          <w:sz w:val="20"/>
        </w:rPr>
        <w:tab/>
        <w:t>Spoločnosť nemá finančný prenájom.</w:t>
      </w:r>
    </w:p>
    <w:p w:rsidR="00DF507E" w:rsidRDefault="00DF507E" w:rsidP="00DF507E">
      <w:pPr>
        <w:pStyle w:val="Zkladntext"/>
        <w:ind w:left="567" w:hanging="567"/>
        <w:rPr>
          <w:b/>
          <w:sz w:val="20"/>
          <w:lang w:val="de-DE"/>
        </w:rPr>
      </w:pPr>
    </w:p>
    <w:p w:rsidR="00DF507E" w:rsidRPr="00AE56AE" w:rsidRDefault="00DF507E" w:rsidP="00DF507E">
      <w:pPr>
        <w:pStyle w:val="Zkladntext"/>
        <w:ind w:left="567" w:hanging="567"/>
        <w:rPr>
          <w:sz w:val="20"/>
        </w:rPr>
      </w:pPr>
      <w:r w:rsidRPr="00AE56AE">
        <w:rPr>
          <w:b/>
          <w:sz w:val="20"/>
          <w:lang w:val="de-DE"/>
        </w:rPr>
        <w:t>ze)</w:t>
      </w:r>
      <w:r w:rsidRPr="00AE56AE">
        <w:rPr>
          <w:b/>
          <w:sz w:val="20"/>
          <w:lang w:val="de-DE"/>
        </w:rPr>
        <w:tab/>
      </w:r>
      <w:r w:rsidRPr="00AE56AE">
        <w:rPr>
          <w:sz w:val="20"/>
        </w:rPr>
        <w:t xml:space="preserve">Ako finančné účty sú vykázané peniaze v pokladnici, účty v bankách a cenné papiere. S účtami v bankách môže spoločnosť voľne disponovať. </w:t>
      </w:r>
    </w:p>
    <w:p w:rsidR="00DF507E" w:rsidRPr="00AE56AE" w:rsidRDefault="00DF507E" w:rsidP="00DF507E">
      <w:pPr>
        <w:pStyle w:val="Zkladntext"/>
        <w:ind w:left="0"/>
        <w:rPr>
          <w:sz w:val="20"/>
        </w:rPr>
      </w:pP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Prehľad jednotlivých položiek finančných účtov:</w:t>
      </w:r>
    </w:p>
    <w:bookmarkStart w:id="44" w:name="_MON_1392195894"/>
    <w:bookmarkStart w:id="45" w:name="_MON_1392196532"/>
    <w:bookmarkEnd w:id="44"/>
    <w:bookmarkEnd w:id="45"/>
    <w:bookmarkStart w:id="46" w:name="_MON_1393320031"/>
    <w:bookmarkEnd w:id="46"/>
    <w:p w:rsidR="00DF507E" w:rsidRPr="00AE56AE" w:rsidRDefault="0053358E" w:rsidP="00DF507E">
      <w:pPr>
        <w:spacing w:after="0" w:line="240" w:lineRule="auto"/>
        <w:ind w:left="142" w:hanging="142"/>
        <w:jc w:val="both"/>
        <w:rPr>
          <w:rFonts w:ascii="Times New Roman" w:hAnsi="Times New Roman"/>
          <w:sz w:val="20"/>
          <w:szCs w:val="20"/>
        </w:rPr>
      </w:pPr>
      <w:r w:rsidRPr="00AE56AE">
        <w:rPr>
          <w:rFonts w:ascii="Times New Roman" w:hAnsi="Times New Roman"/>
          <w:sz w:val="20"/>
          <w:szCs w:val="20"/>
        </w:rPr>
        <w:object w:dxaOrig="8604" w:dyaOrig="1184">
          <v:shape id="_x0000_i1035" type="#_x0000_t75" style="width:417.75pt;height:64.5pt" o:ole="" o:preferrelative="f">
            <v:imagedata r:id="rId33" o:title=""/>
            <o:lock v:ext="edit" aspectratio="f"/>
          </v:shape>
          <o:OLEObject Type="Embed" ProgID="Excel.Sheet.8" ShapeID="_x0000_i1035" DrawAspect="Content" ObjectID="_1623051955" r:id="rId34"/>
        </w:object>
      </w:r>
    </w:p>
    <w:p w:rsidR="00DF507E" w:rsidRPr="00AE56AE" w:rsidRDefault="00DF507E" w:rsidP="00DF507E">
      <w:pPr>
        <w:pStyle w:val="Zkladntext"/>
        <w:jc w:val="left"/>
        <w:rPr>
          <w:sz w:val="20"/>
          <w:lang w:val="de-DE"/>
        </w:rPr>
      </w:pPr>
    </w:p>
    <w:p w:rsidR="002F6615" w:rsidRPr="00AE56AE" w:rsidRDefault="002F6615" w:rsidP="00DF507E">
      <w:pPr>
        <w:pStyle w:val="Zkladntext"/>
        <w:jc w:val="left"/>
        <w:rPr>
          <w:sz w:val="20"/>
        </w:rPr>
      </w:pPr>
    </w:p>
    <w:p w:rsidR="00DF507E" w:rsidRPr="00970F7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970F7E">
        <w:rPr>
          <w:rFonts w:ascii="Times New Roman" w:hAnsi="Times New Roman"/>
          <w:sz w:val="20"/>
          <w:szCs w:val="20"/>
        </w:rPr>
        <w:t>INFORMÁCIE O ÚDAJOCH NA STRANE PASÍV SÚVAHY</w:t>
      </w:r>
    </w:p>
    <w:p w:rsidR="00DF507E" w:rsidRPr="00AE56AE" w:rsidRDefault="00DF507E" w:rsidP="00DF507E">
      <w:pPr>
        <w:pStyle w:val="Zkladntext"/>
        <w:rPr>
          <w:sz w:val="20"/>
        </w:rPr>
      </w:pPr>
    </w:p>
    <w:p w:rsidR="00DF507E" w:rsidRPr="00B268EC" w:rsidRDefault="00DF507E" w:rsidP="00DF507E">
      <w:pPr>
        <w:pStyle w:val="Nadpis1"/>
        <w:numPr>
          <w:ilvl w:val="0"/>
          <w:numId w:val="11"/>
        </w:numPr>
        <w:spacing w:before="0" w:after="0" w:line="240" w:lineRule="auto"/>
        <w:ind w:left="567" w:hanging="567"/>
        <w:jc w:val="left"/>
        <w:rPr>
          <w:rFonts w:ascii="Times New Roman" w:hAnsi="Times New Roman"/>
          <w:sz w:val="20"/>
          <w:szCs w:val="20"/>
          <w:u w:val="single"/>
        </w:rPr>
      </w:pPr>
      <w:bookmarkStart w:id="47" w:name="_Toc530739908"/>
      <w:r w:rsidRPr="00B268EC">
        <w:rPr>
          <w:rFonts w:ascii="Times New Roman" w:hAnsi="Times New Roman"/>
          <w:sz w:val="20"/>
          <w:szCs w:val="20"/>
          <w:u w:val="single"/>
        </w:rPr>
        <w:t>Vlastné imanie</w:t>
      </w:r>
    </w:p>
    <w:p w:rsidR="00DF507E" w:rsidRPr="00B268EC" w:rsidRDefault="00DF507E" w:rsidP="00DF507E">
      <w:pPr>
        <w:pStyle w:val="Zkladntext"/>
        <w:ind w:left="567"/>
        <w:rPr>
          <w:sz w:val="20"/>
        </w:rPr>
      </w:pPr>
      <w:r w:rsidRPr="00B268EC">
        <w:rPr>
          <w:sz w:val="20"/>
        </w:rPr>
        <w:t>Informácie o vlastnom imaní sú uvedené v časti C a P.</w:t>
      </w:r>
    </w:p>
    <w:p w:rsidR="00DF507E" w:rsidRPr="00B268EC" w:rsidRDefault="00DF507E" w:rsidP="00DF507E">
      <w:pPr>
        <w:pStyle w:val="Nadpis1"/>
        <w:spacing w:before="0" w:after="0" w:line="240" w:lineRule="auto"/>
        <w:jc w:val="left"/>
        <w:rPr>
          <w:rFonts w:ascii="Times New Roman" w:hAnsi="Times New Roman"/>
          <w:sz w:val="20"/>
          <w:szCs w:val="20"/>
        </w:rPr>
      </w:pPr>
    </w:p>
    <w:bookmarkEnd w:id="47"/>
    <w:p w:rsidR="00DF507E" w:rsidRPr="00B268EC" w:rsidRDefault="00DF507E" w:rsidP="00DF507E">
      <w:pPr>
        <w:pStyle w:val="Zkladntext"/>
        <w:numPr>
          <w:ilvl w:val="0"/>
          <w:numId w:val="20"/>
        </w:numPr>
        <w:ind w:left="567" w:hanging="567"/>
        <w:rPr>
          <w:sz w:val="20"/>
        </w:rPr>
      </w:pPr>
      <w:r w:rsidRPr="00B268EC">
        <w:rPr>
          <w:sz w:val="20"/>
        </w:rPr>
        <w:t>Prehľad o rezervách za bežné účtovné obdobie je uvedený v nasledujúcom prehľade:</w:t>
      </w:r>
    </w:p>
    <w:p w:rsidR="00DF507E" w:rsidRPr="00AE56AE" w:rsidRDefault="00DF507E" w:rsidP="00DF507E">
      <w:pPr>
        <w:spacing w:after="0"/>
        <w:ind w:left="426"/>
        <w:jc w:val="both"/>
        <w:rPr>
          <w:rFonts w:ascii="Times New Roman" w:hAnsi="Times New Roman"/>
          <w:sz w:val="20"/>
          <w:szCs w:val="20"/>
        </w:rPr>
      </w:pPr>
    </w:p>
    <w:bookmarkStart w:id="48" w:name="_MON_1387264232"/>
    <w:bookmarkStart w:id="49" w:name="_MON_1387266405"/>
    <w:bookmarkStart w:id="50" w:name="_MON_1388205062"/>
    <w:bookmarkStart w:id="51" w:name="_MON_1392202475"/>
    <w:bookmarkStart w:id="52" w:name="_MON_1392202715"/>
    <w:bookmarkEnd w:id="48"/>
    <w:bookmarkEnd w:id="49"/>
    <w:bookmarkEnd w:id="50"/>
    <w:bookmarkEnd w:id="51"/>
    <w:bookmarkEnd w:id="52"/>
    <w:bookmarkStart w:id="53" w:name="_MON_1392205562"/>
    <w:bookmarkEnd w:id="53"/>
    <w:p w:rsidR="00DF507E" w:rsidRDefault="00970F7E" w:rsidP="00DF507E">
      <w:pPr>
        <w:spacing w:after="0"/>
        <w:jc w:val="both"/>
        <w:rPr>
          <w:rFonts w:ascii="Times New Roman" w:hAnsi="Times New Roman"/>
          <w:sz w:val="20"/>
          <w:szCs w:val="20"/>
        </w:rPr>
      </w:pPr>
      <w:r w:rsidRPr="00AE56AE">
        <w:rPr>
          <w:rFonts w:ascii="Times New Roman" w:hAnsi="Times New Roman"/>
          <w:sz w:val="20"/>
          <w:szCs w:val="20"/>
        </w:rPr>
        <w:object w:dxaOrig="8753" w:dyaOrig="6293">
          <v:shape id="_x0000_i1036" type="#_x0000_t75" style="width:439.5pt;height:352.5pt" o:ole="" o:preferrelative="f">
            <v:imagedata r:id="rId35" o:title=""/>
            <o:lock v:ext="edit" aspectratio="f"/>
          </v:shape>
          <o:OLEObject Type="Embed" ProgID="Excel.Sheet.8" ShapeID="_x0000_i1036" DrawAspect="Content" ObjectID="_1623051956" r:id="rId36"/>
        </w:object>
      </w:r>
    </w:p>
    <w:p w:rsidR="00DF507E" w:rsidRDefault="00DF507E" w:rsidP="00DF507E">
      <w:pPr>
        <w:spacing w:after="0"/>
        <w:jc w:val="both"/>
        <w:rPr>
          <w:rFonts w:ascii="Times New Roman" w:hAnsi="Times New Roman"/>
          <w:sz w:val="20"/>
          <w:szCs w:val="20"/>
        </w:rPr>
      </w:pPr>
    </w:p>
    <w:p w:rsidR="00DF507E" w:rsidRPr="00B268EC" w:rsidRDefault="00DF507E" w:rsidP="00DF507E">
      <w:pPr>
        <w:spacing w:after="0"/>
        <w:jc w:val="both"/>
        <w:rPr>
          <w:rFonts w:ascii="Times New Roman" w:hAnsi="Times New Roman"/>
          <w:sz w:val="20"/>
          <w:szCs w:val="20"/>
        </w:rPr>
      </w:pPr>
      <w:r w:rsidRPr="00AE56AE">
        <w:rPr>
          <w:sz w:val="20"/>
        </w:rPr>
        <w:lastRenderedPageBreak/>
        <w:t>Rezerva na rabat odberateľom bola vytvorená na bonusy týkajúce sa obdobia do 31.12.201</w:t>
      </w:r>
      <w:r w:rsidR="00970F7E">
        <w:rPr>
          <w:sz w:val="20"/>
        </w:rPr>
        <w:t>8</w:t>
      </w:r>
      <w:r w:rsidRPr="00AE56AE">
        <w:rPr>
          <w:sz w:val="20"/>
        </w:rPr>
        <w:t>, ktoré ku koncu účtovného obdobia neboli vyfakturované.</w:t>
      </w:r>
    </w:p>
    <w:p w:rsidR="00DF507E" w:rsidRDefault="00DF507E" w:rsidP="00DF507E">
      <w:pPr>
        <w:pStyle w:val="Zkladntext"/>
        <w:ind w:left="567"/>
        <w:rPr>
          <w:sz w:val="20"/>
        </w:rPr>
      </w:pPr>
    </w:p>
    <w:p w:rsidR="00DF507E" w:rsidRPr="00B13F19"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bookmarkStart w:id="54" w:name="_Toc530739909"/>
      <w:r w:rsidRPr="00B13F19">
        <w:rPr>
          <w:rFonts w:ascii="Times New Roman" w:hAnsi="Times New Roman"/>
          <w:sz w:val="20"/>
          <w:szCs w:val="20"/>
          <w:u w:val="single"/>
        </w:rPr>
        <w:t>Záväzky</w:t>
      </w:r>
      <w:bookmarkEnd w:id="54"/>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E97A47">
        <w:rPr>
          <w:sz w:val="20"/>
        </w:rPr>
        <w:t>Štruktúra záväzkov okrem bankových úverov podľa zostatkovej doby splatnosti je uvedená v nasledujúcom prehľade:</w:t>
      </w:r>
    </w:p>
    <w:p w:rsidR="00DF507E" w:rsidRPr="00AE56AE" w:rsidRDefault="00DF507E" w:rsidP="00DF507E">
      <w:pPr>
        <w:spacing w:after="0"/>
        <w:ind w:left="426"/>
        <w:jc w:val="both"/>
        <w:rPr>
          <w:rFonts w:ascii="Times New Roman" w:hAnsi="Times New Roman"/>
          <w:sz w:val="20"/>
          <w:szCs w:val="20"/>
        </w:rPr>
      </w:pPr>
    </w:p>
    <w:bookmarkStart w:id="55" w:name="_MON_1392538266"/>
    <w:bookmarkStart w:id="56" w:name="_MON_1393232888"/>
    <w:bookmarkStart w:id="57" w:name="_MON_1393234432"/>
    <w:bookmarkStart w:id="58" w:name="_MON_1393316318"/>
    <w:bookmarkStart w:id="59" w:name="_MON_1387264275"/>
    <w:bookmarkStart w:id="60" w:name="_MON_1392205591"/>
    <w:bookmarkEnd w:id="55"/>
    <w:bookmarkEnd w:id="56"/>
    <w:bookmarkEnd w:id="57"/>
    <w:bookmarkEnd w:id="58"/>
    <w:bookmarkEnd w:id="59"/>
    <w:bookmarkEnd w:id="60"/>
    <w:bookmarkStart w:id="61" w:name="_MON_1392206139"/>
    <w:bookmarkEnd w:id="61"/>
    <w:p w:rsidR="00DF507E" w:rsidRDefault="00717845" w:rsidP="00DF507E">
      <w:pPr>
        <w:spacing w:after="0"/>
        <w:jc w:val="both"/>
        <w:rPr>
          <w:rFonts w:ascii="Times New Roman" w:hAnsi="Times New Roman"/>
          <w:sz w:val="20"/>
          <w:szCs w:val="20"/>
        </w:rPr>
      </w:pPr>
      <w:r w:rsidRPr="009734A5">
        <w:rPr>
          <w:rFonts w:ascii="Times New Roman" w:hAnsi="Times New Roman"/>
          <w:sz w:val="20"/>
          <w:szCs w:val="20"/>
        </w:rPr>
        <w:object w:dxaOrig="7980" w:dyaOrig="2608">
          <v:shape id="_x0000_i1055" type="#_x0000_t75" style="width:417.75pt;height:2in" o:ole="" o:preferrelative="f">
            <v:imagedata r:id="rId37" o:title=""/>
            <o:lock v:ext="edit" aspectratio="f"/>
          </v:shape>
          <o:OLEObject Type="Embed" ProgID="Excel.Sheet.8" ShapeID="_x0000_i1055" DrawAspect="Content" ObjectID="_1623051957" r:id="rId38"/>
        </w:object>
      </w: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Pr="009734A5" w:rsidRDefault="00E97A47" w:rsidP="00DF507E">
      <w:pPr>
        <w:spacing w:after="0"/>
        <w:jc w:val="both"/>
        <w:rPr>
          <w:rFonts w:ascii="Times New Roman" w:hAnsi="Times New Roman"/>
          <w:sz w:val="20"/>
          <w:szCs w:val="20"/>
        </w:rPr>
      </w:pPr>
    </w:p>
    <w:p w:rsidR="00DF507E" w:rsidRPr="009734A5"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r w:rsidRPr="009734A5">
        <w:rPr>
          <w:rFonts w:ascii="Times New Roman" w:hAnsi="Times New Roman"/>
          <w:sz w:val="20"/>
          <w:szCs w:val="20"/>
          <w:u w:val="single"/>
        </w:rPr>
        <w:lastRenderedPageBreak/>
        <w:t>Odložená daň</w:t>
      </w:r>
    </w:p>
    <w:p w:rsidR="00DF507E" w:rsidRPr="00AE56AE" w:rsidRDefault="00DF507E" w:rsidP="00DF507E">
      <w:pPr>
        <w:spacing w:after="0"/>
        <w:rPr>
          <w:rFonts w:ascii="Times New Roman" w:hAnsi="Times New Roman"/>
          <w:sz w:val="20"/>
          <w:szCs w:val="20"/>
        </w:rPr>
      </w:pPr>
    </w:p>
    <w:p w:rsidR="00DF507E" w:rsidRDefault="00DF507E" w:rsidP="00DF507E">
      <w:pPr>
        <w:pStyle w:val="Zkladntext"/>
        <w:ind w:left="567"/>
        <w:rPr>
          <w:sz w:val="20"/>
        </w:rPr>
      </w:pPr>
      <w:r w:rsidRPr="00AE56AE">
        <w:rPr>
          <w:sz w:val="20"/>
        </w:rPr>
        <w:t>Výpočet odloženého daňového záväzku je uvedený v nasledujúcom prehľade:</w:t>
      </w:r>
    </w:p>
    <w:p w:rsidR="003C5E72" w:rsidRDefault="00DF507E" w:rsidP="003C5E72">
      <w:pPr>
        <w:pStyle w:val="Zkladntext"/>
        <w:ind w:left="0"/>
        <w:jc w:val="left"/>
        <w:rPr>
          <w:sz w:val="20"/>
        </w:rPr>
      </w:pPr>
      <w:bookmarkStart w:id="62" w:name="_MON_1393233387"/>
      <w:bookmarkStart w:id="63" w:name="_MON_1393319811"/>
      <w:bookmarkStart w:id="64" w:name="_MON_1387264304"/>
      <w:bookmarkStart w:id="65" w:name="_MON_1387266457"/>
      <w:bookmarkStart w:id="66" w:name="_MON_1387266473"/>
      <w:bookmarkStart w:id="67" w:name="_MON_1387266478"/>
      <w:bookmarkStart w:id="68" w:name="_MON_1392541549"/>
      <w:bookmarkStart w:id="69" w:name="_MON_1392541860"/>
      <w:bookmarkStart w:id="70" w:name="_MON_1392541978"/>
      <w:bookmarkStart w:id="71" w:name="_MON_1392709784"/>
      <w:bookmarkStart w:id="72" w:name="_MON_1392710932"/>
      <w:bookmarkStart w:id="73" w:name="_MON_1392712147"/>
      <w:bookmarkStart w:id="74" w:name="_MON_1392712355"/>
      <w:bookmarkStart w:id="75" w:name="_MON_1392814373"/>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AE56AE">
        <w:rPr>
          <w:sz w:val="20"/>
        </w:rPr>
        <w:t xml:space="preserve">Tvorba a čerpanie sociálneho </w:t>
      </w:r>
      <w:bookmarkStart w:id="76" w:name="_MON_1393233226"/>
      <w:bookmarkEnd w:id="76"/>
      <w:r w:rsidR="00717845" w:rsidRPr="00AE56AE">
        <w:rPr>
          <w:sz w:val="20"/>
        </w:rPr>
        <w:object w:dxaOrig="8425" w:dyaOrig="6983">
          <v:shape id="_x0000_i1056" type="#_x0000_t75" style="width:446.25pt;height:381.75pt" o:ole="" o:preferrelative="f">
            <v:imagedata r:id="rId39" o:title=""/>
            <o:lock v:ext="edit" aspectratio="f"/>
          </v:shape>
          <o:OLEObject Type="Embed" ProgID="Excel.Sheet.8" ShapeID="_x0000_i1056" DrawAspect="Content" ObjectID="_1623051958" r:id="rId40"/>
        </w:object>
      </w:r>
    </w:p>
    <w:p w:rsidR="003C5E72" w:rsidRPr="003C5E72" w:rsidRDefault="003C5E72" w:rsidP="003C5E72">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bookmarkStart w:id="77" w:name="_Toc530739911"/>
      <w:r w:rsidRPr="003C5E72">
        <w:rPr>
          <w:rFonts w:ascii="Times New Roman" w:hAnsi="Times New Roman"/>
          <w:sz w:val="20"/>
          <w:szCs w:val="20"/>
          <w:u w:val="single"/>
        </w:rPr>
        <w:t>Sociálny fond</w:t>
      </w:r>
      <w:bookmarkEnd w:id="77"/>
    </w:p>
    <w:p w:rsidR="00DF507E" w:rsidRPr="00AE56AE" w:rsidRDefault="00DF507E" w:rsidP="00DF507E">
      <w:pPr>
        <w:pStyle w:val="Zkladntext"/>
        <w:ind w:left="567"/>
        <w:rPr>
          <w:sz w:val="20"/>
        </w:rPr>
      </w:pPr>
      <w:r w:rsidRPr="00AE56AE">
        <w:rPr>
          <w:sz w:val="20"/>
        </w:rPr>
        <w:t>fondu v priebehu účtovného obdobia sú znázornené v nasledujúcom prehľade:</w:t>
      </w:r>
    </w:p>
    <w:p w:rsidR="00DF507E" w:rsidRPr="00AE56AE" w:rsidRDefault="00DF507E" w:rsidP="00DF507E">
      <w:pPr>
        <w:pStyle w:val="Zkladntext"/>
        <w:rPr>
          <w:sz w:val="20"/>
        </w:rPr>
      </w:pPr>
    </w:p>
    <w:bookmarkStart w:id="78" w:name="_MON_1392542010"/>
    <w:bookmarkEnd w:id="78"/>
    <w:bookmarkStart w:id="79" w:name="_MON_1393067829"/>
    <w:bookmarkEnd w:id="79"/>
    <w:p w:rsidR="00DF507E" w:rsidRPr="00AE56AE" w:rsidRDefault="00F921EF" w:rsidP="00DF507E">
      <w:pPr>
        <w:pStyle w:val="Zkladntext"/>
        <w:ind w:left="0"/>
        <w:rPr>
          <w:sz w:val="20"/>
        </w:rPr>
      </w:pPr>
      <w:r w:rsidRPr="00AE56AE">
        <w:rPr>
          <w:sz w:val="20"/>
        </w:rPr>
        <w:object w:dxaOrig="8927" w:dyaOrig="2809">
          <v:shape id="_x0000_i1037" type="#_x0000_t75" style="width:439.5pt;height:151.5pt" o:ole="" o:preferrelative="f">
            <v:imagedata r:id="rId41" o:title=""/>
            <o:lock v:ext="edit" aspectratio="f"/>
          </v:shape>
          <o:OLEObject Type="Embed" ProgID="Excel.Sheet.8" ShapeID="_x0000_i1037" DrawAspect="Content" ObjectID="_1623051959" r:id="rId42"/>
        </w:object>
      </w:r>
    </w:p>
    <w:p w:rsidR="00DF507E" w:rsidRDefault="00DF507E" w:rsidP="00DF507E">
      <w:pPr>
        <w:pStyle w:val="Zkladntext"/>
        <w:ind w:left="567"/>
        <w:rPr>
          <w:sz w:val="20"/>
        </w:rPr>
      </w:pPr>
    </w:p>
    <w:p w:rsidR="00DF507E" w:rsidRPr="00AE56AE" w:rsidRDefault="00DF507E" w:rsidP="00DF507E">
      <w:pPr>
        <w:pStyle w:val="Zkladntext"/>
        <w:ind w:left="0"/>
        <w:rPr>
          <w:sz w:val="20"/>
        </w:rPr>
      </w:pPr>
      <w:r w:rsidRPr="00AE56AE">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F507E" w:rsidRPr="00AE56AE" w:rsidRDefault="00DF507E" w:rsidP="00DF507E">
      <w:pPr>
        <w:pStyle w:val="Zkladntext"/>
        <w:rPr>
          <w:sz w:val="20"/>
        </w:rPr>
      </w:pPr>
    </w:p>
    <w:p w:rsidR="00DF507E" w:rsidRPr="009967F2" w:rsidRDefault="00DF507E" w:rsidP="00DF507E">
      <w:pPr>
        <w:pStyle w:val="Zkladntext"/>
        <w:numPr>
          <w:ilvl w:val="0"/>
          <w:numId w:val="3"/>
        </w:numPr>
        <w:tabs>
          <w:tab w:val="clear" w:pos="1192"/>
        </w:tabs>
        <w:ind w:left="567" w:hanging="567"/>
        <w:rPr>
          <w:sz w:val="20"/>
        </w:rPr>
      </w:pPr>
      <w:r w:rsidRPr="009967F2">
        <w:rPr>
          <w:sz w:val="20"/>
        </w:rPr>
        <w:t>Spoločnosť počas bežného účtovného obdobia nevydala dlhopisy.</w:t>
      </w:r>
    </w:p>
    <w:p w:rsidR="00DF507E" w:rsidRPr="009967F2" w:rsidRDefault="00DF507E" w:rsidP="00DF507E">
      <w:pPr>
        <w:pStyle w:val="Zkladntext"/>
        <w:ind w:left="786"/>
        <w:rPr>
          <w:sz w:val="20"/>
        </w:rPr>
      </w:pPr>
    </w:p>
    <w:p w:rsidR="00DF507E" w:rsidRPr="009967F2"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u w:val="single"/>
        </w:rPr>
      </w:pPr>
      <w:bookmarkStart w:id="80" w:name="_Toc530739912"/>
      <w:r w:rsidRPr="009967F2">
        <w:rPr>
          <w:rFonts w:ascii="Times New Roman" w:hAnsi="Times New Roman"/>
          <w:sz w:val="20"/>
          <w:szCs w:val="20"/>
          <w:u w:val="single"/>
        </w:rPr>
        <w:t>Bankové úvery</w:t>
      </w:r>
      <w:bookmarkEnd w:id="80"/>
    </w:p>
    <w:p w:rsidR="00DF507E" w:rsidRDefault="00DF507E" w:rsidP="00DF507E">
      <w:pPr>
        <w:pStyle w:val="Zkladntext"/>
        <w:ind w:left="567"/>
        <w:rPr>
          <w:sz w:val="20"/>
        </w:rPr>
      </w:pPr>
      <w:r w:rsidRPr="00AE56AE">
        <w:rPr>
          <w:sz w:val="20"/>
        </w:rPr>
        <w:t>Štruktúra bankových úverov je uvedená v nasledujúcom prehľade:</w:t>
      </w:r>
    </w:p>
    <w:p w:rsidR="00DF507E" w:rsidRPr="00AE56AE" w:rsidRDefault="00DF507E" w:rsidP="00DF507E">
      <w:pPr>
        <w:pStyle w:val="Zkladntext"/>
        <w:ind w:left="567"/>
        <w:rPr>
          <w:sz w:val="20"/>
        </w:rPr>
      </w:pPr>
    </w:p>
    <w:bookmarkStart w:id="81" w:name="_MON_1393238606"/>
    <w:bookmarkStart w:id="82" w:name="_MON_1393240066"/>
    <w:bookmarkStart w:id="83" w:name="_MON_1393311189"/>
    <w:bookmarkStart w:id="84" w:name="_MON_1393311245"/>
    <w:bookmarkEnd w:id="81"/>
    <w:bookmarkEnd w:id="82"/>
    <w:bookmarkEnd w:id="83"/>
    <w:bookmarkEnd w:id="84"/>
    <w:bookmarkStart w:id="85" w:name="_MON_1392542133"/>
    <w:bookmarkEnd w:id="85"/>
    <w:p w:rsidR="00174974" w:rsidRDefault="000740CB" w:rsidP="00DF507E">
      <w:pPr>
        <w:spacing w:line="240" w:lineRule="auto"/>
        <w:contextualSpacing/>
        <w:jc w:val="left"/>
        <w:rPr>
          <w:rFonts w:ascii="Times New Roman" w:hAnsi="Times New Roman"/>
          <w:sz w:val="20"/>
          <w:szCs w:val="20"/>
        </w:rPr>
      </w:pPr>
      <w:r w:rsidRPr="00AE56AE">
        <w:rPr>
          <w:rFonts w:ascii="Times New Roman" w:hAnsi="Times New Roman"/>
          <w:sz w:val="20"/>
          <w:szCs w:val="20"/>
        </w:rPr>
        <w:object w:dxaOrig="9560" w:dyaOrig="3751">
          <v:shape id="_x0000_i1038" type="#_x0000_t75" style="width:468pt;height:201.75pt" o:ole="" o:preferrelative="f">
            <v:imagedata r:id="rId43" o:title=""/>
            <o:lock v:ext="edit" aspectratio="f"/>
          </v:shape>
          <o:OLEObject Type="Embed" ProgID="Excel.Sheet.8" ShapeID="_x0000_i1038" DrawAspect="Content" ObjectID="_1623051960" r:id="rId44"/>
        </w:object>
      </w:r>
      <w:r w:rsidR="00174974">
        <w:rPr>
          <w:rFonts w:ascii="Times New Roman" w:hAnsi="Times New Roman"/>
          <w:sz w:val="20"/>
          <w:szCs w:val="20"/>
        </w:rPr>
        <w:t>Dňa 22.06.2017 spoločnosť podpísala úverovú zmluvu s Privatbanka, a.s. vo výške 5.000.000,00 EUR. Úver je zabezpečený záložným právom voči nehnuteľnostiam v majetku Palma a.s. a voči pohľadávkam spoločnosti Palma a.s..</w:t>
      </w:r>
    </w:p>
    <w:p w:rsidR="00174974" w:rsidRDefault="00174974" w:rsidP="00DF507E">
      <w:pPr>
        <w:spacing w:line="240" w:lineRule="auto"/>
        <w:contextualSpacing/>
        <w:jc w:val="left"/>
        <w:rPr>
          <w:rFonts w:ascii="Times New Roman" w:hAnsi="Times New Roman"/>
          <w:sz w:val="20"/>
          <w:szCs w:val="20"/>
        </w:rPr>
      </w:pPr>
    </w:p>
    <w:p w:rsidR="00DF507E" w:rsidRDefault="00684EF4" w:rsidP="00DF507E">
      <w:pPr>
        <w:spacing w:line="240" w:lineRule="auto"/>
        <w:contextualSpacing/>
        <w:jc w:val="left"/>
        <w:rPr>
          <w:rFonts w:ascii="Times New Roman" w:hAnsi="Times New Roman"/>
          <w:sz w:val="20"/>
          <w:szCs w:val="20"/>
        </w:rPr>
      </w:pPr>
      <w:r>
        <w:rPr>
          <w:rFonts w:ascii="Times New Roman" w:hAnsi="Times New Roman"/>
          <w:sz w:val="20"/>
          <w:szCs w:val="20"/>
        </w:rPr>
        <w:t>Prijatím</w:t>
      </w:r>
      <w:r w:rsidR="00174974">
        <w:rPr>
          <w:rFonts w:ascii="Times New Roman" w:hAnsi="Times New Roman"/>
          <w:sz w:val="20"/>
          <w:szCs w:val="20"/>
        </w:rPr>
        <w:t xml:space="preserve"> </w:t>
      </w:r>
      <w:r>
        <w:rPr>
          <w:rFonts w:ascii="Times New Roman" w:hAnsi="Times New Roman"/>
          <w:sz w:val="20"/>
          <w:szCs w:val="20"/>
        </w:rPr>
        <w:t>tohto</w:t>
      </w:r>
      <w:r w:rsidR="00174974">
        <w:rPr>
          <w:rFonts w:ascii="Times New Roman" w:hAnsi="Times New Roman"/>
          <w:sz w:val="20"/>
          <w:szCs w:val="20"/>
        </w:rPr>
        <w:t xml:space="preserve"> úveru spoločnosť vyplatila úver vedený v poštovej banke Zmluvy o úvere č. 029/12/550088 a Zmluvy o úvere č2 028/12/550088. </w:t>
      </w:r>
    </w:p>
    <w:p w:rsidR="00684EF4" w:rsidRDefault="00684EF4" w:rsidP="00DF507E">
      <w:pPr>
        <w:spacing w:line="240" w:lineRule="auto"/>
        <w:contextualSpacing/>
        <w:jc w:val="left"/>
        <w:rPr>
          <w:rFonts w:ascii="Times New Roman" w:hAnsi="Times New Roman"/>
          <w:sz w:val="20"/>
          <w:szCs w:val="20"/>
        </w:rPr>
      </w:pPr>
    </w:p>
    <w:p w:rsidR="00684EF4" w:rsidRPr="00AE56AE" w:rsidRDefault="00684EF4" w:rsidP="00DF507E">
      <w:pPr>
        <w:spacing w:line="240" w:lineRule="auto"/>
        <w:contextualSpacing/>
        <w:jc w:val="left"/>
        <w:rPr>
          <w:rFonts w:ascii="Times New Roman" w:hAnsi="Times New Roman"/>
          <w:sz w:val="20"/>
          <w:szCs w:val="20"/>
        </w:rPr>
      </w:pPr>
      <w:r>
        <w:rPr>
          <w:rFonts w:ascii="Times New Roman" w:hAnsi="Times New Roman"/>
          <w:sz w:val="20"/>
          <w:szCs w:val="20"/>
        </w:rPr>
        <w:t xml:space="preserve">Dňa 22.06.2017 spoločnosť podpísala úverovú zmluvu s Privatbanka, a. . vo výške 2.500.000,00 EUR. Ide o kontokorentný úver . </w:t>
      </w:r>
      <w:r w:rsidR="00F61509">
        <w:rPr>
          <w:rFonts w:ascii="Times New Roman" w:hAnsi="Times New Roman"/>
          <w:sz w:val="20"/>
          <w:szCs w:val="20"/>
        </w:rPr>
        <w:t>Ú</w:t>
      </w:r>
      <w:r>
        <w:rPr>
          <w:rFonts w:ascii="Times New Roman" w:hAnsi="Times New Roman"/>
          <w:sz w:val="20"/>
          <w:szCs w:val="20"/>
        </w:rPr>
        <w:t>ver je zabezpečený záložným právom voči nehnuteľnostiam v majetku Palma a. s. a voči pohľadávkam spoločnosti Palma a. s..</w:t>
      </w:r>
    </w:p>
    <w:p w:rsidR="00174974" w:rsidRDefault="00174974" w:rsidP="00DF507E">
      <w:pPr>
        <w:spacing w:line="240" w:lineRule="auto"/>
        <w:contextualSpacing/>
        <w:jc w:val="both"/>
        <w:rPr>
          <w:rFonts w:ascii="Times New Roman" w:hAnsi="Times New Roman"/>
          <w:sz w:val="20"/>
          <w:szCs w:val="20"/>
          <w:highlight w:val="yellow"/>
        </w:rPr>
      </w:pPr>
    </w:p>
    <w:p w:rsidR="00DF507E" w:rsidRPr="009967F2" w:rsidRDefault="00DF507E" w:rsidP="00DF507E">
      <w:pPr>
        <w:spacing w:line="240" w:lineRule="auto"/>
        <w:contextualSpacing/>
        <w:jc w:val="both"/>
        <w:rPr>
          <w:rFonts w:ascii="Times New Roman" w:hAnsi="Times New Roman"/>
          <w:sz w:val="20"/>
          <w:szCs w:val="20"/>
          <w:highlight w:val="yellow"/>
        </w:rPr>
      </w:pPr>
    </w:p>
    <w:p w:rsidR="00DF507E" w:rsidRDefault="00684EF4" w:rsidP="00DF507E">
      <w:pPr>
        <w:spacing w:after="0" w:line="240" w:lineRule="auto"/>
        <w:contextualSpacing/>
        <w:jc w:val="both"/>
        <w:rPr>
          <w:rFonts w:ascii="Times New Roman" w:hAnsi="Times New Roman"/>
          <w:sz w:val="20"/>
          <w:szCs w:val="20"/>
        </w:rPr>
      </w:pPr>
      <w:r>
        <w:rPr>
          <w:rFonts w:ascii="Times New Roman" w:hAnsi="Times New Roman"/>
          <w:sz w:val="20"/>
          <w:szCs w:val="20"/>
        </w:rPr>
        <w:t>Spoločnosť Palma a. s. má s Privatbanka, a. s. podpísané zmluvy o zriadený záložného práva k pohľadávkam, a zmluvu o zriadený záložného práva k nehnuteľnostiam.</w:t>
      </w:r>
    </w:p>
    <w:p w:rsidR="00DF507E" w:rsidRDefault="00DF507E" w:rsidP="00DF507E">
      <w:pPr>
        <w:spacing w:after="0" w:line="240" w:lineRule="auto"/>
        <w:contextualSpacing/>
        <w:jc w:val="both"/>
        <w:rPr>
          <w:rFonts w:ascii="Times New Roman" w:hAnsi="Times New Roman"/>
          <w:sz w:val="20"/>
          <w:szCs w:val="20"/>
        </w:rPr>
      </w:pPr>
    </w:p>
    <w:p w:rsidR="00DF507E" w:rsidRDefault="00DF507E"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F61509" w:rsidRDefault="00F61509" w:rsidP="00DF507E">
      <w:pPr>
        <w:spacing w:after="0" w:line="240" w:lineRule="auto"/>
        <w:contextualSpacing/>
        <w:jc w:val="both"/>
        <w:rPr>
          <w:rFonts w:ascii="Times New Roman" w:hAnsi="Times New Roman"/>
          <w:sz w:val="20"/>
          <w:szCs w:val="20"/>
        </w:rPr>
      </w:pPr>
    </w:p>
    <w:p w:rsidR="00F61509" w:rsidRDefault="00F61509"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DF507E" w:rsidRPr="005D0378"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rPr>
      </w:pPr>
      <w:r w:rsidRPr="005D0378">
        <w:rPr>
          <w:rFonts w:ascii="Times New Roman" w:hAnsi="Times New Roman"/>
          <w:b w:val="0"/>
          <w:sz w:val="20"/>
          <w:szCs w:val="20"/>
        </w:rPr>
        <w:lastRenderedPageBreak/>
        <w:t>Významné položky časového rozlíšenia výdavkov budúcich období a výnosov budúcich období sú uvedené v nasledujúcom prehľade:</w:t>
      </w:r>
    </w:p>
    <w:p w:rsidR="00DF507E" w:rsidRPr="00AE56AE" w:rsidRDefault="00DF507E" w:rsidP="00DF507E">
      <w:pPr>
        <w:pStyle w:val="Zkladntext"/>
        <w:rPr>
          <w:sz w:val="20"/>
        </w:rPr>
      </w:pPr>
    </w:p>
    <w:bookmarkStart w:id="86" w:name="_MON_1392542857"/>
    <w:bookmarkEnd w:id="86"/>
    <w:p w:rsidR="00DF507E" w:rsidRDefault="00F61509" w:rsidP="00DF507E">
      <w:pPr>
        <w:spacing w:after="0"/>
        <w:jc w:val="both"/>
        <w:rPr>
          <w:rFonts w:ascii="Times New Roman" w:hAnsi="Times New Roman"/>
          <w:sz w:val="20"/>
          <w:szCs w:val="20"/>
        </w:rPr>
      </w:pPr>
      <w:r w:rsidRPr="00AE56AE">
        <w:rPr>
          <w:rFonts w:ascii="Times New Roman" w:hAnsi="Times New Roman"/>
          <w:sz w:val="20"/>
          <w:szCs w:val="20"/>
        </w:rPr>
        <w:object w:dxaOrig="8810" w:dyaOrig="4189">
          <v:shape id="_x0000_i1039" type="#_x0000_t75" style="width:439.5pt;height:230.25pt" o:ole="" o:preferrelative="f">
            <v:imagedata r:id="rId45" o:title=""/>
            <o:lock v:ext="edit" aspectratio="f"/>
          </v:shape>
          <o:OLEObject Type="Embed" ProgID="Excel.Sheet.8" ShapeID="_x0000_i1039" DrawAspect="Content" ObjectID="_1623051961" r:id="rId46"/>
        </w:object>
      </w:r>
    </w:p>
    <w:p w:rsidR="00E97A47" w:rsidRPr="00AE56AE" w:rsidRDefault="00E97A47" w:rsidP="00DF507E">
      <w:pPr>
        <w:spacing w:after="0"/>
        <w:jc w:val="both"/>
        <w:rPr>
          <w:rFonts w:ascii="Times New Roman" w:hAnsi="Times New Roman"/>
          <w:sz w:val="20"/>
          <w:szCs w:val="20"/>
        </w:rPr>
      </w:pPr>
    </w:p>
    <w:p w:rsidR="00DF507E" w:rsidRPr="000F5487"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r w:rsidRPr="000F5487">
        <w:rPr>
          <w:rFonts w:ascii="Times New Roman" w:hAnsi="Times New Roman"/>
          <w:sz w:val="20"/>
          <w:szCs w:val="20"/>
          <w:u w:val="single"/>
        </w:rPr>
        <w:t>Deriváty</w:t>
      </w: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Prehľad o derivátoch určených na obchodovanie a zabezpečovacích derivátoch:</w:t>
      </w:r>
    </w:p>
    <w:p w:rsidR="00DF507E" w:rsidRPr="00AE56AE" w:rsidRDefault="00DF507E" w:rsidP="00DF507E">
      <w:pPr>
        <w:pStyle w:val="Zkladntext"/>
        <w:ind w:left="0"/>
        <w:rPr>
          <w:sz w:val="20"/>
        </w:rPr>
      </w:pPr>
    </w:p>
    <w:bookmarkStart w:id="87" w:name="_MON_1393156742"/>
    <w:bookmarkEnd w:id="87"/>
    <w:bookmarkStart w:id="88" w:name="_MON_1393229094"/>
    <w:bookmarkEnd w:id="88"/>
    <w:p w:rsidR="00DF507E" w:rsidRDefault="00DF507E" w:rsidP="00DF507E">
      <w:pPr>
        <w:pStyle w:val="Zkladntext"/>
        <w:ind w:left="0"/>
        <w:rPr>
          <w:sz w:val="20"/>
        </w:rPr>
      </w:pPr>
      <w:r w:rsidRPr="00AE56AE">
        <w:rPr>
          <w:sz w:val="20"/>
        </w:rPr>
        <w:object w:dxaOrig="8833" w:dyaOrig="1635">
          <v:shape id="_x0000_i1040" type="#_x0000_t75" style="width:438.75pt;height:93.75pt" o:ole="" o:preferrelative="f">
            <v:imagedata r:id="rId47" o:title=""/>
            <o:lock v:ext="edit" aspectratio="f"/>
          </v:shape>
          <o:OLEObject Type="Embed" ProgID="Excel.Sheet.8" ShapeID="_x0000_i1040" DrawAspect="Content" ObjectID="_1623051962" r:id="rId48"/>
        </w:object>
      </w:r>
    </w:p>
    <w:p w:rsidR="00E97A47" w:rsidRDefault="00E97A47" w:rsidP="00DF507E">
      <w:pPr>
        <w:pStyle w:val="Zkladntext"/>
        <w:ind w:left="0"/>
        <w:rPr>
          <w:sz w:val="20"/>
        </w:rPr>
      </w:pPr>
    </w:p>
    <w:p w:rsidR="00DF507E" w:rsidRPr="00AE56AE" w:rsidRDefault="00DF507E" w:rsidP="00DF507E">
      <w:pPr>
        <w:pStyle w:val="Zkladntext"/>
        <w:ind w:left="0"/>
        <w:rPr>
          <w:b/>
          <w:sz w:val="20"/>
        </w:rPr>
      </w:pPr>
      <w:r w:rsidRPr="00AE56AE">
        <w:rPr>
          <w:b/>
          <w:sz w:val="20"/>
        </w:rPr>
        <w:t>l)</w:t>
      </w:r>
      <w:r w:rsidRPr="00AE56AE">
        <w:rPr>
          <w:b/>
          <w:sz w:val="20"/>
        </w:rPr>
        <w:tab/>
        <w:t>Informácie o položkách zabezpečených derivátmi:</w:t>
      </w:r>
    </w:p>
    <w:bookmarkStart w:id="89" w:name="_MON_1393156704"/>
    <w:bookmarkEnd w:id="89"/>
    <w:bookmarkStart w:id="90" w:name="_MON_1393156723"/>
    <w:bookmarkEnd w:id="90"/>
    <w:p w:rsidR="00DF507E" w:rsidRDefault="00F61509" w:rsidP="00DF507E">
      <w:pPr>
        <w:spacing w:after="0"/>
        <w:jc w:val="both"/>
        <w:rPr>
          <w:rFonts w:ascii="Times New Roman" w:hAnsi="Times New Roman"/>
          <w:sz w:val="20"/>
          <w:szCs w:val="20"/>
        </w:rPr>
      </w:pPr>
      <w:r w:rsidRPr="00AE56AE">
        <w:rPr>
          <w:rFonts w:ascii="Times New Roman" w:hAnsi="Times New Roman"/>
          <w:sz w:val="20"/>
          <w:szCs w:val="20"/>
        </w:rPr>
        <w:object w:dxaOrig="8332" w:dyaOrig="2119">
          <v:shape id="_x0000_i1041" type="#_x0000_t75" style="width:403.5pt;height:115.5pt" o:ole="" o:preferrelative="f">
            <v:imagedata r:id="rId49" o:title=""/>
            <o:lock v:ext="edit" aspectratio="f"/>
          </v:shape>
          <o:OLEObject Type="Embed" ProgID="Excel.Sheet.8" ShapeID="_x0000_i1041" DrawAspect="Content" ObjectID="_1623051963" r:id="rId50"/>
        </w:object>
      </w:r>
    </w:p>
    <w:p w:rsidR="00DF507E" w:rsidRDefault="00DF507E" w:rsidP="00DF507E">
      <w:pPr>
        <w:spacing w:after="0"/>
        <w:jc w:val="both"/>
        <w:rPr>
          <w:rFonts w:ascii="Times New Roman" w:hAnsi="Times New Roman"/>
          <w:sz w:val="20"/>
          <w:szCs w:val="20"/>
        </w:rPr>
      </w:pPr>
    </w:p>
    <w:p w:rsidR="00DF507E" w:rsidRDefault="00DF507E"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DF507E" w:rsidRDefault="00DF507E" w:rsidP="00DF507E">
      <w:pPr>
        <w:spacing w:after="0"/>
        <w:jc w:val="both"/>
        <w:rPr>
          <w:rFonts w:ascii="Times New Roman" w:hAnsi="Times New Roman"/>
          <w:sz w:val="20"/>
          <w:szCs w:val="20"/>
        </w:rPr>
      </w:pPr>
    </w:p>
    <w:p w:rsidR="00DF507E" w:rsidRPr="00AE56A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lastRenderedPageBreak/>
        <w:t>INFORMÁCIE O VÝNOSOCH</w:t>
      </w:r>
      <w:bookmarkStart w:id="91" w:name="_Toc530739914"/>
    </w:p>
    <w:p w:rsidR="00DF507E" w:rsidRPr="00AE56AE" w:rsidRDefault="00DF507E" w:rsidP="00DF507E">
      <w:pPr>
        <w:spacing w:after="0"/>
        <w:rPr>
          <w:rFonts w:ascii="Times New Roman" w:hAnsi="Times New Roman"/>
          <w:sz w:val="20"/>
          <w:szCs w:val="20"/>
        </w:rPr>
      </w:pPr>
    </w:p>
    <w:bookmarkEnd w:id="91"/>
    <w:p w:rsidR="00DF507E" w:rsidRPr="002A79E2" w:rsidRDefault="00DF507E" w:rsidP="00DF507E">
      <w:pPr>
        <w:pStyle w:val="Nadpis1"/>
        <w:numPr>
          <w:ilvl w:val="0"/>
          <w:numId w:val="19"/>
        </w:numPr>
        <w:spacing w:before="0" w:after="0" w:line="240" w:lineRule="auto"/>
        <w:ind w:left="567" w:hanging="567"/>
        <w:jc w:val="left"/>
        <w:rPr>
          <w:rFonts w:ascii="Times New Roman" w:hAnsi="Times New Roman"/>
          <w:sz w:val="20"/>
          <w:szCs w:val="20"/>
        </w:rPr>
      </w:pPr>
      <w:r w:rsidRPr="002A79E2">
        <w:rPr>
          <w:rFonts w:ascii="Times New Roman" w:hAnsi="Times New Roman"/>
          <w:sz w:val="20"/>
          <w:szCs w:val="20"/>
        </w:rPr>
        <w:t>Tržby za vlastné výkony a tovar</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Tržby za vlastné výkony a tovar podľa jednotlivých segmentov, t. j. podľa typov výrobkov a služieb, a podľa hlavných teritórií sú uvedené v nasledujúcom prehľade:</w:t>
      </w:r>
    </w:p>
    <w:p w:rsidR="00DF507E" w:rsidRPr="00AE56AE" w:rsidRDefault="00DF507E" w:rsidP="00DF507E">
      <w:pPr>
        <w:pStyle w:val="Zkladntext"/>
        <w:rPr>
          <w:sz w:val="20"/>
        </w:rPr>
      </w:pPr>
    </w:p>
    <w:p w:rsidR="00DF507E" w:rsidRPr="00AE56AE" w:rsidRDefault="00DF507E" w:rsidP="00DF507E">
      <w:pPr>
        <w:pStyle w:val="Zkladntext"/>
        <w:rPr>
          <w:sz w:val="20"/>
        </w:rPr>
      </w:pPr>
    </w:p>
    <w:bookmarkStart w:id="92" w:name="_MON_1455536743"/>
    <w:bookmarkEnd w:id="92"/>
    <w:p w:rsidR="00DF507E" w:rsidRPr="00AE56AE" w:rsidRDefault="002A79E2" w:rsidP="00DF507E">
      <w:pPr>
        <w:pStyle w:val="Zkladntext"/>
        <w:ind w:left="0"/>
        <w:rPr>
          <w:sz w:val="20"/>
        </w:rPr>
      </w:pPr>
      <w:r w:rsidRPr="00AE56AE">
        <w:rPr>
          <w:sz w:val="20"/>
        </w:rPr>
        <w:object w:dxaOrig="6146" w:dyaOrig="2615">
          <v:shape id="_x0000_i1042" type="#_x0000_t75" style="width:309.75pt;height:129.75pt" o:ole="">
            <v:imagedata r:id="rId51" o:title=""/>
          </v:shape>
          <o:OLEObject Type="Embed" ProgID="Excel.Sheet.12" ShapeID="_x0000_i1042" DrawAspect="Content" ObjectID="_1623051964" r:id="rId52"/>
        </w:object>
      </w:r>
    </w:p>
    <w:p w:rsidR="00DF507E" w:rsidRPr="00AE56AE" w:rsidRDefault="00DF507E" w:rsidP="00DF507E">
      <w:pPr>
        <w:pStyle w:val="Nadpis1"/>
        <w:spacing w:before="0" w:after="0" w:line="240" w:lineRule="auto"/>
        <w:jc w:val="left"/>
        <w:rPr>
          <w:rFonts w:ascii="Times New Roman" w:hAnsi="Times New Roman"/>
          <w:sz w:val="20"/>
          <w:szCs w:val="20"/>
        </w:rPr>
      </w:pPr>
      <w:bookmarkStart w:id="93" w:name="_Toc530739915"/>
    </w:p>
    <w:p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rPr>
      </w:pPr>
      <w:r w:rsidRPr="00DF7E05">
        <w:rPr>
          <w:rFonts w:ascii="Times New Roman" w:hAnsi="Times New Roman"/>
          <w:sz w:val="20"/>
          <w:szCs w:val="20"/>
        </w:rPr>
        <w:t>Zmena stavu zásob vlastnej výroby</w:t>
      </w:r>
      <w:bookmarkEnd w:id="93"/>
      <w:r w:rsidRPr="00DF7E05">
        <w:rPr>
          <w:rFonts w:ascii="Times New Roman" w:hAnsi="Times New Roman"/>
          <w:sz w:val="20"/>
          <w:szCs w:val="20"/>
        </w:rPr>
        <w:t xml:space="preserve"> je znázornená v nasledujúcom prehľade:</w:t>
      </w:r>
    </w:p>
    <w:p w:rsidR="00DF507E" w:rsidRPr="00DF7E05" w:rsidRDefault="00DF507E" w:rsidP="00DF507E">
      <w:pPr>
        <w:pStyle w:val="Zkladntext"/>
        <w:rPr>
          <w:sz w:val="20"/>
        </w:rPr>
      </w:pPr>
    </w:p>
    <w:bookmarkStart w:id="94" w:name="_MON_1392621630"/>
    <w:bookmarkEnd w:id="94"/>
    <w:p w:rsidR="00DF507E" w:rsidRPr="00DF7E05" w:rsidRDefault="00395976" w:rsidP="00DF507E">
      <w:pPr>
        <w:pStyle w:val="Zkladntext"/>
        <w:ind w:left="0"/>
        <w:rPr>
          <w:sz w:val="20"/>
        </w:rPr>
      </w:pPr>
      <w:r w:rsidRPr="00DF7E05">
        <w:rPr>
          <w:sz w:val="20"/>
        </w:rPr>
        <w:object w:dxaOrig="8829" w:dyaOrig="4673">
          <v:shape id="_x0000_i1043" type="#_x0000_t75" style="width:439.5pt;height:258.75pt" o:ole="" o:preferrelative="f">
            <v:imagedata r:id="rId53" o:title=""/>
            <o:lock v:ext="edit" aspectratio="f"/>
          </v:shape>
          <o:OLEObject Type="Embed" ProgID="Excel.Sheet.8" ShapeID="_x0000_i1043" DrawAspect="Content" ObjectID="_1623051965" r:id="rId54"/>
        </w:object>
      </w:r>
    </w:p>
    <w:p w:rsidR="00DF507E" w:rsidRPr="00DF7E05"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977DC5" w:rsidRDefault="00977DC5" w:rsidP="00DF507E">
      <w:pPr>
        <w:pStyle w:val="Zkladntext"/>
        <w:ind w:left="0"/>
        <w:rPr>
          <w:sz w:val="20"/>
        </w:rPr>
      </w:pPr>
    </w:p>
    <w:p w:rsidR="00977DC5" w:rsidRDefault="00977DC5"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Pr="00DF7E05" w:rsidRDefault="00DF507E" w:rsidP="00DF507E">
      <w:pPr>
        <w:pStyle w:val="Zkladntext"/>
        <w:numPr>
          <w:ilvl w:val="0"/>
          <w:numId w:val="18"/>
        </w:numPr>
        <w:ind w:left="567" w:hanging="567"/>
        <w:rPr>
          <w:b/>
          <w:sz w:val="20"/>
        </w:rPr>
      </w:pPr>
      <w:r w:rsidRPr="00DF7E05">
        <w:rPr>
          <w:b/>
          <w:sz w:val="20"/>
        </w:rPr>
        <w:t>Významné položky výnosov z hospodárskej činnosti sú uvedené v nasledujúcom prehľade:</w:t>
      </w:r>
    </w:p>
    <w:p w:rsidR="00DF507E" w:rsidRPr="00AE56AE" w:rsidRDefault="00DF507E" w:rsidP="00DF507E">
      <w:pPr>
        <w:pStyle w:val="Zkladntext"/>
        <w:ind w:left="0"/>
        <w:rPr>
          <w:sz w:val="20"/>
        </w:rPr>
      </w:pPr>
    </w:p>
    <w:bookmarkStart w:id="95" w:name="_MON_1392623783"/>
    <w:bookmarkStart w:id="96" w:name="_MON_1392704714"/>
    <w:bookmarkStart w:id="97" w:name="_MON_1392622844"/>
    <w:bookmarkEnd w:id="95"/>
    <w:bookmarkEnd w:id="96"/>
    <w:bookmarkEnd w:id="97"/>
    <w:bookmarkStart w:id="98" w:name="_MON_1392623359"/>
    <w:bookmarkEnd w:id="98"/>
    <w:p w:rsidR="00DF507E" w:rsidRPr="00DF7E05" w:rsidRDefault="00717845" w:rsidP="00DF507E">
      <w:pPr>
        <w:pStyle w:val="Zkladntext"/>
        <w:ind w:left="0"/>
        <w:rPr>
          <w:sz w:val="20"/>
        </w:rPr>
      </w:pPr>
      <w:r w:rsidRPr="00DF7E05">
        <w:rPr>
          <w:sz w:val="20"/>
        </w:rPr>
        <w:object w:dxaOrig="9634" w:dyaOrig="2567">
          <v:shape id="_x0000_i1057" type="#_x0000_t75" style="width:496.5pt;height:136.5pt" o:ole="" o:preferrelative="f">
            <v:imagedata r:id="rId55" o:title=""/>
            <o:lock v:ext="edit" aspectratio="f"/>
          </v:shape>
          <o:OLEObject Type="Embed" ProgID="Excel.Sheet.8" ShapeID="_x0000_i1057" DrawAspect="Content" ObjectID="_1623051966" r:id="rId56"/>
        </w:object>
      </w:r>
    </w:p>
    <w:p w:rsidR="00DF507E" w:rsidRPr="00DF7E05" w:rsidRDefault="00DF507E" w:rsidP="00DF507E">
      <w:pPr>
        <w:pStyle w:val="Zkladntext"/>
        <w:ind w:left="0"/>
        <w:rPr>
          <w:sz w:val="20"/>
        </w:rPr>
      </w:pPr>
    </w:p>
    <w:p w:rsidR="00DF507E" w:rsidRPr="00DF7E05" w:rsidRDefault="00DF507E" w:rsidP="00DF507E">
      <w:pPr>
        <w:pStyle w:val="Zkladntext"/>
        <w:rPr>
          <w:sz w:val="20"/>
        </w:rPr>
      </w:pPr>
    </w:p>
    <w:p w:rsidR="00DF507E" w:rsidRPr="00DF7E05" w:rsidRDefault="00DF507E" w:rsidP="00DF507E">
      <w:pPr>
        <w:pStyle w:val="Zkladntext"/>
        <w:numPr>
          <w:ilvl w:val="0"/>
          <w:numId w:val="18"/>
        </w:numPr>
        <w:ind w:left="567" w:hanging="567"/>
        <w:rPr>
          <w:b/>
          <w:sz w:val="20"/>
        </w:rPr>
      </w:pPr>
      <w:r w:rsidRPr="00DF7E05">
        <w:rPr>
          <w:b/>
          <w:sz w:val="20"/>
        </w:rPr>
        <w:t>Významné položky finančných výnosov sú uvedené v nasledujúcom prehľade:</w:t>
      </w:r>
    </w:p>
    <w:p w:rsidR="00DF507E" w:rsidRPr="00AE56AE" w:rsidRDefault="00DF507E" w:rsidP="00DF507E">
      <w:pPr>
        <w:pStyle w:val="Zkladntext"/>
        <w:rPr>
          <w:sz w:val="20"/>
        </w:rPr>
      </w:pPr>
    </w:p>
    <w:bookmarkStart w:id="99" w:name="_MON_1489330154"/>
    <w:bookmarkEnd w:id="99"/>
    <w:p w:rsidR="00DF507E" w:rsidRPr="00AE56AE" w:rsidRDefault="0016766A" w:rsidP="00DF507E">
      <w:pPr>
        <w:pStyle w:val="Zkladntext"/>
        <w:ind w:left="0"/>
        <w:rPr>
          <w:sz w:val="20"/>
        </w:rPr>
      </w:pPr>
      <w:r w:rsidRPr="00AE56AE">
        <w:rPr>
          <w:sz w:val="20"/>
        </w:rPr>
        <w:object w:dxaOrig="9634" w:dyaOrig="2564">
          <v:shape id="_x0000_i1044" type="#_x0000_t75" style="width:496.5pt;height:136.5pt" o:ole="" o:preferrelative="f">
            <v:imagedata r:id="rId57" o:title=""/>
            <o:lock v:ext="edit" aspectratio="f"/>
          </v:shape>
          <o:OLEObject Type="Embed" ProgID="Excel.Sheet.8" ShapeID="_x0000_i1044" DrawAspect="Content" ObjectID="_1623051967" r:id="rId58"/>
        </w:object>
      </w:r>
    </w:p>
    <w:p w:rsidR="00DF507E" w:rsidRPr="00AE56AE" w:rsidRDefault="00DF507E" w:rsidP="00DF507E">
      <w:pPr>
        <w:pStyle w:val="Zkladntext"/>
        <w:ind w:left="0"/>
        <w:rPr>
          <w:sz w:val="20"/>
        </w:rPr>
      </w:pPr>
    </w:p>
    <w:p w:rsidR="00DF507E" w:rsidRPr="00DF7E05" w:rsidRDefault="00DF507E" w:rsidP="00DF507E">
      <w:pPr>
        <w:pStyle w:val="Zkladntext"/>
        <w:numPr>
          <w:ilvl w:val="0"/>
          <w:numId w:val="18"/>
        </w:numPr>
        <w:ind w:left="567" w:hanging="567"/>
        <w:rPr>
          <w:sz w:val="20"/>
        </w:rPr>
      </w:pPr>
      <w:r w:rsidRPr="00AE56AE">
        <w:rPr>
          <w:sz w:val="20"/>
        </w:rPr>
        <w:t xml:space="preserve">Počas bežného účtovného obdobia spoločnosť nevykazuje výnosy, ktoré majú výnimočný rozsah alebo </w:t>
      </w:r>
      <w:r w:rsidRPr="00DF7E05">
        <w:rPr>
          <w:sz w:val="20"/>
        </w:rPr>
        <w:t>výskyt.</w:t>
      </w:r>
    </w:p>
    <w:p w:rsidR="00DF507E" w:rsidRPr="00DF7E05" w:rsidRDefault="00DF507E" w:rsidP="00DF507E">
      <w:pPr>
        <w:pStyle w:val="Zkladntext"/>
        <w:ind w:left="567"/>
        <w:rPr>
          <w:sz w:val="20"/>
        </w:rPr>
      </w:pPr>
    </w:p>
    <w:p w:rsidR="00DF507E" w:rsidRPr="00DF7E05" w:rsidRDefault="00DF507E" w:rsidP="00DF507E">
      <w:pPr>
        <w:pStyle w:val="Zkladntext"/>
        <w:ind w:left="0"/>
        <w:rPr>
          <w:sz w:val="20"/>
        </w:rPr>
      </w:pPr>
    </w:p>
    <w:p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u w:val="single"/>
        </w:rPr>
      </w:pPr>
      <w:r w:rsidRPr="00DF7E05">
        <w:rPr>
          <w:rFonts w:ascii="Times New Roman" w:hAnsi="Times New Roman"/>
          <w:sz w:val="20"/>
          <w:szCs w:val="20"/>
          <w:u w:val="single"/>
        </w:rPr>
        <w:t>Čistý obrat</w:t>
      </w: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Čistý obrat Spoločnosti na účely zistenia povinnosti overenia individuálnej účtovnej závierky audítorom [§ 19 ods. 1 písm. a) zákona o účtovníctve] je uvedený v nasledujúcom prehľade:</w:t>
      </w:r>
    </w:p>
    <w:p w:rsidR="00DF507E" w:rsidRPr="00AE56AE" w:rsidRDefault="00DF507E" w:rsidP="00DF507E">
      <w:pPr>
        <w:pStyle w:val="Zkladntext"/>
        <w:ind w:left="0"/>
        <w:rPr>
          <w:sz w:val="20"/>
        </w:rPr>
      </w:pPr>
    </w:p>
    <w:bookmarkStart w:id="100" w:name="_MON_1392716084"/>
    <w:bookmarkStart w:id="101" w:name="_MON_1392716497"/>
    <w:bookmarkStart w:id="102" w:name="_MON_1392630919"/>
    <w:bookmarkEnd w:id="100"/>
    <w:bookmarkEnd w:id="101"/>
    <w:bookmarkEnd w:id="102"/>
    <w:bookmarkStart w:id="103" w:name="_MON_1392632224"/>
    <w:bookmarkEnd w:id="103"/>
    <w:p w:rsidR="00DF507E" w:rsidRDefault="0016766A" w:rsidP="00DF507E">
      <w:pPr>
        <w:pStyle w:val="Zkladntext"/>
        <w:ind w:left="0"/>
        <w:rPr>
          <w:sz w:val="20"/>
        </w:rPr>
      </w:pPr>
      <w:r w:rsidRPr="00AE56AE">
        <w:rPr>
          <w:sz w:val="20"/>
        </w:rPr>
        <w:object w:dxaOrig="9358" w:dyaOrig="1905">
          <v:shape id="_x0000_i1045" type="#_x0000_t75" style="width:475.5pt;height:100.5pt" o:ole="" o:preferrelative="f">
            <v:imagedata r:id="rId59" o:title=""/>
            <o:lock v:ext="edit" aspectratio="f"/>
          </v:shape>
          <o:OLEObject Type="Embed" ProgID="Excel.Sheet.8" ShapeID="_x0000_i1045" DrawAspect="Content" ObjectID="_1623051968" r:id="rId60"/>
        </w:object>
      </w: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Pr="00EF7820" w:rsidRDefault="00DF507E" w:rsidP="00DF507E">
      <w:pPr>
        <w:pStyle w:val="Nadpis1"/>
        <w:numPr>
          <w:ilvl w:val="0"/>
          <w:numId w:val="9"/>
        </w:numPr>
        <w:spacing w:before="0" w:after="0" w:line="240" w:lineRule="auto"/>
        <w:ind w:left="567" w:hanging="567"/>
        <w:jc w:val="left"/>
        <w:rPr>
          <w:rFonts w:ascii="Times New Roman" w:hAnsi="Times New Roman"/>
          <w:b w:val="0"/>
          <w:sz w:val="20"/>
          <w:szCs w:val="20"/>
        </w:rPr>
      </w:pPr>
      <w:r w:rsidRPr="00EF7820">
        <w:rPr>
          <w:rFonts w:ascii="Times New Roman" w:hAnsi="Times New Roman"/>
          <w:b w:val="0"/>
          <w:sz w:val="20"/>
          <w:szCs w:val="20"/>
        </w:rPr>
        <w:t>INFORMÁCIE O NÁKLADOCH</w:t>
      </w:r>
    </w:p>
    <w:p w:rsidR="00DF507E" w:rsidRDefault="00DF507E" w:rsidP="00DF507E">
      <w:pPr>
        <w:pStyle w:val="Nadpis1"/>
        <w:spacing w:before="0" w:after="0" w:line="240" w:lineRule="auto"/>
        <w:ind w:left="567"/>
        <w:jc w:val="left"/>
        <w:rPr>
          <w:rFonts w:ascii="Times New Roman" w:hAnsi="Times New Roman"/>
          <w:sz w:val="20"/>
          <w:szCs w:val="20"/>
        </w:rPr>
      </w:pPr>
    </w:p>
    <w:p w:rsidR="00DF507E" w:rsidRPr="00AE56AE" w:rsidRDefault="00DF507E" w:rsidP="00DF507E">
      <w:pPr>
        <w:pStyle w:val="Nadpis1"/>
        <w:numPr>
          <w:ilvl w:val="0"/>
          <w:numId w:val="12"/>
        </w:numPr>
        <w:spacing w:before="0" w:after="0" w:line="240" w:lineRule="auto"/>
        <w:ind w:left="567" w:hanging="567"/>
        <w:jc w:val="left"/>
        <w:rPr>
          <w:rFonts w:ascii="Times New Roman" w:hAnsi="Times New Roman"/>
          <w:sz w:val="20"/>
          <w:szCs w:val="20"/>
        </w:rPr>
      </w:pPr>
      <w:r>
        <w:rPr>
          <w:rFonts w:ascii="Times New Roman" w:hAnsi="Times New Roman"/>
          <w:sz w:val="20"/>
          <w:szCs w:val="20"/>
        </w:rPr>
        <w:t>N</w:t>
      </w:r>
      <w:r w:rsidRPr="00AE56AE">
        <w:rPr>
          <w:rFonts w:ascii="Times New Roman" w:hAnsi="Times New Roman"/>
          <w:sz w:val="20"/>
          <w:szCs w:val="20"/>
        </w:rPr>
        <w:t>áklady na poskytnuté služby, ostatné náklady na hospodársku činnosť a finančné náklady sú v uvedené v nasledujúcom prehľade:</w:t>
      </w:r>
    </w:p>
    <w:bookmarkStart w:id="104" w:name="_MON_1392638032"/>
    <w:bookmarkStart w:id="105" w:name="_MON_1392638138"/>
    <w:bookmarkStart w:id="106" w:name="_MON_1392702891"/>
    <w:bookmarkStart w:id="107" w:name="_MON_1392704138"/>
    <w:bookmarkStart w:id="108" w:name="_MON_1392704766"/>
    <w:bookmarkStart w:id="109" w:name="_MON_1393237250"/>
    <w:bookmarkStart w:id="110" w:name="_MON_1392635270"/>
    <w:bookmarkStart w:id="111" w:name="_MON_1392635811"/>
    <w:bookmarkEnd w:id="104"/>
    <w:bookmarkEnd w:id="105"/>
    <w:bookmarkEnd w:id="106"/>
    <w:bookmarkEnd w:id="107"/>
    <w:bookmarkEnd w:id="108"/>
    <w:bookmarkEnd w:id="109"/>
    <w:bookmarkEnd w:id="110"/>
    <w:bookmarkEnd w:id="111"/>
    <w:bookmarkStart w:id="112" w:name="_MON_1392636868"/>
    <w:bookmarkEnd w:id="112"/>
    <w:p w:rsidR="00DF507E" w:rsidRDefault="009A53AF" w:rsidP="00DF507E">
      <w:pPr>
        <w:pStyle w:val="Zkladntext"/>
        <w:ind w:left="0"/>
        <w:rPr>
          <w:sz w:val="20"/>
        </w:rPr>
      </w:pPr>
      <w:r w:rsidRPr="00AE56AE">
        <w:rPr>
          <w:sz w:val="20"/>
        </w:rPr>
        <w:object w:dxaOrig="7994" w:dyaOrig="9468">
          <v:shape id="_x0000_i1058" type="#_x0000_t75" style="width:410.25pt;height:527.25pt" o:ole="" o:preferrelative="f">
            <v:imagedata r:id="rId61" o:title=""/>
            <o:lock v:ext="edit" aspectratio="f"/>
          </v:shape>
          <o:OLEObject Type="Embed" ProgID="Excel.Sheet.8" ShapeID="_x0000_i1058" DrawAspect="Content" ObjectID="_1623051969" r:id="rId62"/>
        </w:object>
      </w:r>
      <w:bookmarkStart w:id="113" w:name="_GoBack"/>
      <w:bookmarkEnd w:id="113"/>
    </w:p>
    <w:p w:rsidR="00DF507E" w:rsidRDefault="00DF507E" w:rsidP="00DF507E">
      <w:pPr>
        <w:pStyle w:val="Zkladntext"/>
        <w:ind w:left="0"/>
        <w:rPr>
          <w:sz w:val="20"/>
        </w:rPr>
      </w:pPr>
    </w:p>
    <w:p w:rsidR="00DF507E" w:rsidRPr="00E31B07"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E31B07">
        <w:rPr>
          <w:rFonts w:ascii="Times New Roman" w:hAnsi="Times New Roman"/>
          <w:sz w:val="20"/>
          <w:szCs w:val="20"/>
        </w:rPr>
        <w:lastRenderedPageBreak/>
        <w:t>INFORMÁCIE O DANIACH Z PRÍJMOV</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Prevod od teoretickej dane z príjmov k vykázanej dani z príjmov je uvedený v nasledujúcom prehľade:</w:t>
      </w:r>
    </w:p>
    <w:p w:rsidR="00DF507E" w:rsidRDefault="00DF507E" w:rsidP="00DF507E">
      <w:pPr>
        <w:pStyle w:val="Zkladntext"/>
        <w:rPr>
          <w:sz w:val="20"/>
        </w:rPr>
      </w:pPr>
    </w:p>
    <w:bookmarkStart w:id="114" w:name="_MON_1393229740"/>
    <w:bookmarkStart w:id="115" w:name="_MON_1392706715"/>
    <w:bookmarkStart w:id="116" w:name="_MON_1392712523"/>
    <w:bookmarkEnd w:id="114"/>
    <w:bookmarkEnd w:id="115"/>
    <w:bookmarkEnd w:id="116"/>
    <w:bookmarkStart w:id="117" w:name="_MON_1392814287"/>
    <w:bookmarkEnd w:id="117"/>
    <w:p w:rsidR="00DF507E" w:rsidRDefault="008D4155" w:rsidP="00DF507E">
      <w:pPr>
        <w:pStyle w:val="Zkladntext"/>
        <w:ind w:left="0"/>
        <w:jc w:val="left"/>
        <w:rPr>
          <w:sz w:val="20"/>
        </w:rPr>
      </w:pPr>
      <w:r>
        <w:object w:dxaOrig="9433" w:dyaOrig="3760">
          <v:shape id="_x0000_i1046" type="#_x0000_t75" style="width:453.75pt;height:201.75pt" o:ole="" o:preferrelative="f">
            <v:imagedata r:id="rId63" o:title=""/>
            <o:lock v:ext="edit" aspectratio="f"/>
          </v:shape>
          <o:OLEObject Type="Embed" ProgID="Excel.Sheet.8" ShapeID="_x0000_i1046" DrawAspect="Content" ObjectID="_1623051970" r:id="rId64"/>
        </w:object>
      </w:r>
    </w:p>
    <w:p w:rsidR="00DF507E" w:rsidRPr="00AE56AE" w:rsidRDefault="00DF507E" w:rsidP="00DF507E">
      <w:pPr>
        <w:pStyle w:val="Zkladntext"/>
        <w:rPr>
          <w:sz w:val="20"/>
        </w:rPr>
      </w:pPr>
    </w:p>
    <w:p w:rsidR="00DF507E" w:rsidRPr="00C00868" w:rsidRDefault="00DF507E" w:rsidP="00DF507E">
      <w:pPr>
        <w:pStyle w:val="Zkladntext"/>
        <w:ind w:left="425"/>
        <w:rPr>
          <w:sz w:val="20"/>
        </w:rPr>
      </w:pPr>
      <w:r w:rsidRPr="00C00868">
        <w:rPr>
          <w:sz w:val="20"/>
        </w:rPr>
        <w:t>V položke “Splatná daň z príjmov“ je v roku 201</w:t>
      </w:r>
      <w:r w:rsidR="00817D79">
        <w:rPr>
          <w:sz w:val="20"/>
        </w:rPr>
        <w:t>8</w:t>
      </w:r>
      <w:r w:rsidRPr="00C00868">
        <w:rPr>
          <w:sz w:val="20"/>
        </w:rPr>
        <w:t xml:space="preserve"> zahrnutá daň z príjmov organizačnej zložky a daň z príjmov PALMY a. s., ktorú tvorí daňová licencia vo výške 2 880 EUR. </w:t>
      </w:r>
      <w:r w:rsidRPr="00C00868">
        <w:rPr>
          <w:color w:val="202020"/>
          <w:sz w:val="20"/>
        </w:rPr>
        <w:t>Daňov</w:t>
      </w:r>
      <w:r>
        <w:rPr>
          <w:color w:val="202020"/>
          <w:sz w:val="20"/>
        </w:rPr>
        <w:t>á</w:t>
      </w:r>
      <w:r w:rsidRPr="00C00868">
        <w:rPr>
          <w:color w:val="202020"/>
          <w:sz w:val="20"/>
        </w:rPr>
        <w:t xml:space="preserve"> licenci</w:t>
      </w:r>
      <w:r>
        <w:rPr>
          <w:color w:val="202020"/>
          <w:sz w:val="20"/>
        </w:rPr>
        <w:t>a</w:t>
      </w:r>
      <w:r w:rsidRPr="00C00868">
        <w:rPr>
          <w:color w:val="202020"/>
          <w:sz w:val="20"/>
        </w:rPr>
        <w:t xml:space="preserve"> </w:t>
      </w:r>
      <w:r>
        <w:rPr>
          <w:color w:val="202020"/>
          <w:sz w:val="20"/>
        </w:rPr>
        <w:t>je</w:t>
      </w:r>
      <w:r w:rsidRPr="00C00868">
        <w:rPr>
          <w:color w:val="202020"/>
          <w:sz w:val="20"/>
        </w:rPr>
        <w:t xml:space="preserve"> minimáln</w:t>
      </w:r>
      <w:r>
        <w:rPr>
          <w:color w:val="202020"/>
          <w:sz w:val="20"/>
        </w:rPr>
        <w:t xml:space="preserve">a daň, ktorú </w:t>
      </w:r>
      <w:r w:rsidRPr="00C00868">
        <w:rPr>
          <w:color w:val="202020"/>
          <w:sz w:val="20"/>
        </w:rPr>
        <w:t>zaúčtuje účtovná jednotka</w:t>
      </w:r>
      <w:r>
        <w:rPr>
          <w:color w:val="202020"/>
          <w:sz w:val="20"/>
        </w:rPr>
        <w:t xml:space="preserve"> </w:t>
      </w:r>
      <w:r w:rsidRPr="00C00868">
        <w:rPr>
          <w:color w:val="202020"/>
          <w:sz w:val="20"/>
        </w:rPr>
        <w:t>v súlade s § 73 ods. 1  postupov účtovania</w:t>
      </w:r>
      <w:r>
        <w:rPr>
          <w:color w:val="202020"/>
          <w:sz w:val="20"/>
        </w:rPr>
        <w:t>.</w:t>
      </w: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INFORMÁCIE O ÚDAJOCH NA PODSÚVAHOVÝCH ÚČTOCH</w:t>
      </w:r>
    </w:p>
    <w:p w:rsidR="00DF507E" w:rsidRPr="00AE56AE" w:rsidRDefault="00DF507E" w:rsidP="00DF507E">
      <w:pPr>
        <w:pStyle w:val="Nadpis1"/>
        <w:spacing w:before="0" w:after="0" w:line="240" w:lineRule="auto"/>
        <w:ind w:left="284"/>
        <w:jc w:val="left"/>
        <w:rPr>
          <w:rFonts w:ascii="Times New Roman" w:hAnsi="Times New Roman"/>
          <w:sz w:val="20"/>
          <w:szCs w:val="20"/>
        </w:rPr>
      </w:pPr>
    </w:p>
    <w:p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bookmarkStart w:id="118" w:name="_Toc530739920"/>
      <w:r>
        <w:rPr>
          <w:rFonts w:ascii="Times New Roman" w:hAnsi="Times New Roman"/>
          <w:sz w:val="20"/>
          <w:szCs w:val="20"/>
        </w:rPr>
        <w:t>Najatý</w:t>
      </w:r>
      <w:r w:rsidRPr="00AE56AE">
        <w:rPr>
          <w:rFonts w:ascii="Times New Roman" w:hAnsi="Times New Roman"/>
          <w:sz w:val="20"/>
          <w:szCs w:val="20"/>
        </w:rPr>
        <w:t xml:space="preserve"> majetok</w:t>
      </w:r>
      <w:bookmarkEnd w:id="118"/>
    </w:p>
    <w:p w:rsidR="00DF507E" w:rsidRPr="00AE56AE" w:rsidRDefault="00DF507E" w:rsidP="00DF507E">
      <w:pPr>
        <w:pStyle w:val="Zkladntext"/>
        <w:rPr>
          <w:sz w:val="20"/>
        </w:rPr>
      </w:pPr>
    </w:p>
    <w:p w:rsidR="00DF507E" w:rsidRPr="00AE56AE" w:rsidRDefault="00DF507E" w:rsidP="00DF507E">
      <w:pPr>
        <w:pStyle w:val="Zkladntext"/>
        <w:rPr>
          <w:sz w:val="20"/>
        </w:rPr>
      </w:pPr>
      <w:bookmarkStart w:id="119" w:name="OLE_LINK1"/>
      <w:bookmarkStart w:id="120" w:name="OLE_LINK2"/>
      <w:r w:rsidRPr="00AE56AE">
        <w:rPr>
          <w:sz w:val="20"/>
        </w:rPr>
        <w:t>Spoločnosť má uskladnené svoje hotové výrobky určené na predaj v spoločnosti HOPI SK s.r.o.. Pezinok na základe Zmluvy o poskytovaní logistických a súvisiacich služieb. Z</w:t>
      </w:r>
      <w:r w:rsidR="00D73A12">
        <w:rPr>
          <w:sz w:val="20"/>
        </w:rPr>
        <w:t>mluva je uzatvorená do roku 2018</w:t>
      </w:r>
      <w:r w:rsidRPr="00AE56AE">
        <w:rPr>
          <w:sz w:val="20"/>
        </w:rPr>
        <w:t>.</w:t>
      </w:r>
      <w:bookmarkEnd w:id="119"/>
      <w:bookmarkEnd w:id="120"/>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má uzatvorený operatívny prenájom (leasing) osobnýc</w:t>
      </w:r>
      <w:r w:rsidR="00D73A12">
        <w:rPr>
          <w:sz w:val="20"/>
        </w:rPr>
        <w:t>h áut.. Nájom trvá do  roku 2018</w:t>
      </w:r>
      <w:r w:rsidRPr="00AE56AE">
        <w:rPr>
          <w:sz w:val="20"/>
        </w:rPr>
        <w:t>.</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má uzatvorený operatívny prenájom multif</w:t>
      </w:r>
      <w:r w:rsidR="00D73A12">
        <w:rPr>
          <w:sz w:val="20"/>
        </w:rPr>
        <w:t>unkčných a tlačových zariadení.</w:t>
      </w:r>
      <w:r w:rsidRPr="00AE56AE">
        <w:rPr>
          <w:sz w:val="20"/>
        </w:rPr>
        <w:t xml:space="preserve"> Zmluva je uzatvorená na</w:t>
      </w:r>
      <w:r w:rsidR="00D73A12">
        <w:rPr>
          <w:sz w:val="20"/>
        </w:rPr>
        <w:t xml:space="preserve"> dobu určitú a končí v roku 2018</w:t>
      </w:r>
      <w:r w:rsidRPr="00AE56AE">
        <w:rPr>
          <w:sz w:val="20"/>
        </w:rPr>
        <w:t>.</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administratívne priestory v nájme od tretej osoby. </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Prenajatý majetok</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neprenajíma žiaden majetok.</w:t>
      </w: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B400C6" w:rsidRDefault="00B400C6" w:rsidP="00DF507E">
      <w:pPr>
        <w:pStyle w:val="Zkladntext"/>
        <w:rPr>
          <w:sz w:val="20"/>
        </w:rPr>
      </w:pPr>
    </w:p>
    <w:p w:rsidR="00B400C6" w:rsidRDefault="00B400C6" w:rsidP="00DF507E">
      <w:pPr>
        <w:pStyle w:val="Zkladntext"/>
        <w:rPr>
          <w:sz w:val="20"/>
        </w:rPr>
      </w:pPr>
    </w:p>
    <w:p w:rsidR="001A3067" w:rsidRPr="00AE56AE" w:rsidRDefault="001A3067"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lastRenderedPageBreak/>
        <w:t xml:space="preserve">INFORMÁCIE O INÝCH </w:t>
      </w:r>
      <w:r w:rsidRPr="0091307F">
        <w:rPr>
          <w:rFonts w:ascii="Times New Roman" w:hAnsi="Times New Roman"/>
          <w:sz w:val="20"/>
          <w:szCs w:val="20"/>
        </w:rPr>
        <w:t>AKTÍVACH A INÝCH PASÍVACH</w:t>
      </w:r>
    </w:p>
    <w:p w:rsidR="00DF507E" w:rsidRPr="00AE56AE" w:rsidRDefault="00DF507E" w:rsidP="00DF507E">
      <w:pPr>
        <w:pStyle w:val="Nadpis1"/>
        <w:spacing w:before="0" w:after="0" w:line="240" w:lineRule="auto"/>
        <w:ind w:left="284"/>
        <w:jc w:val="left"/>
        <w:rPr>
          <w:rFonts w:ascii="Times New Roman" w:hAnsi="Times New Roman"/>
          <w:sz w:val="20"/>
          <w:szCs w:val="20"/>
        </w:rPr>
      </w:pPr>
    </w:p>
    <w:p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1" w:name="_Toc530739921"/>
      <w:r w:rsidRPr="00AE56AE">
        <w:rPr>
          <w:rFonts w:ascii="Times New Roman" w:hAnsi="Times New Roman"/>
          <w:sz w:val="20"/>
          <w:szCs w:val="20"/>
        </w:rPr>
        <w:t>Podmienené záväzky</w:t>
      </w:r>
      <w:bookmarkEnd w:id="121"/>
    </w:p>
    <w:p w:rsidR="00DF507E" w:rsidRPr="00AE56AE" w:rsidRDefault="00DF507E" w:rsidP="00DF507E">
      <w:pPr>
        <w:pStyle w:val="Zkladntext"/>
        <w:rPr>
          <w:sz w:val="20"/>
        </w:rPr>
      </w:pPr>
    </w:p>
    <w:p w:rsidR="00DF507E" w:rsidRPr="00AE56AE" w:rsidRDefault="00DF507E" w:rsidP="00DF507E">
      <w:pPr>
        <w:pStyle w:val="Zkladntext"/>
        <w:ind w:left="766"/>
        <w:rPr>
          <w:sz w:val="20"/>
        </w:rPr>
      </w:pPr>
    </w:p>
    <w:p w:rsidR="00DF507E" w:rsidRPr="00AE56AE" w:rsidRDefault="00DF507E" w:rsidP="00DF507E">
      <w:pPr>
        <w:pStyle w:val="Zkladntext"/>
        <w:rPr>
          <w:sz w:val="20"/>
        </w:rPr>
      </w:pPr>
      <w:r w:rsidRPr="00AE56AE">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DF507E" w:rsidRPr="00AE56AE" w:rsidRDefault="00DF507E" w:rsidP="00DF507E">
      <w:pPr>
        <w:rPr>
          <w:rFonts w:ascii="Times New Roman" w:hAnsi="Times New Roman"/>
          <w:sz w:val="20"/>
          <w:szCs w:val="20"/>
        </w:rPr>
      </w:pPr>
    </w:p>
    <w:p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2" w:name="_Toc530739922"/>
      <w:r w:rsidRPr="00AE56AE">
        <w:rPr>
          <w:rFonts w:ascii="Times New Roman" w:hAnsi="Times New Roman"/>
          <w:sz w:val="20"/>
          <w:szCs w:val="20"/>
        </w:rPr>
        <w:t xml:space="preserve">Ostatné </w:t>
      </w:r>
      <w:r w:rsidRPr="0091307F">
        <w:rPr>
          <w:rFonts w:ascii="Times New Roman" w:hAnsi="Times New Roman"/>
          <w:sz w:val="20"/>
          <w:szCs w:val="20"/>
        </w:rPr>
        <w:t>finančné povinnosti</w:t>
      </w:r>
      <w:bookmarkEnd w:id="122"/>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uskladnené svoje hotové výrobky určené na predaj v spoločnosti HOPI SK s.r.o. Pezinok na základe Zmluvy o poskytovaní logistických a súvisiacich služieb. Náklady za </w:t>
      </w:r>
      <w:r>
        <w:rPr>
          <w:sz w:val="20"/>
        </w:rPr>
        <w:t xml:space="preserve">tieto </w:t>
      </w:r>
      <w:r w:rsidRPr="00AE56AE">
        <w:rPr>
          <w:sz w:val="20"/>
        </w:rPr>
        <w:t xml:space="preserve">služby </w:t>
      </w:r>
      <w:r w:rsidR="00D73A12">
        <w:rPr>
          <w:sz w:val="20"/>
        </w:rPr>
        <w:t>v roku 2018</w:t>
      </w:r>
      <w:r>
        <w:rPr>
          <w:sz w:val="20"/>
        </w:rPr>
        <w:t xml:space="preserve"> </w:t>
      </w:r>
      <w:r w:rsidRPr="00AE56AE">
        <w:rPr>
          <w:sz w:val="20"/>
        </w:rPr>
        <w:t>sú</w:t>
      </w:r>
      <w:r>
        <w:rPr>
          <w:sz w:val="20"/>
        </w:rPr>
        <w:t xml:space="preserve"> vo výške</w:t>
      </w:r>
      <w:r w:rsidRPr="00AE56AE">
        <w:rPr>
          <w:sz w:val="20"/>
        </w:rPr>
        <w:t xml:space="preserve"> </w:t>
      </w:r>
      <w:r w:rsidR="00D73A12">
        <w:rPr>
          <w:sz w:val="20"/>
        </w:rPr>
        <w:t>302.469,71</w:t>
      </w:r>
      <w:r w:rsidRPr="00304B79">
        <w:rPr>
          <w:sz w:val="20"/>
        </w:rPr>
        <w:t xml:space="preserve"> EUR.</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uzatvorený operatívny prenájom (leasing)  osobných áut. Náklady za prenájom </w:t>
      </w:r>
      <w:r w:rsidR="00D73A12">
        <w:rPr>
          <w:sz w:val="20"/>
        </w:rPr>
        <w:t>v roku 2018</w:t>
      </w:r>
      <w:r>
        <w:rPr>
          <w:sz w:val="20"/>
        </w:rPr>
        <w:t xml:space="preserve"> predstavovali </w:t>
      </w:r>
      <w:r w:rsidRPr="00304B79">
        <w:rPr>
          <w:sz w:val="20"/>
        </w:rPr>
        <w:t>1</w:t>
      </w:r>
      <w:r w:rsidR="00D73A12">
        <w:rPr>
          <w:sz w:val="20"/>
        </w:rPr>
        <w:t>04.399</w:t>
      </w:r>
      <w:r w:rsidRPr="00304B79">
        <w:rPr>
          <w:sz w:val="20"/>
        </w:rPr>
        <w:t>,</w:t>
      </w:r>
      <w:r w:rsidR="00D73A12">
        <w:rPr>
          <w:sz w:val="20"/>
        </w:rPr>
        <w:t>63</w:t>
      </w:r>
      <w:r w:rsidRPr="00304B79">
        <w:rPr>
          <w:sz w:val="20"/>
        </w:rPr>
        <w:t xml:space="preserve"> EUR.</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597844" w:rsidRDefault="00DF507E" w:rsidP="00DF507E">
      <w:pPr>
        <w:pStyle w:val="Zkladntext"/>
        <w:rPr>
          <w:sz w:val="20"/>
        </w:rPr>
      </w:pPr>
      <w:r w:rsidRPr="00597844">
        <w:rPr>
          <w:sz w:val="20"/>
        </w:rPr>
        <w:t xml:space="preserve">Spoločnosť má prenajaté </w:t>
      </w:r>
      <w:r>
        <w:rPr>
          <w:sz w:val="20"/>
        </w:rPr>
        <w:t>multifunkčné</w:t>
      </w:r>
      <w:r w:rsidRPr="00597844">
        <w:rPr>
          <w:sz w:val="20"/>
        </w:rPr>
        <w:t xml:space="preserve"> a tlačové zariadenia. Zmluva je uzatvorená na</w:t>
      </w:r>
      <w:r w:rsidR="00D73A12">
        <w:rPr>
          <w:sz w:val="20"/>
        </w:rPr>
        <w:t xml:space="preserve"> dobu určitú a končí v roku 2018</w:t>
      </w:r>
      <w:r w:rsidRPr="00597844">
        <w:rPr>
          <w:sz w:val="20"/>
        </w:rPr>
        <w:t xml:space="preserve">. Náklady za prenájom sú </w:t>
      </w:r>
      <w:r w:rsidR="00D73A12">
        <w:rPr>
          <w:sz w:val="20"/>
        </w:rPr>
        <w:t>2.685,43</w:t>
      </w:r>
      <w:r w:rsidRPr="00304B79">
        <w:rPr>
          <w:sz w:val="20"/>
        </w:rPr>
        <w:t xml:space="preserve"> EUR.</w:t>
      </w:r>
    </w:p>
    <w:p w:rsidR="00DF507E" w:rsidRDefault="00DF507E"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Pr="00AE56AE" w:rsidRDefault="001A3067" w:rsidP="00DF507E">
      <w:pPr>
        <w:pStyle w:val="Zkladntext"/>
        <w:ind w:left="0"/>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23" w:name="_Toc530739923"/>
      <w:r w:rsidRPr="00AE56AE">
        <w:rPr>
          <w:rFonts w:ascii="Times New Roman" w:hAnsi="Times New Roman"/>
          <w:sz w:val="20"/>
          <w:szCs w:val="20"/>
        </w:rPr>
        <w:lastRenderedPageBreak/>
        <w:t xml:space="preserve">INFORMÁCIE O PRÍJMOCH A VÝHODÁCH </w:t>
      </w:r>
      <w:r w:rsidRPr="0091307F">
        <w:rPr>
          <w:rFonts w:ascii="Times New Roman" w:hAnsi="Times New Roman"/>
          <w:sz w:val="20"/>
          <w:szCs w:val="20"/>
        </w:rPr>
        <w:t>ČLENOV ŠTATUTÁRNYCH  ORGÁNOV, DOZORNÝCH ORGÁNOV A INÝCH ORGÁNOV ÚČTOVNEJ JEDNOTKY</w:t>
      </w:r>
      <w:bookmarkEnd w:id="123"/>
    </w:p>
    <w:p w:rsidR="00DF507E" w:rsidRPr="00AE56AE" w:rsidRDefault="00DF507E" w:rsidP="00DF507E">
      <w:pPr>
        <w:pStyle w:val="Zkladntext"/>
        <w:rPr>
          <w:sz w:val="20"/>
        </w:rPr>
      </w:pPr>
    </w:p>
    <w:p w:rsidR="00DF507E" w:rsidRPr="005D4D4B" w:rsidRDefault="00DF507E" w:rsidP="00DF507E">
      <w:pPr>
        <w:pStyle w:val="Zkladntext"/>
        <w:rPr>
          <w:sz w:val="20"/>
        </w:rPr>
      </w:pPr>
      <w:r w:rsidRPr="005D4D4B">
        <w:rPr>
          <w:sz w:val="20"/>
        </w:rPr>
        <w:t xml:space="preserve">Hrubé príjmy členov predstavenstva spoločnosti za ich činnosť pre spoločnosť v sledovanom účtovnom období boli vo výške 0,00 EUR, hrubé príjmy dozorných orgánov spoločnosti vo výške </w:t>
      </w:r>
      <w:r>
        <w:rPr>
          <w:sz w:val="20"/>
        </w:rPr>
        <w:t>47.712,00</w:t>
      </w:r>
      <w:r w:rsidR="00447DEE">
        <w:rPr>
          <w:sz w:val="20"/>
        </w:rPr>
        <w:t xml:space="preserve"> EUR ( v roku 2017: 47 712</w:t>
      </w:r>
      <w:r w:rsidRPr="005D4D4B">
        <w:rPr>
          <w:sz w:val="20"/>
        </w:rPr>
        <w:t>,00 EUR).</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Prehľad o príjmoch a výhodách členov štatutárnych, dozorných a iných orgánov:</w:t>
      </w:r>
    </w:p>
    <w:p w:rsidR="00DF507E" w:rsidRDefault="00DF507E" w:rsidP="00DF507E">
      <w:pPr>
        <w:pStyle w:val="Zkladntext"/>
        <w:rPr>
          <w:sz w:val="20"/>
        </w:rPr>
      </w:pPr>
    </w:p>
    <w:bookmarkStart w:id="124" w:name="_MON_1392028670"/>
    <w:bookmarkStart w:id="125" w:name="_MON_1392028761"/>
    <w:bookmarkEnd w:id="124"/>
    <w:bookmarkEnd w:id="125"/>
    <w:bookmarkStart w:id="126" w:name="_MON_1393147256"/>
    <w:bookmarkEnd w:id="126"/>
    <w:p w:rsidR="00DF507E" w:rsidRPr="00AE56AE" w:rsidRDefault="00447DEE" w:rsidP="00DF507E">
      <w:pPr>
        <w:pStyle w:val="Zkladntext"/>
        <w:ind w:left="0"/>
        <w:rPr>
          <w:sz w:val="20"/>
        </w:rPr>
      </w:pPr>
      <w:r>
        <w:object w:dxaOrig="9710" w:dyaOrig="4697">
          <v:shape id="_x0000_i1047" type="#_x0000_t75" style="width:437.25pt;height:237pt" o:ole="" o:preferrelative="f">
            <v:imagedata r:id="rId65" o:title=""/>
            <o:lock v:ext="edit" aspectratio="f"/>
          </v:shape>
          <o:OLEObject Type="Embed" ProgID="Excel.Sheet.8" ShapeID="_x0000_i1047" DrawAspect="Content" ObjectID="_1623051971" r:id="rId66"/>
        </w:object>
      </w: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Pr="00AE56AE" w:rsidRDefault="001A3067" w:rsidP="00DF507E">
      <w:pPr>
        <w:pStyle w:val="Zkladntext"/>
        <w:rPr>
          <w:sz w:val="20"/>
        </w:rPr>
      </w:pPr>
    </w:p>
    <w:p w:rsidR="00DF507E" w:rsidRPr="006717A4" w:rsidRDefault="00DF507E" w:rsidP="00DF507E">
      <w:pPr>
        <w:pStyle w:val="Nadpis1"/>
        <w:numPr>
          <w:ilvl w:val="0"/>
          <w:numId w:val="9"/>
        </w:numPr>
        <w:spacing w:before="0" w:after="0" w:line="240" w:lineRule="auto"/>
        <w:ind w:left="426" w:hanging="426"/>
        <w:jc w:val="left"/>
        <w:rPr>
          <w:rFonts w:ascii="Times New Roman" w:hAnsi="Times New Roman"/>
          <w:caps/>
          <w:sz w:val="20"/>
          <w:szCs w:val="20"/>
        </w:rPr>
      </w:pPr>
      <w:bookmarkStart w:id="127" w:name="_Toc530739924"/>
      <w:r w:rsidRPr="006717A4">
        <w:rPr>
          <w:rFonts w:ascii="Times New Roman" w:hAnsi="Times New Roman"/>
          <w:sz w:val="20"/>
          <w:szCs w:val="20"/>
        </w:rPr>
        <w:lastRenderedPageBreak/>
        <w:t>INFORMÁCIE O EKONO</w:t>
      </w:r>
      <w:r w:rsidRPr="006049D3">
        <w:rPr>
          <w:rFonts w:ascii="Times New Roman" w:hAnsi="Times New Roman"/>
          <w:sz w:val="20"/>
          <w:szCs w:val="20"/>
        </w:rPr>
        <w:t xml:space="preserve">MICKÝCH VZŤAHOCH ÚČTOVNEJ JEDNOTKY A SPRIAZNENÝCH </w:t>
      </w:r>
      <w:r w:rsidRPr="006049D3">
        <w:rPr>
          <w:rFonts w:ascii="Times New Roman" w:hAnsi="Times New Roman"/>
          <w:caps/>
          <w:sz w:val="20"/>
          <w:szCs w:val="20"/>
        </w:rPr>
        <w:t>OSôB</w:t>
      </w:r>
      <w:bookmarkEnd w:id="127"/>
    </w:p>
    <w:p w:rsidR="00DF507E" w:rsidRPr="00AE56AE" w:rsidRDefault="00DF507E" w:rsidP="00DF507E">
      <w:pPr>
        <w:pStyle w:val="Zkladntext"/>
        <w:rPr>
          <w:sz w:val="20"/>
        </w:rPr>
      </w:pPr>
    </w:p>
    <w:p w:rsidR="00DF507E" w:rsidRDefault="00DF507E" w:rsidP="00DF507E">
      <w:pPr>
        <w:pStyle w:val="Zkladntext"/>
        <w:rPr>
          <w:sz w:val="20"/>
        </w:rPr>
      </w:pPr>
      <w:r w:rsidRPr="00AE56AE">
        <w:rPr>
          <w:sz w:val="20"/>
        </w:rPr>
        <w:t>Spoločnosť uskutočnila v priebehu účtovného obdobia nasledujúce transakcie so spriaznenými osobami</w:t>
      </w:r>
      <w:r>
        <w:rPr>
          <w:sz w:val="20"/>
        </w:rPr>
        <w:t xml:space="preserve"> (okrem transakcií s dcérskymi účtovnými jednotkami):</w:t>
      </w:r>
    </w:p>
    <w:p w:rsidR="00835523" w:rsidRPr="00AE56AE" w:rsidRDefault="00835523" w:rsidP="00DF507E">
      <w:pPr>
        <w:pStyle w:val="Zkladntext"/>
        <w:rPr>
          <w:sz w:val="20"/>
        </w:rPr>
      </w:pPr>
    </w:p>
    <w:p w:rsidR="00DF507E" w:rsidRDefault="00DF507E" w:rsidP="00DF507E">
      <w:pPr>
        <w:pStyle w:val="Zkladntext"/>
        <w:rPr>
          <w:sz w:val="20"/>
        </w:rPr>
      </w:pPr>
    </w:p>
    <w:bookmarkStart w:id="128" w:name="_MON_1393225555"/>
    <w:bookmarkStart w:id="129" w:name="_MON_1393228480"/>
    <w:bookmarkStart w:id="130" w:name="_MON_1393318844"/>
    <w:bookmarkStart w:id="131" w:name="_MON_1392814080"/>
    <w:bookmarkStart w:id="132" w:name="_MON_1392814249"/>
    <w:bookmarkStart w:id="133" w:name="_MON_1393147436"/>
    <w:bookmarkStart w:id="134" w:name="_MON_1393148662"/>
    <w:bookmarkEnd w:id="128"/>
    <w:bookmarkEnd w:id="129"/>
    <w:bookmarkEnd w:id="130"/>
    <w:bookmarkEnd w:id="131"/>
    <w:bookmarkEnd w:id="132"/>
    <w:bookmarkEnd w:id="133"/>
    <w:bookmarkEnd w:id="134"/>
    <w:bookmarkStart w:id="135" w:name="_MON_1393157154"/>
    <w:bookmarkEnd w:id="135"/>
    <w:p w:rsidR="00DF507E" w:rsidRPr="00AE56AE" w:rsidRDefault="00D5118A" w:rsidP="00DF507E">
      <w:pPr>
        <w:pStyle w:val="Zkladntext"/>
        <w:ind w:left="0"/>
        <w:jc w:val="left"/>
        <w:rPr>
          <w:sz w:val="20"/>
        </w:rPr>
      </w:pPr>
      <w:r>
        <w:object w:dxaOrig="8554" w:dyaOrig="5641">
          <v:shape id="_x0000_i1048" type="#_x0000_t75" style="width:451.5pt;height:308.25pt" o:ole="" o:preferrelative="f">
            <v:imagedata r:id="rId67" o:title=""/>
            <o:lock v:ext="edit" aspectratio="f"/>
          </v:shape>
          <o:OLEObject Type="Embed" ProgID="Excel.Sheet.8" ShapeID="_x0000_i1048" DrawAspect="Content" ObjectID="_1623051972" r:id="rId68"/>
        </w:object>
      </w:r>
    </w:p>
    <w:p w:rsidR="00DF507E" w:rsidRDefault="00DF507E" w:rsidP="00DF507E">
      <w:pPr>
        <w:pStyle w:val="Zkladntext"/>
        <w:rPr>
          <w:sz w:val="20"/>
        </w:rPr>
      </w:pPr>
    </w:p>
    <w:p w:rsidR="00DF507E" w:rsidRPr="00AE56AE" w:rsidRDefault="00DF507E" w:rsidP="00E97A47">
      <w:pPr>
        <w:pStyle w:val="Zkladntext"/>
        <w:ind w:left="0"/>
        <w:rPr>
          <w:sz w:val="20"/>
        </w:rPr>
      </w:pPr>
      <w:r w:rsidRPr="00AE56AE">
        <w:rPr>
          <w:sz w:val="20"/>
        </w:rPr>
        <w:t>Spoločnosť uskutočnila v priebehu bežného a predchádzajúceho účtovného obdobia nasledujúce transakcie s dcérskymi spoločnosťami:</w:t>
      </w:r>
    </w:p>
    <w:p w:rsidR="00DF507E" w:rsidRDefault="00DF507E" w:rsidP="00DF507E">
      <w:pPr>
        <w:pStyle w:val="Zkladntext"/>
        <w:rPr>
          <w:sz w:val="20"/>
        </w:rPr>
      </w:pPr>
    </w:p>
    <w:bookmarkStart w:id="136" w:name="_MON_1393226250"/>
    <w:bookmarkStart w:id="137" w:name="_MON_1393228559"/>
    <w:bookmarkEnd w:id="136"/>
    <w:bookmarkEnd w:id="137"/>
    <w:bookmarkStart w:id="138" w:name="_MON_1393148763"/>
    <w:bookmarkEnd w:id="138"/>
    <w:p w:rsidR="00DF507E" w:rsidRDefault="008D4155" w:rsidP="00DF507E">
      <w:pPr>
        <w:pStyle w:val="Zkladntext"/>
        <w:ind w:left="0"/>
      </w:pPr>
      <w:r>
        <w:object w:dxaOrig="8878" w:dyaOrig="2919">
          <v:shape id="_x0000_i1049" type="#_x0000_t75" style="width:437.25pt;height:156pt" o:ole="" o:preferrelative="f">
            <v:imagedata r:id="rId69" o:title=""/>
            <o:lock v:ext="edit" aspectratio="f"/>
          </v:shape>
          <o:OLEObject Type="Embed" ProgID="Excel.Sheet.8" ShapeID="_x0000_i1049" DrawAspect="Content" ObjectID="_1623051973" r:id="rId70"/>
        </w:object>
      </w:r>
    </w:p>
    <w:p w:rsidR="001774CE" w:rsidRPr="00AE56AE" w:rsidRDefault="001774CE" w:rsidP="00DF507E">
      <w:pPr>
        <w:pStyle w:val="Zkladntext"/>
        <w:ind w:left="0"/>
        <w:rPr>
          <w:sz w:val="20"/>
        </w:rPr>
      </w:pPr>
    </w:p>
    <w:p w:rsidR="00DF507E" w:rsidRDefault="00DF507E" w:rsidP="00DF507E">
      <w:pPr>
        <w:pStyle w:val="Zkladntext"/>
        <w:ind w:left="0" w:firstLine="426"/>
      </w:pPr>
      <w:r>
        <w:t>Kód druhu obchodu:</w:t>
      </w:r>
    </w:p>
    <w:p w:rsidR="00DF507E" w:rsidRDefault="00DF507E" w:rsidP="00DF507E">
      <w:pPr>
        <w:pStyle w:val="Zkladntext"/>
        <w:ind w:left="0" w:firstLine="426"/>
      </w:pPr>
    </w:p>
    <w:p w:rsidR="00DF507E" w:rsidRDefault="00DF507E" w:rsidP="00DF507E">
      <w:pPr>
        <w:pStyle w:val="Zkladntext"/>
        <w:ind w:left="0" w:firstLine="426"/>
      </w:pPr>
      <w:r w:rsidRPr="00CF1EDD">
        <w:lastRenderedPageBreak/>
        <w:t>01 – kúpa</w:t>
      </w:r>
    </w:p>
    <w:p w:rsidR="00DF507E" w:rsidRDefault="00DF507E" w:rsidP="00DF507E">
      <w:pPr>
        <w:pStyle w:val="Zkladntext"/>
        <w:ind w:left="0" w:firstLine="426"/>
      </w:pPr>
      <w:r>
        <w:t>02 – predaj</w:t>
      </w:r>
    </w:p>
    <w:p w:rsidR="00DF507E" w:rsidRDefault="00DF507E" w:rsidP="00DF507E">
      <w:pPr>
        <w:pStyle w:val="Zkladntext"/>
        <w:ind w:left="0" w:firstLine="426"/>
      </w:pPr>
      <w:r>
        <w:t>08 – úver, pôžička</w:t>
      </w:r>
    </w:p>
    <w:p w:rsidR="00DF507E" w:rsidRDefault="00DF507E" w:rsidP="00DF507E">
      <w:pPr>
        <w:pStyle w:val="Zkladntext"/>
        <w:ind w:left="0" w:firstLine="426"/>
      </w:pPr>
      <w:r>
        <w:t>11 – iný obchod</w:t>
      </w:r>
    </w:p>
    <w:p w:rsidR="00DF507E" w:rsidRPr="00C03840" w:rsidRDefault="00DF507E" w:rsidP="00DF507E">
      <w:pPr>
        <w:pStyle w:val="Zkladntext"/>
        <w:ind w:left="0" w:firstLine="426"/>
      </w:pPr>
    </w:p>
    <w:p w:rsidR="00DF507E" w:rsidRPr="00093CC4" w:rsidRDefault="00DF507E" w:rsidP="00DF507E">
      <w:pPr>
        <w:pStyle w:val="Zkladntext"/>
        <w:ind w:left="0" w:firstLine="426"/>
      </w:pPr>
    </w:p>
    <w:p w:rsidR="00DF507E" w:rsidRDefault="00DF507E" w:rsidP="00DF507E">
      <w:pPr>
        <w:pStyle w:val="Zkladntext"/>
        <w:ind w:left="0" w:firstLine="426"/>
      </w:pPr>
      <w:r w:rsidRPr="001A54AF">
        <w:t>Vybrané aktíva a pasíva vyplývajúce</w:t>
      </w:r>
      <w:r>
        <w:t xml:space="preserve"> z transakcií so spriaznenými osobami sú uvedené v nasledujúcom prehľade:</w:t>
      </w:r>
    </w:p>
    <w:p w:rsidR="00DF507E" w:rsidRPr="00AE56AE" w:rsidRDefault="00DF507E" w:rsidP="00DF507E">
      <w:pPr>
        <w:pStyle w:val="Zkladntext"/>
        <w:ind w:left="0" w:firstLine="426"/>
        <w:rPr>
          <w:sz w:val="20"/>
        </w:rPr>
      </w:pPr>
    </w:p>
    <w:bookmarkStart w:id="139" w:name="_MON_1392811901"/>
    <w:bookmarkEnd w:id="139"/>
    <w:bookmarkStart w:id="140" w:name="_MON_1392811593"/>
    <w:bookmarkEnd w:id="140"/>
    <w:p w:rsidR="00DF507E" w:rsidRPr="00AE56AE" w:rsidRDefault="008E1C6C" w:rsidP="00DF507E">
      <w:pPr>
        <w:pStyle w:val="Zkladntext"/>
        <w:ind w:left="0"/>
        <w:rPr>
          <w:sz w:val="20"/>
        </w:rPr>
      </w:pPr>
      <w:r>
        <w:object w:dxaOrig="9005" w:dyaOrig="2826">
          <v:shape id="_x0000_i1050" type="#_x0000_t75" style="width:437.25pt;height:150.75pt" o:ole="" o:preferrelative="f">
            <v:imagedata r:id="rId71" o:title=""/>
            <o:lock v:ext="edit" aspectratio="f"/>
          </v:shape>
          <o:OLEObject Type="Embed" ProgID="Excel.Sheet.8" ShapeID="_x0000_i1050" DrawAspect="Content" ObjectID="_1623051974" r:id="rId72"/>
        </w:object>
      </w:r>
    </w:p>
    <w:p w:rsidR="00DF507E" w:rsidRDefault="00DF507E" w:rsidP="00DF507E">
      <w:pPr>
        <w:pStyle w:val="Zkladntext"/>
        <w:rPr>
          <w:sz w:val="20"/>
        </w:rPr>
      </w:pP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Pr="00AE56AE" w:rsidRDefault="001A3067" w:rsidP="00DF507E">
      <w:pPr>
        <w:pStyle w:val="Zkladntext"/>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41" w:name="_Toc530739925"/>
      <w:r w:rsidRPr="00AE56AE">
        <w:rPr>
          <w:rFonts w:ascii="Times New Roman" w:hAnsi="Times New Roman"/>
          <w:sz w:val="20"/>
          <w:szCs w:val="20"/>
        </w:rPr>
        <w:lastRenderedPageBreak/>
        <w:t>INFORMÁCIE O SKUTOČNOSTIACH, KTORÉ NASTALI PO DNI, KU KTORÉMU SA ZOSTAVUJE ÚČTOVNÁ ZÁVIERKA, DO DŇA ZOSTAVENIA ÚČTOVNEJ ZÁVIERKY</w:t>
      </w:r>
      <w:bookmarkEnd w:id="141"/>
    </w:p>
    <w:p w:rsidR="00DF507E" w:rsidRPr="00AE56AE" w:rsidRDefault="00DF507E" w:rsidP="00DF507E">
      <w:pPr>
        <w:pStyle w:val="Zkladntext"/>
        <w:rPr>
          <w:sz w:val="20"/>
        </w:rPr>
      </w:pPr>
    </w:p>
    <w:p w:rsidR="00DF507E" w:rsidRDefault="00DF507E" w:rsidP="00DF507E">
      <w:pPr>
        <w:pStyle w:val="Zkladntext"/>
        <w:ind w:left="425"/>
        <w:rPr>
          <w:sz w:val="20"/>
        </w:rPr>
      </w:pPr>
      <w:r w:rsidRPr="00AE56AE">
        <w:rPr>
          <w:sz w:val="20"/>
        </w:rPr>
        <w:t>Po 31. decembri 201</w:t>
      </w:r>
      <w:r w:rsidR="00821472">
        <w:rPr>
          <w:sz w:val="20"/>
        </w:rPr>
        <w:t>8</w:t>
      </w:r>
      <w:r w:rsidRPr="00AE56AE">
        <w:rPr>
          <w:sz w:val="20"/>
        </w:rPr>
        <w:t xml:space="preserve"> nenastali žiadne udalosti majúce významný vplyv na verné zobrazenie skutočností, ktoré sú predmetom účtovníctva.</w:t>
      </w:r>
    </w:p>
    <w:p w:rsidR="00835523" w:rsidRPr="00AE56AE" w:rsidRDefault="00835523" w:rsidP="00DF507E">
      <w:pPr>
        <w:pStyle w:val="Zkladntext"/>
        <w:ind w:left="425"/>
        <w:rPr>
          <w:sz w:val="20"/>
        </w:rPr>
      </w:pPr>
    </w:p>
    <w:p w:rsidR="00E97A47" w:rsidRPr="00AE56AE" w:rsidRDefault="00E97A47" w:rsidP="00DF507E">
      <w:pPr>
        <w:pStyle w:val="Zkladntext"/>
        <w:ind w:left="425"/>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r w:rsidRPr="00AE56AE">
        <w:rPr>
          <w:rFonts w:ascii="Times New Roman" w:hAnsi="Times New Roman"/>
          <w:sz w:val="20"/>
          <w:szCs w:val="20"/>
        </w:rPr>
        <w:t>INFORMÁCIE O </w:t>
      </w:r>
      <w:r w:rsidRPr="00EF35F3">
        <w:rPr>
          <w:rFonts w:ascii="Times New Roman" w:hAnsi="Times New Roman"/>
          <w:sz w:val="20"/>
          <w:szCs w:val="20"/>
        </w:rPr>
        <w:t>VLASTNOM IMANÍ</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Prehľad o pohybe vlastného imania v priebehu účtovného obdobia je uvedený v nasledujúcom prehľade:</w:t>
      </w:r>
    </w:p>
    <w:p w:rsidR="00DF507E" w:rsidRPr="00AE56AE" w:rsidRDefault="00DF507E" w:rsidP="00DF507E">
      <w:pPr>
        <w:pStyle w:val="Zkladntext"/>
        <w:rPr>
          <w:sz w:val="20"/>
        </w:rPr>
      </w:pPr>
    </w:p>
    <w:bookmarkStart w:id="142" w:name="_MON_1387266635"/>
    <w:bookmarkStart w:id="143" w:name="_MON_1392812204"/>
    <w:bookmarkStart w:id="144" w:name="_MON_1392813119"/>
    <w:bookmarkStart w:id="145" w:name="_MON_1393233838"/>
    <w:bookmarkStart w:id="146" w:name="_MON_1393233980"/>
    <w:bookmarkEnd w:id="142"/>
    <w:bookmarkEnd w:id="143"/>
    <w:bookmarkEnd w:id="144"/>
    <w:bookmarkEnd w:id="145"/>
    <w:bookmarkEnd w:id="146"/>
    <w:bookmarkStart w:id="147" w:name="_MON_1393234080"/>
    <w:bookmarkEnd w:id="147"/>
    <w:p w:rsidR="00DF507E" w:rsidRPr="00AE56AE" w:rsidRDefault="000D41B2" w:rsidP="00DF507E">
      <w:pPr>
        <w:pStyle w:val="Zkladntext"/>
        <w:ind w:left="0"/>
        <w:rPr>
          <w:sz w:val="20"/>
        </w:rPr>
      </w:pPr>
      <w:r w:rsidRPr="00AE56AE">
        <w:rPr>
          <w:sz w:val="20"/>
        </w:rPr>
        <w:object w:dxaOrig="9291" w:dyaOrig="6995">
          <v:shape id="_x0000_i1051" type="#_x0000_t75" style="width:438pt;height:366.75pt" o:ole="" o:preferrelative="f">
            <v:imagedata r:id="rId73" o:title=""/>
            <o:lock v:ext="edit" aspectratio="f"/>
          </v:shape>
          <o:OLEObject Type="Embed" ProgID="Excel.Sheet.8" ShapeID="_x0000_i1051" DrawAspect="Content" ObjectID="_1623051975" r:id="rId74"/>
        </w:object>
      </w:r>
    </w:p>
    <w:p w:rsidR="00DF507E" w:rsidRPr="00AE56AE" w:rsidRDefault="00DF507E" w:rsidP="00DF507E">
      <w:pPr>
        <w:pStyle w:val="Zkladntext"/>
        <w:ind w:left="425"/>
        <w:rPr>
          <w:sz w:val="20"/>
        </w:rPr>
      </w:pPr>
      <w:r w:rsidRPr="00AE56AE">
        <w:rPr>
          <w:sz w:val="20"/>
        </w:rPr>
        <w:t>V položke oceňovacie rozdiely z precenenia majetku a záväzkov je vykázané precenenie obchodných podielov</w:t>
      </w:r>
      <w:r>
        <w:rPr>
          <w:sz w:val="20"/>
        </w:rPr>
        <w:t xml:space="preserve"> v dcérskych spoločnostiach</w:t>
      </w:r>
      <w:r w:rsidRPr="00AE56AE">
        <w:rPr>
          <w:sz w:val="20"/>
        </w:rPr>
        <w:t xml:space="preserve"> na hodnotu vlastného imania obchodných spoločností.</w:t>
      </w:r>
    </w:p>
    <w:p w:rsidR="00DF507E" w:rsidRPr="00AE56AE" w:rsidRDefault="00DF507E" w:rsidP="00DF507E">
      <w:pPr>
        <w:pStyle w:val="Zkladntext"/>
        <w:ind w:left="0"/>
        <w:rPr>
          <w:sz w:val="20"/>
        </w:rPr>
      </w:pPr>
    </w:p>
    <w:p w:rsidR="00DF507E" w:rsidRDefault="00DF507E" w:rsidP="00DF507E">
      <w:pPr>
        <w:pStyle w:val="Zkladntext"/>
        <w:rPr>
          <w:sz w:val="20"/>
        </w:rPr>
      </w:pPr>
      <w:r w:rsidRPr="00AE56AE">
        <w:rPr>
          <w:sz w:val="20"/>
        </w:rPr>
        <w:t>O rozdelení výsledku hospodárenia za účtovné obdobie 201</w:t>
      </w:r>
      <w:r w:rsidR="000D41B2">
        <w:rPr>
          <w:sz w:val="20"/>
        </w:rPr>
        <w:t>8</w:t>
      </w:r>
      <w:r w:rsidRPr="00AE56AE">
        <w:rPr>
          <w:sz w:val="20"/>
        </w:rPr>
        <w:t xml:space="preserve"> rozhodne valné zhromaždenie.</w:t>
      </w:r>
    </w:p>
    <w:p w:rsidR="00DF507E" w:rsidRPr="00AE56AE" w:rsidRDefault="00DF507E" w:rsidP="00DF507E">
      <w:pPr>
        <w:pStyle w:val="Zkladntext"/>
        <w:rPr>
          <w:sz w:val="20"/>
        </w:rPr>
      </w:pPr>
    </w:p>
    <w:p w:rsidR="00DF507E" w:rsidRPr="002B1ED0" w:rsidRDefault="00DF507E" w:rsidP="00DF507E">
      <w:pPr>
        <w:pStyle w:val="Nadpis1"/>
        <w:numPr>
          <w:ilvl w:val="0"/>
          <w:numId w:val="9"/>
        </w:numPr>
        <w:spacing w:before="0" w:after="0" w:line="240" w:lineRule="auto"/>
        <w:ind w:left="426" w:hanging="426"/>
        <w:jc w:val="both"/>
        <w:rPr>
          <w:rFonts w:ascii="Times New Roman" w:hAnsi="Times New Roman"/>
          <w:sz w:val="20"/>
          <w:szCs w:val="20"/>
        </w:rPr>
      </w:pPr>
      <w:r w:rsidRPr="002B1ED0">
        <w:rPr>
          <w:rFonts w:ascii="Times New Roman" w:hAnsi="Times New Roman"/>
          <w:sz w:val="20"/>
          <w:szCs w:val="20"/>
        </w:rPr>
        <w:lastRenderedPageBreak/>
        <w:t xml:space="preserve">PREHĽAD PEŇAŽNÝCH </w:t>
      </w:r>
      <w:r w:rsidRPr="005A1717">
        <w:rPr>
          <w:rFonts w:ascii="Times New Roman" w:hAnsi="Times New Roman"/>
          <w:sz w:val="20"/>
          <w:szCs w:val="20"/>
        </w:rPr>
        <w:t>TOKOV K 31. DECEMBRU</w:t>
      </w:r>
      <w:r w:rsidRPr="002B1ED0">
        <w:rPr>
          <w:rFonts w:ascii="Times New Roman" w:hAnsi="Times New Roman"/>
          <w:sz w:val="20"/>
          <w:szCs w:val="20"/>
        </w:rPr>
        <w:t xml:space="preserve"> 201</w:t>
      </w:r>
      <w:r w:rsidR="00CE3597">
        <w:rPr>
          <w:rFonts w:ascii="Times New Roman" w:hAnsi="Times New Roman"/>
          <w:sz w:val="20"/>
          <w:szCs w:val="20"/>
        </w:rPr>
        <w:t>8</w:t>
      </w:r>
    </w:p>
    <w:bookmarkStart w:id="148" w:name="_MON_1422015784"/>
    <w:bookmarkEnd w:id="148"/>
    <w:p w:rsidR="00DF507E" w:rsidRPr="00AE56AE" w:rsidRDefault="008E1587" w:rsidP="00DF507E">
      <w:pPr>
        <w:jc w:val="both"/>
        <w:rPr>
          <w:rFonts w:ascii="Times New Roman" w:hAnsi="Times New Roman"/>
          <w:sz w:val="20"/>
          <w:szCs w:val="20"/>
        </w:rPr>
      </w:pPr>
      <w:r w:rsidRPr="00AE56AE">
        <w:rPr>
          <w:rFonts w:ascii="Times New Roman" w:hAnsi="Times New Roman"/>
          <w:sz w:val="20"/>
          <w:szCs w:val="20"/>
        </w:rPr>
        <w:object w:dxaOrig="8794" w:dyaOrig="7680">
          <v:shape id="_x0000_i1053" type="#_x0000_t75" style="width:437.25pt;height:430.5pt" o:ole="" o:preferrelative="f">
            <v:imagedata r:id="rId75" o:title=""/>
            <o:lock v:ext="edit" aspectratio="f"/>
          </v:shape>
          <o:OLEObject Type="Embed" ProgID="Excel.Sheet.8" ShapeID="_x0000_i1053" DrawAspect="Content" ObjectID="_1623051976" r:id="rId76"/>
        </w:object>
      </w:r>
    </w:p>
    <w:p w:rsidR="00DF507E" w:rsidRPr="00AE56A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Default="00DF507E" w:rsidP="00DF507E">
      <w:pPr>
        <w:pStyle w:val="Zkladntext"/>
        <w:rPr>
          <w:b/>
          <w:sz w:val="20"/>
        </w:rPr>
      </w:pPr>
      <w:r>
        <w:rPr>
          <w:b/>
          <w:sz w:val="20"/>
        </w:rPr>
        <w:lastRenderedPageBreak/>
        <w:t>P</w:t>
      </w:r>
      <w:r w:rsidRPr="00AE56AE">
        <w:rPr>
          <w:b/>
          <w:sz w:val="20"/>
        </w:rPr>
        <w:t xml:space="preserve">eňažné </w:t>
      </w:r>
      <w:r w:rsidRPr="00251BC8">
        <w:rPr>
          <w:b/>
          <w:sz w:val="20"/>
        </w:rPr>
        <w:t>toky z prevádzky</w:t>
      </w:r>
    </w:p>
    <w:p w:rsidR="00DF507E" w:rsidRDefault="00DF507E" w:rsidP="00DF507E">
      <w:pPr>
        <w:pStyle w:val="Zkladntext"/>
        <w:rPr>
          <w:b/>
          <w:sz w:val="20"/>
        </w:rPr>
      </w:pPr>
    </w:p>
    <w:bookmarkStart w:id="149" w:name="_MON_1422016121"/>
    <w:bookmarkEnd w:id="149"/>
    <w:p w:rsidR="00DF507E" w:rsidRDefault="00667868" w:rsidP="00DF507E">
      <w:pPr>
        <w:pStyle w:val="Zkladntext"/>
        <w:rPr>
          <w:b/>
          <w:sz w:val="20"/>
        </w:rPr>
      </w:pPr>
      <w:r w:rsidRPr="00AE56AE">
        <w:rPr>
          <w:sz w:val="20"/>
        </w:rPr>
        <w:object w:dxaOrig="8279" w:dyaOrig="6480">
          <v:shape id="_x0000_i1052" type="#_x0000_t75" style="width:423pt;height:359.25pt" o:ole="" o:preferrelative="f">
            <v:imagedata r:id="rId77" o:title=""/>
            <o:lock v:ext="edit" aspectratio="f"/>
          </v:shape>
          <o:OLEObject Type="Embed" ProgID="Excel.Sheet.8" ShapeID="_x0000_i1052" DrawAspect="Content" ObjectID="_1623051977" r:id="rId78"/>
        </w:object>
      </w:r>
    </w:p>
    <w:p w:rsidR="00DF507E" w:rsidRDefault="00DF507E" w:rsidP="00DF507E">
      <w:pPr>
        <w:pStyle w:val="Zkladntext"/>
        <w:ind w:left="567"/>
        <w:rPr>
          <w:b/>
          <w:sz w:val="20"/>
        </w:rPr>
      </w:pPr>
      <w:bookmarkStart w:id="150" w:name="_MON_1422016121"/>
      <w:bookmarkEnd w:id="150"/>
    </w:p>
    <w:p w:rsidR="00DF507E" w:rsidRPr="00AE56AE" w:rsidRDefault="00DF507E" w:rsidP="00DF507E">
      <w:pPr>
        <w:pStyle w:val="Zkladntext"/>
        <w:ind w:left="567"/>
        <w:rPr>
          <w:b/>
          <w:sz w:val="20"/>
        </w:rPr>
      </w:pPr>
      <w:r w:rsidRPr="00AE56AE">
        <w:rPr>
          <w:b/>
          <w:sz w:val="20"/>
        </w:rPr>
        <w:t>Peňažné prostriedky</w:t>
      </w:r>
    </w:p>
    <w:p w:rsidR="00DF507E" w:rsidRPr="00AE56AE" w:rsidRDefault="00DF507E" w:rsidP="00DF507E">
      <w:pPr>
        <w:pStyle w:val="Zkladntext"/>
        <w:ind w:left="567"/>
        <w:rPr>
          <w:b/>
          <w:sz w:val="20"/>
        </w:rPr>
      </w:pPr>
    </w:p>
    <w:p w:rsidR="00DF507E" w:rsidRPr="00AE56AE" w:rsidRDefault="00DF507E" w:rsidP="00DF507E">
      <w:pPr>
        <w:pStyle w:val="Zkladntext"/>
        <w:ind w:left="567"/>
        <w:rPr>
          <w:sz w:val="20"/>
        </w:rPr>
      </w:pPr>
      <w:r w:rsidRPr="00AE56AE">
        <w:rPr>
          <w:sz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Pr>
          <w:sz w:val="20"/>
        </w:rPr>
        <w:t>o medzi dvoma bankovými účtami.</w:t>
      </w:r>
    </w:p>
    <w:p w:rsidR="00DF507E" w:rsidRPr="00AE56AE" w:rsidRDefault="00DF507E" w:rsidP="00DF507E">
      <w:pPr>
        <w:pStyle w:val="Zkladntext"/>
        <w:rPr>
          <w:sz w:val="20"/>
        </w:rPr>
      </w:pPr>
    </w:p>
    <w:p w:rsidR="00DF507E" w:rsidRPr="00AE56AE" w:rsidRDefault="00DF507E" w:rsidP="00DF507E">
      <w:pPr>
        <w:pStyle w:val="Zkladntext"/>
        <w:ind w:left="567"/>
        <w:rPr>
          <w:b/>
          <w:sz w:val="20"/>
        </w:rPr>
      </w:pPr>
      <w:r w:rsidRPr="00AE56AE">
        <w:rPr>
          <w:b/>
          <w:sz w:val="20"/>
        </w:rPr>
        <w:t>Ekvivalenty peňažných prostriedkov</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w:t>
      </w:r>
      <w:r>
        <w:rPr>
          <w:sz w:val="20"/>
        </w:rPr>
        <w:t xml:space="preserve">u sa zostavuje účtovná závierka. </w:t>
      </w:r>
    </w:p>
    <w:p w:rsidR="00DF507E" w:rsidRDefault="00DF507E" w:rsidP="00DF507E">
      <w:pPr>
        <w:jc w:val="left"/>
      </w:pPr>
    </w:p>
    <w:sectPr w:rsidR="00DF507E" w:rsidSect="00DF507E">
      <w:headerReference w:type="default" r:id="rId7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2F65" w:rsidRDefault="009C2F65" w:rsidP="00DF507E">
      <w:pPr>
        <w:spacing w:after="0" w:line="240" w:lineRule="auto"/>
      </w:pPr>
      <w:r>
        <w:separator/>
      </w:r>
    </w:p>
  </w:endnote>
  <w:endnote w:type="continuationSeparator" w:id="0">
    <w:p w:rsidR="009C2F65" w:rsidRDefault="009C2F65" w:rsidP="00DF5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4830347"/>
      <w:docPartObj>
        <w:docPartGallery w:val="Page Numbers (Bottom of Page)"/>
        <w:docPartUnique/>
      </w:docPartObj>
    </w:sdtPr>
    <w:sdtContent>
      <w:p w:rsidR="008E1587" w:rsidRDefault="008E1587">
        <w:pPr>
          <w:pStyle w:val="Pta"/>
          <w:jc w:val="right"/>
        </w:pPr>
        <w:r>
          <w:fldChar w:fldCharType="begin"/>
        </w:r>
        <w:r>
          <w:instrText>PAGE   \* MERGEFORMAT</w:instrText>
        </w:r>
        <w:r>
          <w:fldChar w:fldCharType="separate"/>
        </w:r>
        <w:r w:rsidR="009A53AF">
          <w:rPr>
            <w:noProof/>
          </w:rPr>
          <w:t>23</w:t>
        </w:r>
        <w:r>
          <w:fldChar w:fldCharType="end"/>
        </w:r>
      </w:p>
    </w:sdtContent>
  </w:sdt>
  <w:p w:rsidR="008E1587" w:rsidRDefault="008E15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2F65" w:rsidRDefault="009C2F65" w:rsidP="00DF507E">
      <w:pPr>
        <w:spacing w:after="0" w:line="240" w:lineRule="auto"/>
      </w:pPr>
      <w:r>
        <w:separator/>
      </w:r>
    </w:p>
  </w:footnote>
  <w:footnote w:type="continuationSeparator" w:id="0">
    <w:p w:rsidR="009C2F65" w:rsidRDefault="009C2F65" w:rsidP="00DF50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3FD68459" wp14:editId="23A01F61">
          <wp:extent cx="876300" cy="702283"/>
          <wp:effectExtent l="0" t="0" r="0" b="0"/>
          <wp:docPr id="5" name="Obrázok 5"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ab/>
      <w:t xml:space="preserve">                        </w:t>
    </w:r>
    <w:r>
      <w:rPr>
        <w:rFonts w:ascii="Times New Roman" w:hAnsi="Times New Roman"/>
      </w:rPr>
      <w:tab/>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rsidR="008E1587" w:rsidRDefault="008E158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both"/>
      <w:rPr>
        <w:rFonts w:ascii="Times New Roman" w:hAnsi="Times New Roman"/>
      </w:rPr>
    </w:pPr>
    <w:r>
      <w:rPr>
        <w:noProof/>
        <w:lang w:eastAsia="sk-SK"/>
      </w:rPr>
      <w:drawing>
        <wp:inline distT="0" distB="0" distL="0" distR="0" wp14:anchorId="7A6FC357" wp14:editId="2CA5DBA4">
          <wp:extent cx="876300" cy="702283"/>
          <wp:effectExtent l="0" t="0" r="0" b="0"/>
          <wp:docPr id="6" name="Obrázok 6"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rsidR="008E1587" w:rsidRDefault="008E1587">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546BD640" wp14:editId="48073C6D">
          <wp:extent cx="876300" cy="702283"/>
          <wp:effectExtent l="0" t="0" r="0" b="0"/>
          <wp:docPr id="7" name="Obrázok 7"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Poznámky UČ PODV 3 -01                                                                                          DIČ: 2023561837</w:t>
    </w:r>
  </w:p>
  <w:p w:rsidR="008E1587" w:rsidRDefault="008E15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028F7"/>
    <w:multiLevelType w:val="hybridMultilevel"/>
    <w:tmpl w:val="92E61FBA"/>
    <w:lvl w:ilvl="0" w:tplc="7FF422F0">
      <w:start w:val="2"/>
      <w:numFmt w:val="lowerLetter"/>
      <w:lvlText w:val="%1)"/>
      <w:lvlJc w:val="left"/>
      <w:pPr>
        <w:ind w:left="78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AFC2989"/>
    <w:multiLevelType w:val="hybridMultilevel"/>
    <w:tmpl w:val="4D9CDEA4"/>
    <w:lvl w:ilvl="0" w:tplc="E9724338">
      <w:start w:val="2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04F8FBE2"/>
    <w:lvl w:ilvl="0" w:tplc="AD4CF2D0">
      <w:start w:val="1"/>
      <w:numFmt w:val="lowerLetter"/>
      <w:lvlText w:val="%1)"/>
      <w:lvlJc w:val="left"/>
      <w:pPr>
        <w:tabs>
          <w:tab w:val="num" w:pos="1192"/>
        </w:tabs>
        <w:ind w:left="1192" w:hanging="360"/>
      </w:pPr>
      <w:rPr>
        <w:rFonts w:cs="Times New Roman"/>
        <w:b/>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AE34A3"/>
    <w:multiLevelType w:val="hybridMultilevel"/>
    <w:tmpl w:val="B8F413D8"/>
    <w:lvl w:ilvl="0" w:tplc="BEAA0ED4">
      <w:start w:val="5"/>
      <w:numFmt w:val="upperLetter"/>
      <w:lvlText w:val="%1."/>
      <w:lvlJc w:val="left"/>
      <w:pPr>
        <w:ind w:left="36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8EE24A7"/>
    <w:multiLevelType w:val="hybridMultilevel"/>
    <w:tmpl w:val="645807CA"/>
    <w:lvl w:ilvl="0" w:tplc="35AA217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16AC36E4"/>
    <w:lvl w:ilvl="0" w:tplc="31B0B0C2">
      <w:start w:val="1"/>
      <w:numFmt w:val="upperLetter"/>
      <w:lvlText w:val="%1."/>
      <w:lvlJc w:val="left"/>
      <w:pPr>
        <w:ind w:left="1287" w:hanging="360"/>
      </w:pPr>
      <w:rPr>
        <w:rFonts w:ascii="Times New Roman" w:hAnsi="Times New Roman" w:cs="Times New Roman" w:hint="default"/>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1B582810"/>
    <w:multiLevelType w:val="hybridMultilevel"/>
    <w:tmpl w:val="7772DBC6"/>
    <w:lvl w:ilvl="0" w:tplc="E8DCE3DE">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E393189"/>
    <w:multiLevelType w:val="hybridMultilevel"/>
    <w:tmpl w:val="3B467B42"/>
    <w:lvl w:ilvl="0" w:tplc="2E2487B0">
      <w:start w:val="1"/>
      <w:numFmt w:val="lowerLetter"/>
      <w:lvlText w:val="%1)"/>
      <w:lvlJc w:val="left"/>
      <w:pPr>
        <w:ind w:left="644" w:hanging="360"/>
      </w:pPr>
      <w:rPr>
        <w:rFonts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24451267"/>
    <w:multiLevelType w:val="hybridMultilevel"/>
    <w:tmpl w:val="F0CA1166"/>
    <w:lvl w:ilvl="0" w:tplc="BF98E222">
      <w:start w:val="1"/>
      <w:numFmt w:val="lowerLetter"/>
      <w:pStyle w:val="odstavec"/>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926568E"/>
    <w:multiLevelType w:val="hybridMultilevel"/>
    <w:tmpl w:val="9AF660FC"/>
    <w:lvl w:ilvl="0" w:tplc="F9CA5B5E">
      <w:start w:val="1"/>
      <w:numFmt w:val="lowerLetter"/>
      <w:lvlText w:val="%1)"/>
      <w:lvlJc w:val="left"/>
      <w:pPr>
        <w:ind w:left="786" w:hanging="360"/>
      </w:pPr>
      <w:rPr>
        <w:rFonts w:ascii="Times New Roman" w:hAnsi="Times New Roman" w:cs="Times New Roman"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9BF2147"/>
    <w:multiLevelType w:val="hybridMultilevel"/>
    <w:tmpl w:val="02861C38"/>
    <w:lvl w:ilvl="0" w:tplc="117C19D0">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41B753A7"/>
    <w:multiLevelType w:val="hybridMultilevel"/>
    <w:tmpl w:val="C4186AB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6" w15:restartNumberingAfterBreak="0">
    <w:nsid w:val="4E5610FD"/>
    <w:multiLevelType w:val="hybridMultilevel"/>
    <w:tmpl w:val="8A544DAA"/>
    <w:lvl w:ilvl="0" w:tplc="9F24D0EC">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7" w15:restartNumberingAfterBreak="0">
    <w:nsid w:val="583F336D"/>
    <w:multiLevelType w:val="hybridMultilevel"/>
    <w:tmpl w:val="2612E69C"/>
    <w:lvl w:ilvl="0" w:tplc="9F24D0E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8A00825"/>
    <w:multiLevelType w:val="hybridMultilevel"/>
    <w:tmpl w:val="9CDE8076"/>
    <w:lvl w:ilvl="0" w:tplc="C308847C">
      <w:start w:val="25"/>
      <w:numFmt w:val="lowerLetter"/>
      <w:lvlText w:val="%1)"/>
      <w:lvlJc w:val="left"/>
      <w:pPr>
        <w:ind w:left="1004" w:hanging="360"/>
      </w:pPr>
      <w:rPr>
        <w:rFonts w:hint="default"/>
        <w:b/>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19"/>
  </w:num>
  <w:num w:numId="3">
    <w:abstractNumId w:val="3"/>
  </w:num>
  <w:num w:numId="4">
    <w:abstractNumId w:val="16"/>
  </w:num>
  <w:num w:numId="5">
    <w:abstractNumId w:val="15"/>
  </w:num>
  <w:num w:numId="6">
    <w:abstractNumId w:val="17"/>
  </w:num>
  <w:num w:numId="7">
    <w:abstractNumId w:val="11"/>
  </w:num>
  <w:num w:numId="8">
    <w:abstractNumId w:val="10"/>
  </w:num>
  <w:num w:numId="9">
    <w:abstractNumId w:val="4"/>
  </w:num>
  <w:num w:numId="10">
    <w:abstractNumId w:val="9"/>
  </w:num>
  <w:num w:numId="11">
    <w:abstractNumId w:val="5"/>
  </w:num>
  <w:num w:numId="12">
    <w:abstractNumId w:val="14"/>
  </w:num>
  <w:num w:numId="13">
    <w:abstractNumId w:val="2"/>
  </w:num>
  <w:num w:numId="14">
    <w:abstractNumId w:val="13"/>
  </w:num>
  <w:num w:numId="15">
    <w:abstractNumId w:val="1"/>
  </w:num>
  <w:num w:numId="16">
    <w:abstractNumId w:val="18"/>
  </w:num>
  <w:num w:numId="17">
    <w:abstractNumId w:val="8"/>
  </w:num>
  <w:num w:numId="18">
    <w:abstractNumId w:val="0"/>
  </w:num>
  <w:num w:numId="19">
    <w:abstractNumId w:val="6"/>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07E"/>
    <w:rsid w:val="000740CB"/>
    <w:rsid w:val="000D41B2"/>
    <w:rsid w:val="001505E4"/>
    <w:rsid w:val="00155923"/>
    <w:rsid w:val="0016766A"/>
    <w:rsid w:val="00174974"/>
    <w:rsid w:val="00176090"/>
    <w:rsid w:val="001774CE"/>
    <w:rsid w:val="001A3067"/>
    <w:rsid w:val="001A54AF"/>
    <w:rsid w:val="001A74EB"/>
    <w:rsid w:val="001D5012"/>
    <w:rsid w:val="002123B3"/>
    <w:rsid w:val="00245EBA"/>
    <w:rsid w:val="002558D1"/>
    <w:rsid w:val="00260F9B"/>
    <w:rsid w:val="00260FF8"/>
    <w:rsid w:val="0029332A"/>
    <w:rsid w:val="002A79E2"/>
    <w:rsid w:val="002B77BD"/>
    <w:rsid w:val="002E5860"/>
    <w:rsid w:val="002F6615"/>
    <w:rsid w:val="00340774"/>
    <w:rsid w:val="00395976"/>
    <w:rsid w:val="003A4BEE"/>
    <w:rsid w:val="003B0859"/>
    <w:rsid w:val="003C5E72"/>
    <w:rsid w:val="003E0454"/>
    <w:rsid w:val="00447DEE"/>
    <w:rsid w:val="004647ED"/>
    <w:rsid w:val="0051645D"/>
    <w:rsid w:val="0053358E"/>
    <w:rsid w:val="00570B30"/>
    <w:rsid w:val="005B73C9"/>
    <w:rsid w:val="005F31DB"/>
    <w:rsid w:val="005F44F6"/>
    <w:rsid w:val="006018CC"/>
    <w:rsid w:val="006049D3"/>
    <w:rsid w:val="00667868"/>
    <w:rsid w:val="00684EF4"/>
    <w:rsid w:val="007139C2"/>
    <w:rsid w:val="007157C9"/>
    <w:rsid w:val="00717845"/>
    <w:rsid w:val="007338C6"/>
    <w:rsid w:val="007F57AE"/>
    <w:rsid w:val="00817D79"/>
    <w:rsid w:val="00821472"/>
    <w:rsid w:val="00835523"/>
    <w:rsid w:val="00836073"/>
    <w:rsid w:val="0086158B"/>
    <w:rsid w:val="008627BF"/>
    <w:rsid w:val="008D4155"/>
    <w:rsid w:val="008E1587"/>
    <w:rsid w:val="008E1C6C"/>
    <w:rsid w:val="008E4163"/>
    <w:rsid w:val="00941D6A"/>
    <w:rsid w:val="00970F7E"/>
    <w:rsid w:val="009734A5"/>
    <w:rsid w:val="00975548"/>
    <w:rsid w:val="00977DC5"/>
    <w:rsid w:val="009A53AF"/>
    <w:rsid w:val="009C2F65"/>
    <w:rsid w:val="009C623E"/>
    <w:rsid w:val="009D38AE"/>
    <w:rsid w:val="00A24A2F"/>
    <w:rsid w:val="00AE622C"/>
    <w:rsid w:val="00AF4C81"/>
    <w:rsid w:val="00B400C6"/>
    <w:rsid w:val="00B50D67"/>
    <w:rsid w:val="00B56305"/>
    <w:rsid w:val="00B9042C"/>
    <w:rsid w:val="00B91B0F"/>
    <w:rsid w:val="00C07974"/>
    <w:rsid w:val="00C402AB"/>
    <w:rsid w:val="00CE3597"/>
    <w:rsid w:val="00D03FFE"/>
    <w:rsid w:val="00D2063E"/>
    <w:rsid w:val="00D5118A"/>
    <w:rsid w:val="00D73A12"/>
    <w:rsid w:val="00D86EF2"/>
    <w:rsid w:val="00D90861"/>
    <w:rsid w:val="00DF507E"/>
    <w:rsid w:val="00E31B07"/>
    <w:rsid w:val="00E42E69"/>
    <w:rsid w:val="00E64179"/>
    <w:rsid w:val="00E97A47"/>
    <w:rsid w:val="00EA08A5"/>
    <w:rsid w:val="00EF7820"/>
    <w:rsid w:val="00F31245"/>
    <w:rsid w:val="00F61509"/>
    <w:rsid w:val="00F771A8"/>
    <w:rsid w:val="00F921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482B677-45FC-4487-AD1C-2ED584745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F507E"/>
    <w:pPr>
      <w:spacing w:after="200" w:line="276" w:lineRule="auto"/>
      <w:jc w:val="center"/>
    </w:pPr>
    <w:rPr>
      <w:rFonts w:ascii="Calibri" w:eastAsia="Calibri" w:hAnsi="Calibri" w:cs="Times New Roman"/>
    </w:rPr>
  </w:style>
  <w:style w:type="paragraph" w:styleId="Nadpis1">
    <w:name w:val="heading 1"/>
    <w:basedOn w:val="Normlny"/>
    <w:next w:val="Normlny"/>
    <w:link w:val="Nadpis1Char"/>
    <w:qFormat/>
    <w:rsid w:val="00DF507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DF507E"/>
    <w:pPr>
      <w:keepNext/>
      <w:spacing w:before="240" w:after="60"/>
      <w:outlineLvl w:val="1"/>
    </w:pPr>
    <w:rPr>
      <w:rFonts w:ascii="Cambria" w:eastAsia="Times New Roman"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DF507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507E"/>
  </w:style>
  <w:style w:type="paragraph" w:styleId="Pta">
    <w:name w:val="footer"/>
    <w:basedOn w:val="Normlny"/>
    <w:link w:val="PtaChar"/>
    <w:uiPriority w:val="99"/>
    <w:unhideWhenUsed/>
    <w:rsid w:val="00DF507E"/>
    <w:pPr>
      <w:tabs>
        <w:tab w:val="center" w:pos="4536"/>
        <w:tab w:val="right" w:pos="9072"/>
      </w:tabs>
      <w:spacing w:after="0" w:line="240" w:lineRule="auto"/>
    </w:pPr>
  </w:style>
  <w:style w:type="character" w:customStyle="1" w:styleId="PtaChar">
    <w:name w:val="Päta Char"/>
    <w:basedOn w:val="Predvolenpsmoodseku"/>
    <w:link w:val="Pta"/>
    <w:uiPriority w:val="99"/>
    <w:rsid w:val="00DF507E"/>
  </w:style>
  <w:style w:type="character" w:customStyle="1" w:styleId="Nadpis1Char">
    <w:name w:val="Nadpis 1 Char"/>
    <w:basedOn w:val="Predvolenpsmoodseku"/>
    <w:link w:val="Nadpis1"/>
    <w:rsid w:val="00DF507E"/>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DF507E"/>
    <w:rPr>
      <w:rFonts w:ascii="Cambria" w:eastAsia="Times New Roman" w:hAnsi="Cambria" w:cs="Times New Roman"/>
      <w:b/>
      <w:bCs/>
      <w:i/>
      <w:iCs/>
      <w:sz w:val="28"/>
      <w:szCs w:val="28"/>
    </w:rPr>
  </w:style>
  <w:style w:type="paragraph" w:styleId="Zkladntext">
    <w:name w:val="Body Text"/>
    <w:basedOn w:val="Normlny"/>
    <w:link w:val="ZkladntextChar"/>
    <w:rsid w:val="00DF507E"/>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DF507E"/>
    <w:rPr>
      <w:rFonts w:ascii="Times New Roman" w:eastAsia="Times New Roman" w:hAnsi="Times New Roman" w:cs="Times New Roman"/>
      <w:sz w:val="18"/>
      <w:szCs w:val="20"/>
    </w:rPr>
  </w:style>
  <w:style w:type="paragraph" w:customStyle="1" w:styleId="Pismenka">
    <w:name w:val="Pismenka"/>
    <w:basedOn w:val="Zkladntext"/>
    <w:rsid w:val="00DF507E"/>
    <w:pPr>
      <w:numPr>
        <w:numId w:val="2"/>
      </w:numPr>
    </w:pPr>
    <w:rPr>
      <w:b/>
    </w:rPr>
  </w:style>
  <w:style w:type="paragraph" w:customStyle="1" w:styleId="Tabulka">
    <w:name w:val="Tabulka"/>
    <w:basedOn w:val="Normlny"/>
    <w:rsid w:val="00DF507E"/>
    <w:pPr>
      <w:spacing w:after="0" w:line="240" w:lineRule="auto"/>
      <w:jc w:val="left"/>
    </w:pPr>
    <w:rPr>
      <w:rFonts w:ascii="Times New Roman" w:eastAsia="Times New Roman" w:hAnsi="Times New Roman"/>
      <w:color w:val="000000"/>
      <w:sz w:val="18"/>
      <w:szCs w:val="20"/>
    </w:rPr>
  </w:style>
  <w:style w:type="character" w:customStyle="1" w:styleId="odstavecChar">
    <w:name w:val="odstavec Char"/>
    <w:basedOn w:val="Predvolenpsmoodseku"/>
    <w:link w:val="odstavec"/>
    <w:locked/>
    <w:rsid w:val="00DF507E"/>
    <w:rPr>
      <w:b/>
      <w:u w:val="single"/>
    </w:rPr>
  </w:style>
  <w:style w:type="paragraph" w:customStyle="1" w:styleId="odstavec">
    <w:name w:val="odstavec"/>
    <w:basedOn w:val="Normlny"/>
    <w:link w:val="odstavecChar"/>
    <w:autoRedefine/>
    <w:rsid w:val="00DF507E"/>
    <w:pPr>
      <w:numPr>
        <w:numId w:val="8"/>
      </w:numPr>
      <w:spacing w:after="0" w:line="240" w:lineRule="auto"/>
      <w:ind w:left="567" w:right="-79" w:hanging="567"/>
      <w:jc w:val="both"/>
    </w:pPr>
    <w:rPr>
      <w:rFonts w:asciiTheme="minorHAnsi" w:eastAsiaTheme="minorHAnsi" w:hAnsiTheme="minorHAnsi" w:cstheme="minorBidi"/>
      <w:b/>
      <w:u w:val="single"/>
    </w:rPr>
  </w:style>
  <w:style w:type="paragraph" w:customStyle="1" w:styleId="Normln1">
    <w:name w:val="Normální1"/>
    <w:basedOn w:val="Normlny"/>
    <w:next w:val="Normlny"/>
    <w:rsid w:val="00DF507E"/>
    <w:pPr>
      <w:autoSpaceDE w:val="0"/>
      <w:autoSpaceDN w:val="0"/>
      <w:adjustRightInd w:val="0"/>
      <w:spacing w:after="0" w:line="240" w:lineRule="auto"/>
      <w:jc w:val="left"/>
    </w:pPr>
    <w:rPr>
      <w:rFonts w:ascii="Courier New" w:eastAsia="Times New Roman" w:hAnsi="Courier New"/>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emf"/><Relationship Id="rId26" Type="http://schemas.openxmlformats.org/officeDocument/2006/relationships/oleObject" Target="embeddings/Microsoft_Excel_97-2003_Worksheet5.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8.xls"/><Relationship Id="rId42" Type="http://schemas.openxmlformats.org/officeDocument/2006/relationships/oleObject" Target="embeddings/Microsoft_Excel_97-2003_Worksheet12.xls"/><Relationship Id="rId47" Type="http://schemas.openxmlformats.org/officeDocument/2006/relationships/image" Target="media/image20.emf"/><Relationship Id="rId50" Type="http://schemas.openxmlformats.org/officeDocument/2006/relationships/oleObject" Target="embeddings/Microsoft_Excel_97-2003_Worksheet16.xls"/><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Microsoft_Excel_97-2003_Worksheet24.xls"/><Relationship Id="rId76" Type="http://schemas.openxmlformats.org/officeDocument/2006/relationships/oleObject" Target="embeddings/Microsoft_Excel_97-2003_Worksheet28.xls"/><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1.emf"/><Relationship Id="rId11" Type="http://schemas.openxmlformats.org/officeDocument/2006/relationships/oleObject" Target="embeddings/Microsoft_Excel_97-2003_Worksheet2.xls"/><Relationship Id="rId24" Type="http://schemas.openxmlformats.org/officeDocument/2006/relationships/oleObject" Target="embeddings/Microsoft_Excel_97-2003_Worksheet4.xls"/><Relationship Id="rId32" Type="http://schemas.openxmlformats.org/officeDocument/2006/relationships/oleObject" Target="embeddings/Microsoft_Excel_97-2003_Worksheet7.xls"/><Relationship Id="rId37" Type="http://schemas.openxmlformats.org/officeDocument/2006/relationships/image" Target="media/image15.emf"/><Relationship Id="rId40" Type="http://schemas.openxmlformats.org/officeDocument/2006/relationships/oleObject" Target="embeddings/Microsoft_Excel_97-2003_Worksheet11.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19.xls"/><Relationship Id="rId66" Type="http://schemas.openxmlformats.org/officeDocument/2006/relationships/oleObject" Target="embeddings/Microsoft_Excel_97-2003_Worksheet23.xls"/><Relationship Id="rId74" Type="http://schemas.openxmlformats.org/officeDocument/2006/relationships/oleObject" Target="embeddings/Microsoft_Excel_97-2003_Worksheet27.xls"/><Relationship Id="rId79"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image" Target="media/image27.emf"/><Relationship Id="rId10" Type="http://schemas.openxmlformats.org/officeDocument/2006/relationships/image" Target="media/image2.emf"/><Relationship Id="rId19" Type="http://schemas.openxmlformats.org/officeDocument/2006/relationships/package" Target="embeddings/Microsoft_Excel_Worksheet3.xlsx"/><Relationship Id="rId31" Type="http://schemas.openxmlformats.org/officeDocument/2006/relationships/image" Target="media/image12.emf"/><Relationship Id="rId44" Type="http://schemas.openxmlformats.org/officeDocument/2006/relationships/oleObject" Target="embeddings/Microsoft_Excel_97-2003_Worksheet13.xls"/><Relationship Id="rId52" Type="http://schemas.openxmlformats.org/officeDocument/2006/relationships/package" Target="embeddings/Microsoft_Excel_Worksheet5.xlsx"/><Relationship Id="rId60" Type="http://schemas.openxmlformats.org/officeDocument/2006/relationships/oleObject" Target="embeddings/Microsoft_Excel_97-2003_Worksheet20.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oleObject" Target="embeddings/Microsoft_Excel_97-2003_Worksheet29.xls"/><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wmf"/><Relationship Id="rId22" Type="http://schemas.openxmlformats.org/officeDocument/2006/relationships/oleObject" Target="embeddings/Microsoft_Excel_97-2003_Worksheet3.xls"/><Relationship Id="rId27" Type="http://schemas.openxmlformats.org/officeDocument/2006/relationships/image" Target="media/image10.emf"/><Relationship Id="rId30" Type="http://schemas.openxmlformats.org/officeDocument/2006/relationships/oleObject" Target="embeddings/Microsoft_Excel_97-2003_Worksheet6.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5.xls"/><Relationship Id="rId56" Type="http://schemas.openxmlformats.org/officeDocument/2006/relationships/oleObject" Target="embeddings/Microsoft_Excel_97-2003_Worksheet18.xls"/><Relationship Id="rId64" Type="http://schemas.openxmlformats.org/officeDocument/2006/relationships/oleObject" Target="embeddings/Microsoft_Excel_97-2003_Worksheet22.xls"/><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oleObject" Target="embeddings/Microsoft_Excel_97-2003_Worksheet26.xls"/><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0.xls"/><Relationship Id="rId46" Type="http://schemas.openxmlformats.org/officeDocument/2006/relationships/oleObject" Target="embeddings/Microsoft_Excel_97-2003_Worksheet14.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header" Target="header2.xml"/><Relationship Id="rId41" Type="http://schemas.openxmlformats.org/officeDocument/2006/relationships/image" Target="media/image17.emf"/><Relationship Id="rId54" Type="http://schemas.openxmlformats.org/officeDocument/2006/relationships/oleObject" Target="embeddings/Microsoft_Excel_97-2003_Worksheet17.xls"/><Relationship Id="rId62" Type="http://schemas.openxmlformats.org/officeDocument/2006/relationships/oleObject" Target="embeddings/Microsoft_Excel_97-2003_Worksheet21.xls"/><Relationship Id="rId70" Type="http://schemas.openxmlformats.org/officeDocument/2006/relationships/oleObject" Target="embeddings/Microsoft_Excel_97-2003_Worksheet25.xls"/><Relationship Id="rId75"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image" Target="media/image8.emf"/><Relationship Id="rId28" Type="http://schemas.openxmlformats.org/officeDocument/2006/relationships/package" Target="embeddings/Microsoft_Excel_Worksheet4.xlsx"/><Relationship Id="rId36" Type="http://schemas.openxmlformats.org/officeDocument/2006/relationships/oleObject" Target="embeddings/Microsoft_Excel_97-2003_Worksheet9.xls"/><Relationship Id="rId49" Type="http://schemas.openxmlformats.org/officeDocument/2006/relationships/image" Target="media/image21.emf"/><Relationship Id="rId57" Type="http://schemas.openxmlformats.org/officeDocument/2006/relationships/image" Target="media/image25.em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C2514-A9B7-43F4-AD7D-A03DE1304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4027</Words>
  <Characters>22954</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Kozák Pavol</dc:creator>
  <cp:keywords/>
  <dc:description/>
  <cp:lastModifiedBy>Bartáková Lucia</cp:lastModifiedBy>
  <cp:revision>2</cp:revision>
  <dcterms:created xsi:type="dcterms:W3CDTF">2019-06-26T08:55:00Z</dcterms:created>
  <dcterms:modified xsi:type="dcterms:W3CDTF">2019-06-26T08:55:00Z</dcterms:modified>
</cp:coreProperties>
</file>