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</w:p>
    <w:p w:rsidR="003C1AB4" w:rsidRPr="003C1AB4" w:rsidRDefault="003C1AB4" w:rsidP="003C1AB4">
      <w:pPr>
        <w:jc w:val="center"/>
        <w:rPr>
          <w:rFonts w:ascii="Calibri" w:hAnsi="Calibri" w:cs="Arial"/>
          <w:b/>
          <w:bCs/>
          <w:caps/>
          <w:sz w:val="24"/>
          <w:szCs w:val="24"/>
        </w:rPr>
      </w:pPr>
      <w:r w:rsidRPr="003C1AB4">
        <w:rPr>
          <w:rFonts w:ascii="Calibri" w:hAnsi="Calibri" w:cs="Arial"/>
          <w:b/>
          <w:bCs/>
          <w:caps/>
          <w:sz w:val="24"/>
          <w:szCs w:val="24"/>
        </w:rPr>
        <w:t>Poznámky k účtovnej závierke zostavenej k 31.</w:t>
      </w:r>
      <w:r>
        <w:rPr>
          <w:rFonts w:ascii="Calibri" w:hAnsi="Calibri" w:cs="Arial"/>
          <w:b/>
          <w:bCs/>
          <w:caps/>
          <w:sz w:val="24"/>
          <w:szCs w:val="24"/>
        </w:rPr>
        <w:t xml:space="preserve"> DECEMBRU</w:t>
      </w:r>
      <w:r w:rsidRPr="003C1AB4">
        <w:rPr>
          <w:rFonts w:ascii="Calibri" w:hAnsi="Calibri" w:cs="Arial"/>
          <w:b/>
          <w:bCs/>
          <w:caps/>
          <w:sz w:val="24"/>
          <w:szCs w:val="24"/>
        </w:rPr>
        <w:t xml:space="preserve"> 20</w:t>
      </w:r>
      <w:r w:rsidR="00090D06">
        <w:rPr>
          <w:rFonts w:ascii="Calibri" w:hAnsi="Calibri" w:cs="Arial"/>
          <w:b/>
          <w:bCs/>
          <w:caps/>
          <w:sz w:val="24"/>
          <w:szCs w:val="24"/>
        </w:rPr>
        <w:t>18</w:t>
      </w: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3C1AB4" w:rsidRDefault="003C1AB4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B36EAD" w:rsidRPr="008F70FB" w:rsidRDefault="0054360D" w:rsidP="00B36EA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="00B36EAD"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</w:rPr>
      </w:pPr>
    </w:p>
    <w:p w:rsidR="00482980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1.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>Obchodné meno a sídlo spoločnosti: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0A70C7" w:rsidP="00482980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GPT </w:t>
      </w:r>
      <w:proofErr w:type="spellStart"/>
      <w:r>
        <w:rPr>
          <w:rFonts w:ascii="Calibri" w:hAnsi="Calibri"/>
          <w:sz w:val="20"/>
          <w:szCs w:val="20"/>
        </w:rPr>
        <w:t>Invest</w:t>
      </w:r>
      <w:proofErr w:type="spellEnd"/>
      <w:r>
        <w:rPr>
          <w:rFonts w:ascii="Calibri" w:hAnsi="Calibri"/>
          <w:sz w:val="20"/>
          <w:szCs w:val="20"/>
        </w:rPr>
        <w:t xml:space="preserve"> s.r.o.</w:t>
      </w:r>
    </w:p>
    <w:p w:rsidR="00482980" w:rsidRPr="008F70FB" w:rsidRDefault="00CA79CE" w:rsidP="00482980">
      <w:pPr>
        <w:pStyle w:val="Zkladntext"/>
        <w:rPr>
          <w:rFonts w:ascii="Calibri" w:hAnsi="Calibri"/>
          <w:b w:val="0"/>
          <w:sz w:val="20"/>
          <w:szCs w:val="20"/>
        </w:rPr>
      </w:pPr>
      <w:proofErr w:type="spellStart"/>
      <w:r>
        <w:rPr>
          <w:rFonts w:ascii="Calibri" w:hAnsi="Calibri"/>
          <w:b w:val="0"/>
          <w:sz w:val="20"/>
          <w:szCs w:val="20"/>
        </w:rPr>
        <w:t>Framborská</w:t>
      </w:r>
      <w:proofErr w:type="spellEnd"/>
      <w:r>
        <w:rPr>
          <w:rFonts w:ascii="Calibri" w:hAnsi="Calibri"/>
          <w:b w:val="0"/>
          <w:sz w:val="20"/>
          <w:szCs w:val="20"/>
        </w:rPr>
        <w:t xml:space="preserve"> 12</w:t>
      </w:r>
      <w:r w:rsidR="0009429E">
        <w:rPr>
          <w:rFonts w:ascii="Calibri" w:hAnsi="Calibri"/>
          <w:b w:val="0"/>
          <w:sz w:val="20"/>
          <w:szCs w:val="20"/>
        </w:rPr>
        <w:t>, 010 01 Žilina</w:t>
      </w:r>
    </w:p>
    <w:p w:rsidR="00482980" w:rsidRPr="00C84BE9" w:rsidRDefault="00482980" w:rsidP="00482980">
      <w:pPr>
        <w:pStyle w:val="Zkladntext"/>
        <w:rPr>
          <w:rFonts w:ascii="Calibri" w:hAnsi="Calibri"/>
          <w:bCs w:val="0"/>
          <w:sz w:val="20"/>
          <w:szCs w:val="20"/>
        </w:rPr>
      </w:pPr>
    </w:p>
    <w:p w:rsidR="009C4B1E" w:rsidRPr="002032DA" w:rsidRDefault="00482980" w:rsidP="00482980">
      <w:pPr>
        <w:pStyle w:val="Zkladntext"/>
        <w:rPr>
          <w:rFonts w:ascii="Calibri" w:hAnsi="Calibri"/>
          <w:b w:val="0"/>
          <w:i/>
          <w:sz w:val="20"/>
          <w:szCs w:val="20"/>
        </w:rPr>
      </w:pPr>
      <w:r w:rsidRPr="002032DA">
        <w:rPr>
          <w:rFonts w:ascii="Calibri" w:hAnsi="Calibri"/>
          <w:b w:val="0"/>
          <w:sz w:val="20"/>
          <w:szCs w:val="20"/>
        </w:rPr>
        <w:t xml:space="preserve">Spoločnosť </w:t>
      </w:r>
      <w:r w:rsidR="000A70C7">
        <w:rPr>
          <w:rFonts w:ascii="Calibri" w:hAnsi="Calibri"/>
          <w:b w:val="0"/>
          <w:sz w:val="20"/>
          <w:szCs w:val="20"/>
        </w:rPr>
        <w:t xml:space="preserve">GPT </w:t>
      </w:r>
      <w:proofErr w:type="spellStart"/>
      <w:r w:rsidR="000A70C7">
        <w:rPr>
          <w:rFonts w:ascii="Calibri" w:hAnsi="Calibri"/>
          <w:b w:val="0"/>
          <w:sz w:val="20"/>
          <w:szCs w:val="20"/>
        </w:rPr>
        <w:t>Invest</w:t>
      </w:r>
      <w:proofErr w:type="spellEnd"/>
      <w:r w:rsidR="000A70C7">
        <w:rPr>
          <w:rFonts w:ascii="Calibri" w:hAnsi="Calibri"/>
          <w:b w:val="0"/>
          <w:sz w:val="20"/>
          <w:szCs w:val="20"/>
        </w:rPr>
        <w:t xml:space="preserve"> s.r.o.</w:t>
      </w:r>
      <w:r w:rsidR="004C28ED" w:rsidRPr="002032DA">
        <w:rPr>
          <w:rFonts w:ascii="Calibri" w:hAnsi="Calibri"/>
          <w:b w:val="0"/>
          <w:sz w:val="20"/>
          <w:szCs w:val="20"/>
        </w:rPr>
        <w:t xml:space="preserve"> </w:t>
      </w:r>
      <w:r w:rsidRPr="002032DA">
        <w:rPr>
          <w:rFonts w:ascii="Calibri" w:hAnsi="Calibri"/>
          <w:b w:val="0"/>
          <w:i/>
          <w:sz w:val="20"/>
          <w:szCs w:val="20"/>
        </w:rPr>
        <w:t xml:space="preserve">(ďalej len „spoločnosť“) </w:t>
      </w:r>
      <w:r w:rsidR="009C4B1E" w:rsidRPr="002032DA">
        <w:rPr>
          <w:rFonts w:ascii="Calibri" w:hAnsi="Calibri"/>
          <w:b w:val="0"/>
          <w:i/>
          <w:sz w:val="20"/>
          <w:szCs w:val="20"/>
        </w:rPr>
        <w:t>vznikla ako</w:t>
      </w:r>
      <w:r w:rsidR="000A70C7">
        <w:rPr>
          <w:rFonts w:ascii="Calibri" w:hAnsi="Calibri"/>
          <w:b w:val="0"/>
          <w:i/>
          <w:sz w:val="20"/>
          <w:szCs w:val="20"/>
        </w:rPr>
        <w:t xml:space="preserve"> s</w:t>
      </w:r>
      <w:r w:rsidR="009C4B1E" w:rsidRPr="002032DA">
        <w:rPr>
          <w:rFonts w:ascii="Calibri" w:hAnsi="Calibri"/>
          <w:b w:val="0"/>
          <w:i/>
          <w:sz w:val="20"/>
          <w:szCs w:val="20"/>
        </w:rPr>
        <w:t xml:space="preserve">poločnosť </w:t>
      </w:r>
      <w:r w:rsidR="000A70C7">
        <w:rPr>
          <w:rFonts w:ascii="Calibri" w:hAnsi="Calibri"/>
          <w:b w:val="0"/>
          <w:i/>
          <w:sz w:val="20"/>
          <w:szCs w:val="20"/>
        </w:rPr>
        <w:t xml:space="preserve">s ručením obmedzeným </w:t>
      </w:r>
      <w:r w:rsidR="009C4B1E" w:rsidRPr="002032DA">
        <w:rPr>
          <w:rFonts w:ascii="Calibri" w:hAnsi="Calibri"/>
          <w:b w:val="0"/>
          <w:i/>
          <w:sz w:val="20"/>
          <w:szCs w:val="20"/>
        </w:rPr>
        <w:t xml:space="preserve">dňom jej zápisu do obchodného registra </w:t>
      </w:r>
      <w:r w:rsidR="000A70C7">
        <w:rPr>
          <w:rFonts w:ascii="Calibri" w:hAnsi="Calibri"/>
          <w:b w:val="0"/>
          <w:i/>
          <w:sz w:val="20"/>
          <w:szCs w:val="20"/>
        </w:rPr>
        <w:t>17.11.2018</w:t>
      </w:r>
      <w:r w:rsidR="009C4B1E" w:rsidRPr="002032DA">
        <w:rPr>
          <w:rFonts w:ascii="Calibri" w:hAnsi="Calibri"/>
          <w:b w:val="0"/>
          <w:i/>
          <w:sz w:val="20"/>
          <w:szCs w:val="20"/>
        </w:rPr>
        <w:t xml:space="preserve"> ( Obchodný register Okresného súdu Žilina oddiel: </w:t>
      </w:r>
      <w:proofErr w:type="spellStart"/>
      <w:r w:rsidR="009C4B1E" w:rsidRPr="002032DA">
        <w:rPr>
          <w:rFonts w:ascii="Calibri" w:hAnsi="Calibri"/>
          <w:b w:val="0"/>
          <w:i/>
          <w:sz w:val="20"/>
          <w:szCs w:val="20"/>
        </w:rPr>
        <w:t>S</w:t>
      </w:r>
      <w:r w:rsidR="000A70C7">
        <w:rPr>
          <w:rFonts w:ascii="Calibri" w:hAnsi="Calibri"/>
          <w:b w:val="0"/>
          <w:i/>
          <w:sz w:val="20"/>
          <w:szCs w:val="20"/>
        </w:rPr>
        <w:t>ro</w:t>
      </w:r>
      <w:proofErr w:type="spellEnd"/>
      <w:r w:rsidR="009C4B1E" w:rsidRPr="002032DA">
        <w:rPr>
          <w:rFonts w:ascii="Calibri" w:hAnsi="Calibri"/>
          <w:b w:val="0"/>
          <w:i/>
          <w:sz w:val="20"/>
          <w:szCs w:val="20"/>
        </w:rPr>
        <w:t>, vložka číslo:</w:t>
      </w:r>
      <w:r w:rsidR="000A70C7">
        <w:rPr>
          <w:rFonts w:ascii="Calibri" w:hAnsi="Calibri"/>
          <w:b w:val="0"/>
          <w:i/>
          <w:sz w:val="20"/>
          <w:szCs w:val="20"/>
        </w:rPr>
        <w:t>71192</w:t>
      </w:r>
      <w:r w:rsidR="009C4B1E" w:rsidRPr="002032DA">
        <w:rPr>
          <w:rFonts w:ascii="Calibri" w:hAnsi="Calibri"/>
          <w:b w:val="0"/>
          <w:i/>
          <w:sz w:val="20"/>
          <w:szCs w:val="20"/>
        </w:rPr>
        <w:t xml:space="preserve">/L ), pričom založená bola na základe </w:t>
      </w:r>
      <w:r w:rsidR="000A70C7">
        <w:rPr>
          <w:rFonts w:ascii="Calibri" w:hAnsi="Calibri"/>
          <w:b w:val="0"/>
          <w:i/>
          <w:sz w:val="20"/>
          <w:szCs w:val="20"/>
        </w:rPr>
        <w:t xml:space="preserve">Spoločenskej zmluvy o založení spoločnosti s ručením obmedzeným podľa </w:t>
      </w:r>
      <w:proofErr w:type="spellStart"/>
      <w:r w:rsidR="000A70C7">
        <w:rPr>
          <w:rFonts w:ascii="Calibri" w:hAnsi="Calibri"/>
          <w:b w:val="0"/>
          <w:i/>
          <w:sz w:val="20"/>
          <w:szCs w:val="20"/>
        </w:rPr>
        <w:t>ust</w:t>
      </w:r>
      <w:proofErr w:type="spellEnd"/>
      <w:r w:rsidR="000A70C7">
        <w:rPr>
          <w:rFonts w:ascii="Calibri" w:hAnsi="Calibri"/>
          <w:b w:val="0"/>
          <w:i/>
          <w:sz w:val="20"/>
          <w:szCs w:val="20"/>
        </w:rPr>
        <w:t>.</w:t>
      </w:r>
      <w:r w:rsidR="000A70C7">
        <w:rPr>
          <w:rFonts w:ascii="Calibri" w:hAnsi="Calibri" w:cs="Calibri"/>
          <w:b w:val="0"/>
          <w:i/>
          <w:sz w:val="20"/>
          <w:szCs w:val="20"/>
        </w:rPr>
        <w:t>§</w:t>
      </w:r>
      <w:r w:rsidR="000A70C7">
        <w:rPr>
          <w:rFonts w:ascii="Calibri" w:hAnsi="Calibri"/>
          <w:b w:val="0"/>
          <w:i/>
          <w:sz w:val="20"/>
          <w:szCs w:val="20"/>
        </w:rPr>
        <w:t xml:space="preserve"> 57 ods.1 Obchodného zákonníka v spojení s </w:t>
      </w:r>
      <w:proofErr w:type="spellStart"/>
      <w:r w:rsidR="000A70C7">
        <w:rPr>
          <w:rFonts w:ascii="Calibri" w:hAnsi="Calibri"/>
          <w:b w:val="0"/>
          <w:i/>
          <w:sz w:val="20"/>
          <w:szCs w:val="20"/>
        </w:rPr>
        <w:t>ust</w:t>
      </w:r>
      <w:proofErr w:type="spellEnd"/>
      <w:r w:rsidR="000A70C7">
        <w:rPr>
          <w:rFonts w:ascii="Calibri" w:hAnsi="Calibri"/>
          <w:b w:val="0"/>
          <w:i/>
          <w:sz w:val="20"/>
          <w:szCs w:val="20"/>
        </w:rPr>
        <w:t>. .</w:t>
      </w:r>
      <w:r w:rsidR="000A70C7">
        <w:rPr>
          <w:rFonts w:ascii="Calibri" w:hAnsi="Calibri" w:cs="Calibri"/>
          <w:b w:val="0"/>
          <w:i/>
          <w:sz w:val="20"/>
          <w:szCs w:val="20"/>
        </w:rPr>
        <w:t>§</w:t>
      </w:r>
      <w:r w:rsidR="000A70C7">
        <w:rPr>
          <w:rFonts w:ascii="Calibri" w:hAnsi="Calibri"/>
          <w:b w:val="0"/>
          <w:i/>
          <w:sz w:val="20"/>
          <w:szCs w:val="20"/>
        </w:rPr>
        <w:t xml:space="preserve"> 110 Obchodného zákonníka zo dňa 14.11.2018..</w:t>
      </w:r>
    </w:p>
    <w:p w:rsidR="00482980" w:rsidRPr="00C84BE9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C84BE9">
        <w:rPr>
          <w:rFonts w:ascii="Calibri" w:hAnsi="Calibri"/>
          <w:b w:val="0"/>
          <w:sz w:val="20"/>
          <w:szCs w:val="20"/>
        </w:rPr>
        <w:t xml:space="preserve">Identifikačné číslo organizácie (IČO) je </w:t>
      </w:r>
      <w:r w:rsidR="00637CF1">
        <w:rPr>
          <w:rFonts w:ascii="Calibri" w:hAnsi="Calibri"/>
          <w:b w:val="0"/>
          <w:sz w:val="20"/>
          <w:szCs w:val="20"/>
        </w:rPr>
        <w:t>52 074 234</w:t>
      </w:r>
      <w:r w:rsidR="00CC3A02" w:rsidRPr="00C84BE9">
        <w:rPr>
          <w:rFonts w:ascii="Calibri" w:hAnsi="Calibri"/>
          <w:b w:val="0"/>
          <w:sz w:val="20"/>
          <w:szCs w:val="20"/>
        </w:rPr>
        <w:t>.</w:t>
      </w:r>
      <w:r w:rsidRPr="00C84BE9">
        <w:rPr>
          <w:rFonts w:ascii="Calibri" w:hAnsi="Calibri"/>
          <w:b w:val="0"/>
          <w:sz w:val="20"/>
          <w:szCs w:val="20"/>
        </w:rPr>
        <w:t xml:space="preserve">  Daňové registračné číslo spoločnosti je </w:t>
      </w:r>
      <w:r w:rsidR="009C4B1E">
        <w:rPr>
          <w:rFonts w:ascii="Calibri" w:hAnsi="Calibri"/>
          <w:b w:val="0"/>
          <w:sz w:val="20"/>
          <w:szCs w:val="20"/>
        </w:rPr>
        <w:t>2120</w:t>
      </w:r>
      <w:r w:rsidR="00637CF1">
        <w:rPr>
          <w:rFonts w:ascii="Calibri" w:hAnsi="Calibri"/>
          <w:b w:val="0"/>
          <w:sz w:val="20"/>
          <w:szCs w:val="20"/>
        </w:rPr>
        <w:t>876076</w:t>
      </w:r>
      <w:r w:rsidR="00CF1DBA" w:rsidRPr="00C84BE9">
        <w:rPr>
          <w:rFonts w:ascii="Calibri" w:hAnsi="Calibri"/>
          <w:b w:val="0"/>
          <w:sz w:val="20"/>
          <w:szCs w:val="20"/>
        </w:rPr>
        <w:t>.</w:t>
      </w:r>
    </w:p>
    <w:p w:rsidR="00482980" w:rsidRDefault="00482980" w:rsidP="00482980">
      <w:pPr>
        <w:pStyle w:val="Normlny1"/>
        <w:jc w:val="both"/>
        <w:rPr>
          <w:rFonts w:ascii="Calibri" w:hAnsi="Calibri"/>
        </w:rPr>
      </w:pPr>
    </w:p>
    <w:p w:rsidR="003A7940" w:rsidRDefault="003A7940" w:rsidP="00482980">
      <w:pPr>
        <w:pStyle w:val="Normlny1"/>
        <w:jc w:val="both"/>
        <w:rPr>
          <w:rFonts w:ascii="Calibri" w:hAnsi="Calibri"/>
        </w:rPr>
      </w:pPr>
    </w:p>
    <w:p w:rsidR="003F4022" w:rsidRPr="008F70FB" w:rsidRDefault="00B36EAD" w:rsidP="00482980">
      <w:pPr>
        <w:pStyle w:val="Normlny1"/>
        <w:jc w:val="both"/>
        <w:rPr>
          <w:rFonts w:ascii="Calibri" w:hAnsi="Calibri"/>
          <w:b/>
        </w:rPr>
      </w:pPr>
      <w:r w:rsidRPr="008F70FB">
        <w:rPr>
          <w:rFonts w:ascii="Calibri" w:hAnsi="Calibri"/>
          <w:b/>
        </w:rPr>
        <w:t>2.</w:t>
      </w:r>
      <w:r w:rsidR="003C1AB4">
        <w:rPr>
          <w:rFonts w:ascii="Calibri" w:hAnsi="Calibri"/>
          <w:b/>
        </w:rPr>
        <w:t xml:space="preserve"> </w:t>
      </w:r>
      <w:r w:rsidR="00482980" w:rsidRPr="008F70FB">
        <w:rPr>
          <w:rFonts w:ascii="Calibri" w:hAnsi="Calibri"/>
          <w:b/>
        </w:rPr>
        <w:t xml:space="preserve">Hlavná činnosť spoločnosti: </w:t>
      </w:r>
    </w:p>
    <w:p w:rsidR="009C4B1E" w:rsidRDefault="003F4022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- </w:t>
      </w:r>
      <w:r w:rsidR="00637CF1">
        <w:rPr>
          <w:rFonts w:asciiTheme="minorHAnsi" w:hAnsiTheme="minorHAnsi"/>
          <w:b w:val="0"/>
          <w:sz w:val="20"/>
          <w:szCs w:val="20"/>
        </w:rPr>
        <w:t>prieskum trhu a verejnej mienky</w:t>
      </w:r>
    </w:p>
    <w:p w:rsidR="003A7940" w:rsidRDefault="003A7940" w:rsidP="009C4B1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AB0B2C" w:rsidRDefault="00AB0B2C" w:rsidP="009C4B1E">
      <w:pPr>
        <w:pStyle w:val="Zkladntext"/>
        <w:rPr>
          <w:rFonts w:ascii="Calibri" w:hAnsi="Calibri"/>
          <w:sz w:val="20"/>
          <w:szCs w:val="20"/>
        </w:rPr>
      </w:pPr>
      <w:r w:rsidRPr="00AB0B2C">
        <w:rPr>
          <w:rFonts w:ascii="Calibri" w:hAnsi="Calibri"/>
          <w:sz w:val="20"/>
          <w:szCs w:val="20"/>
        </w:rPr>
        <w:t>3.  Počet zamestnancov</w:t>
      </w:r>
    </w:p>
    <w:p w:rsidR="00DA5673" w:rsidRDefault="00DA5673" w:rsidP="00DA5673"/>
    <w:bookmarkStart w:id="0" w:name="_MON_1520012139"/>
    <w:bookmarkEnd w:id="0"/>
    <w:p w:rsidR="00DA5673" w:rsidRPr="00DA5673" w:rsidRDefault="00090D06" w:rsidP="00DA5673"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8.9pt;height:83.25pt" o:ole="">
            <v:imagedata r:id="rId8" o:title=""/>
          </v:shape>
          <o:OLEObject Type="Embed" ProgID="Excel.Sheet.12" ShapeID="_x0000_i1025" DrawAspect="Content" ObjectID="_1622971218" r:id="rId9"/>
        </w:object>
      </w:r>
    </w:p>
    <w:p w:rsidR="00AB0B2C" w:rsidRDefault="00AB0B2C" w:rsidP="00AB0B2C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4</w:t>
      </w:r>
      <w:r w:rsidRPr="008F70FB">
        <w:rPr>
          <w:rFonts w:ascii="Calibri" w:hAnsi="Calibri"/>
          <w:sz w:val="20"/>
          <w:szCs w:val="20"/>
        </w:rPr>
        <w:t>.</w:t>
      </w:r>
      <w:r w:rsidR="003C1AB4">
        <w:rPr>
          <w:rFonts w:ascii="Calibri" w:hAnsi="Calibri"/>
          <w:sz w:val="20"/>
          <w:szCs w:val="20"/>
        </w:rPr>
        <w:t xml:space="preserve"> </w:t>
      </w:r>
      <w:r w:rsidRPr="00670F4A">
        <w:rPr>
          <w:rFonts w:ascii="Calibri" w:hAnsi="Calibri"/>
          <w:sz w:val="20"/>
          <w:szCs w:val="20"/>
        </w:rPr>
        <w:t>Údaje o neobmedzenom</w:t>
      </w:r>
      <w:r>
        <w:rPr>
          <w:rFonts w:ascii="Calibri" w:hAnsi="Calibri"/>
          <w:sz w:val="20"/>
          <w:szCs w:val="20"/>
        </w:rPr>
        <w:t xml:space="preserve"> ručení </w:t>
      </w:r>
    </w:p>
    <w:p w:rsidR="00670F4A" w:rsidRDefault="00670F4A" w:rsidP="00AB0B2C">
      <w:pPr>
        <w:pStyle w:val="Zkladntext"/>
        <w:rPr>
          <w:rFonts w:ascii="Calibri" w:hAnsi="Calibri"/>
          <w:sz w:val="20"/>
          <w:szCs w:val="20"/>
        </w:rPr>
      </w:pPr>
    </w:p>
    <w:p w:rsidR="00670F4A" w:rsidRPr="00670F4A" w:rsidRDefault="00670F4A" w:rsidP="00AB0B2C">
      <w:pPr>
        <w:pStyle w:val="Zkladntext"/>
        <w:rPr>
          <w:rFonts w:ascii="Calibri" w:hAnsi="Calibri"/>
          <w:b w:val="0"/>
          <w:sz w:val="20"/>
          <w:szCs w:val="20"/>
        </w:rPr>
      </w:pPr>
      <w:r w:rsidRPr="00670F4A">
        <w:rPr>
          <w:rFonts w:ascii="Calibri" w:hAnsi="Calibri"/>
          <w:b w:val="0"/>
          <w:sz w:val="20"/>
          <w:szCs w:val="20"/>
        </w:rPr>
        <w:t>Spoločnosť nie je neobmedzene ručiacim spoločníkom v iných spoločnostiach podľa § 56 ods. 5 Obchodného zákonníka</w:t>
      </w:r>
    </w:p>
    <w:p w:rsidR="00670F4A" w:rsidRDefault="00670F4A" w:rsidP="00AB0B2C">
      <w:pPr>
        <w:pStyle w:val="Zkladntext"/>
        <w:rPr>
          <w:rFonts w:ascii="Calibri" w:hAnsi="Calibri"/>
          <w:sz w:val="20"/>
          <w:szCs w:val="20"/>
        </w:rPr>
      </w:pPr>
    </w:p>
    <w:p w:rsidR="00367E46" w:rsidRDefault="00367E46" w:rsidP="00482980">
      <w:pPr>
        <w:pStyle w:val="Zkladntext"/>
        <w:rPr>
          <w:rFonts w:ascii="Calibri" w:hAnsi="Calibri"/>
          <w:b w:val="0"/>
          <w:bCs w:val="0"/>
          <w:color w:val="FF0000"/>
          <w:sz w:val="20"/>
          <w:szCs w:val="20"/>
        </w:rPr>
      </w:pPr>
    </w:p>
    <w:p w:rsidR="00AB0B2C" w:rsidRDefault="00AB0B2C" w:rsidP="00482980">
      <w:pPr>
        <w:pStyle w:val="Zkladntext"/>
        <w:rPr>
          <w:rFonts w:ascii="Calibri" w:hAnsi="Calibri"/>
          <w:bCs w:val="0"/>
          <w:sz w:val="20"/>
          <w:szCs w:val="20"/>
        </w:rPr>
      </w:pPr>
      <w:r>
        <w:rPr>
          <w:rFonts w:ascii="Calibri" w:hAnsi="Calibri"/>
          <w:bCs w:val="0"/>
          <w:sz w:val="20"/>
          <w:szCs w:val="20"/>
        </w:rPr>
        <w:t>5</w:t>
      </w:r>
      <w:r w:rsidR="00B36EAD" w:rsidRPr="008F70FB">
        <w:rPr>
          <w:rFonts w:ascii="Calibri" w:hAnsi="Calibri"/>
          <w:bCs w:val="0"/>
          <w:sz w:val="20"/>
          <w:szCs w:val="20"/>
        </w:rPr>
        <w:t>.</w:t>
      </w:r>
      <w:r w:rsidR="003C1AB4">
        <w:rPr>
          <w:rFonts w:ascii="Calibri" w:hAnsi="Calibri"/>
          <w:bCs w:val="0"/>
          <w:sz w:val="20"/>
          <w:szCs w:val="20"/>
        </w:rPr>
        <w:t xml:space="preserve"> </w:t>
      </w:r>
      <w:r>
        <w:rPr>
          <w:rFonts w:ascii="Calibri" w:hAnsi="Calibri"/>
          <w:bCs w:val="0"/>
          <w:sz w:val="20"/>
          <w:szCs w:val="20"/>
        </w:rPr>
        <w:t xml:space="preserve">Právny dôvod na zostavenie účtovnej uzávierky </w:t>
      </w:r>
    </w:p>
    <w:p w:rsidR="00271F2D" w:rsidRDefault="00271F2D" w:rsidP="00482980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DB678C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AB0B2C">
        <w:rPr>
          <w:rFonts w:ascii="Calibri" w:hAnsi="Calibri"/>
          <w:b w:val="0"/>
          <w:bCs w:val="0"/>
          <w:sz w:val="20"/>
          <w:szCs w:val="20"/>
        </w:rPr>
        <w:t xml:space="preserve">Účtovná závierka Spoločnosti k 31. 12. </w:t>
      </w:r>
      <w:r w:rsidR="003C1AB4">
        <w:rPr>
          <w:rFonts w:ascii="Calibri" w:hAnsi="Calibri"/>
          <w:b w:val="0"/>
          <w:bCs w:val="0"/>
          <w:sz w:val="20"/>
          <w:szCs w:val="20"/>
        </w:rPr>
        <w:t>201</w:t>
      </w:r>
      <w:r w:rsidR="00DB678C">
        <w:rPr>
          <w:rFonts w:ascii="Calibri" w:hAnsi="Calibri"/>
          <w:b w:val="0"/>
          <w:bCs w:val="0"/>
          <w:sz w:val="20"/>
          <w:szCs w:val="20"/>
        </w:rPr>
        <w:t>8</w:t>
      </w:r>
      <w:r w:rsidRPr="00AB0B2C">
        <w:rPr>
          <w:rFonts w:ascii="Calibri" w:hAnsi="Calibri"/>
          <w:b w:val="0"/>
          <w:sz w:val="20"/>
          <w:szCs w:val="20"/>
        </w:rPr>
        <w:t xml:space="preserve"> je zostavená ako riadna individuálna účtovná závierka</w:t>
      </w:r>
      <w:r w:rsidRPr="008F70FB">
        <w:rPr>
          <w:rFonts w:ascii="Calibri" w:hAnsi="Calibri"/>
          <w:b w:val="0"/>
          <w:sz w:val="20"/>
          <w:szCs w:val="20"/>
        </w:rPr>
        <w:t xml:space="preserve"> podľa   zákona č. 431/2002 o účtovníctve v znení neskorších predpisov, za účtovné obdobie od </w:t>
      </w:r>
      <w:r w:rsidR="009D018A">
        <w:rPr>
          <w:rFonts w:ascii="Calibri" w:hAnsi="Calibri"/>
          <w:b w:val="0"/>
          <w:sz w:val="20"/>
          <w:szCs w:val="20"/>
        </w:rPr>
        <w:t>17. novembra</w:t>
      </w:r>
      <w:r w:rsidR="00B85684">
        <w:rPr>
          <w:rFonts w:ascii="Calibri" w:hAnsi="Calibri"/>
          <w:b w:val="0"/>
          <w:sz w:val="20"/>
          <w:szCs w:val="20"/>
        </w:rPr>
        <w:t xml:space="preserve"> </w:t>
      </w:r>
      <w:r w:rsidRPr="008F70FB">
        <w:rPr>
          <w:rFonts w:ascii="Calibri" w:hAnsi="Calibri"/>
          <w:b w:val="0"/>
          <w:sz w:val="20"/>
          <w:szCs w:val="20"/>
        </w:rPr>
        <w:t xml:space="preserve">do </w:t>
      </w:r>
    </w:p>
    <w:p w:rsidR="00B36EAD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31. decembra </w:t>
      </w:r>
      <w:r w:rsidR="003C1AB4">
        <w:rPr>
          <w:rFonts w:ascii="Calibri" w:hAnsi="Calibri"/>
          <w:b w:val="0"/>
          <w:sz w:val="20"/>
          <w:szCs w:val="20"/>
        </w:rPr>
        <w:t>201</w:t>
      </w:r>
      <w:r w:rsidR="00DB678C">
        <w:rPr>
          <w:rFonts w:ascii="Calibri" w:hAnsi="Calibri"/>
          <w:b w:val="0"/>
          <w:sz w:val="20"/>
          <w:szCs w:val="20"/>
        </w:rPr>
        <w:t>8</w:t>
      </w:r>
      <w:r w:rsidRPr="008F70FB">
        <w:rPr>
          <w:rFonts w:ascii="Calibri" w:hAnsi="Calibri"/>
          <w:b w:val="0"/>
          <w:sz w:val="20"/>
          <w:szCs w:val="20"/>
        </w:rPr>
        <w:t xml:space="preserve">. Bola zostavená za predpokladu nepretržitého trvania spoločnosti. Spoločnosť </w:t>
      </w:r>
      <w:r w:rsidR="00F072EE">
        <w:rPr>
          <w:rFonts w:ascii="Calibri" w:hAnsi="Calibri"/>
          <w:b w:val="0"/>
          <w:sz w:val="20"/>
          <w:szCs w:val="20"/>
        </w:rPr>
        <w:t>ne</w:t>
      </w:r>
      <w:r w:rsidRPr="008F70FB">
        <w:rPr>
          <w:rFonts w:ascii="Calibri" w:hAnsi="Calibri"/>
          <w:b w:val="0"/>
          <w:sz w:val="20"/>
          <w:szCs w:val="20"/>
        </w:rPr>
        <w:t xml:space="preserve">má zákonnú povinnosť auditu účtovnej závierky zostavenej za rok </w:t>
      </w:r>
      <w:r w:rsidR="0003608D">
        <w:rPr>
          <w:rFonts w:ascii="Calibri" w:hAnsi="Calibri"/>
          <w:b w:val="0"/>
          <w:sz w:val="20"/>
          <w:szCs w:val="20"/>
        </w:rPr>
        <w:t>201</w:t>
      </w:r>
      <w:r w:rsidR="00DB678C">
        <w:rPr>
          <w:rFonts w:ascii="Calibri" w:hAnsi="Calibri"/>
          <w:b w:val="0"/>
          <w:sz w:val="20"/>
          <w:szCs w:val="20"/>
        </w:rPr>
        <w:t>8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</w:p>
    <w:p w:rsidR="0054360D" w:rsidRDefault="0054360D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4360D" w:rsidRDefault="00DB678C" w:rsidP="0054360D">
      <w:pPr>
        <w:jc w:val="both"/>
        <w:rPr>
          <w:rFonts w:asciiTheme="minorHAnsi" w:hAnsiTheme="minorHAnsi" w:cs="Times New Roman"/>
          <w:sz w:val="20"/>
          <w:szCs w:val="20"/>
        </w:rPr>
      </w:pPr>
      <w:r>
        <w:rPr>
          <w:rFonts w:asciiTheme="minorHAnsi" w:hAnsiTheme="minorHAnsi" w:cs="Times New Roman"/>
          <w:sz w:val="20"/>
          <w:szCs w:val="20"/>
        </w:rPr>
        <w:t>S</w:t>
      </w:r>
      <w:r w:rsidR="0054360D" w:rsidRPr="0054360D">
        <w:rPr>
          <w:rFonts w:asciiTheme="minorHAnsi" w:hAnsiTheme="minorHAnsi" w:cs="Times New Roman"/>
          <w:sz w:val="20"/>
          <w:szCs w:val="20"/>
        </w:rPr>
        <w:t xml:space="preserve">poločnosť je </w:t>
      </w:r>
      <w:r w:rsidR="00AA67EF">
        <w:rPr>
          <w:rFonts w:asciiTheme="minorHAnsi" w:hAnsiTheme="minorHAnsi" w:cs="Times New Roman"/>
          <w:sz w:val="20"/>
          <w:szCs w:val="20"/>
        </w:rPr>
        <w:t>v roku 201</w:t>
      </w:r>
      <w:r>
        <w:rPr>
          <w:rFonts w:asciiTheme="minorHAnsi" w:hAnsiTheme="minorHAnsi" w:cs="Times New Roman"/>
          <w:sz w:val="20"/>
          <w:szCs w:val="20"/>
        </w:rPr>
        <w:t>8</w:t>
      </w:r>
      <w:r w:rsidR="00AA67EF">
        <w:rPr>
          <w:rFonts w:asciiTheme="minorHAnsi" w:hAnsiTheme="minorHAnsi" w:cs="Times New Roman"/>
          <w:sz w:val="20"/>
          <w:szCs w:val="20"/>
        </w:rPr>
        <w:t xml:space="preserve"> </w:t>
      </w:r>
      <w:r w:rsidR="0054360D" w:rsidRPr="0054360D">
        <w:rPr>
          <w:rFonts w:asciiTheme="minorHAnsi" w:hAnsiTheme="minorHAnsi" w:cs="Times New Roman"/>
          <w:sz w:val="20"/>
          <w:szCs w:val="20"/>
        </w:rPr>
        <w:t xml:space="preserve">zatriedená do veľkostnej skupiny </w:t>
      </w:r>
      <w:r w:rsidR="0054360D" w:rsidRPr="0019593A">
        <w:rPr>
          <w:rFonts w:asciiTheme="minorHAnsi" w:hAnsiTheme="minorHAnsi" w:cs="Times New Roman"/>
          <w:sz w:val="20"/>
          <w:szCs w:val="20"/>
        </w:rPr>
        <w:t>malých účtovných jednotiek.</w:t>
      </w:r>
    </w:p>
    <w:p w:rsidR="00670F4A" w:rsidRPr="00F83C6C" w:rsidRDefault="00670F4A" w:rsidP="0054360D">
      <w:pPr>
        <w:jc w:val="both"/>
        <w:rPr>
          <w:rFonts w:asciiTheme="minorHAnsi" w:hAnsiTheme="minorHAnsi" w:cs="Times New Roman"/>
          <w:color w:val="FF0000"/>
          <w:sz w:val="20"/>
          <w:szCs w:val="20"/>
        </w:rPr>
      </w:pPr>
    </w:p>
    <w:p w:rsidR="00FF3810" w:rsidRPr="00FF3810" w:rsidRDefault="00AB0B2C" w:rsidP="00FF3810">
      <w:pPr>
        <w:pStyle w:val="Nadpis3"/>
        <w:numPr>
          <w:ilvl w:val="2"/>
          <w:numId w:val="0"/>
        </w:numPr>
        <w:tabs>
          <w:tab w:val="num" w:pos="862"/>
        </w:tabs>
        <w:ind w:left="578" w:right="142" w:hanging="578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>6</w:t>
      </w:r>
      <w:r w:rsidR="00B36EAD" w:rsidRPr="00FF3810">
        <w:rPr>
          <w:rFonts w:asciiTheme="minorHAnsi" w:hAnsiTheme="minorHAnsi" w:cstheme="minorHAnsi"/>
          <w:sz w:val="20"/>
          <w:szCs w:val="20"/>
        </w:rPr>
        <w:t>.</w:t>
      </w:r>
      <w:bookmarkStart w:id="1" w:name="_Toc347595025"/>
      <w:r w:rsidR="003C1AB4">
        <w:rPr>
          <w:rFonts w:asciiTheme="minorHAnsi" w:hAnsiTheme="minorHAnsi" w:cstheme="minorHAnsi"/>
          <w:sz w:val="20"/>
          <w:szCs w:val="20"/>
        </w:rPr>
        <w:t xml:space="preserve"> </w:t>
      </w:r>
      <w:r w:rsidR="00FF3810" w:rsidRPr="00FF3810">
        <w:rPr>
          <w:rFonts w:asciiTheme="minorHAnsi" w:hAnsiTheme="minorHAnsi" w:cstheme="minorHAnsi"/>
          <w:sz w:val="20"/>
        </w:rPr>
        <w:t>Dátum schválenie účtovnej závierky za predchádzajúce účtovné obdobie</w:t>
      </w:r>
      <w:bookmarkEnd w:id="1"/>
    </w:p>
    <w:p w:rsidR="00D00725" w:rsidRDefault="009D018A" w:rsidP="00DA5673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Nemá náplň pre túto položku.</w:t>
      </w:r>
    </w:p>
    <w:p w:rsidR="00D00725" w:rsidRPr="00DA5673" w:rsidRDefault="00D00725" w:rsidP="00DA5673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271F2D" w:rsidRDefault="0054360D" w:rsidP="00C235FE">
      <w:pPr>
        <w:pStyle w:val="Zkladntext"/>
        <w:rPr>
          <w:rFonts w:ascii="Calibri" w:hAnsi="Calibri" w:cs="Arial"/>
          <w:sz w:val="20"/>
          <w:szCs w:val="20"/>
        </w:rPr>
      </w:pPr>
      <w:r w:rsidRPr="00694C00">
        <w:rPr>
          <w:rFonts w:ascii="Calibri" w:hAnsi="Calibri"/>
          <w:sz w:val="20"/>
          <w:szCs w:val="20"/>
        </w:rPr>
        <w:t xml:space="preserve">7. </w:t>
      </w:r>
      <w:r w:rsidRPr="00694C00">
        <w:rPr>
          <w:rFonts w:ascii="Calibri" w:hAnsi="Calibri" w:cs="Arial"/>
          <w:sz w:val="20"/>
          <w:szCs w:val="20"/>
        </w:rPr>
        <w:t>Údaje o</w:t>
      </w:r>
      <w:r w:rsidR="00421ECD">
        <w:rPr>
          <w:rFonts w:ascii="Calibri" w:hAnsi="Calibri" w:cs="Arial"/>
          <w:sz w:val="20"/>
          <w:szCs w:val="20"/>
        </w:rPr>
        <w:t> účtovnej jednotke</w:t>
      </w:r>
    </w:p>
    <w:p w:rsidR="00421ECD" w:rsidRDefault="00421ECD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EF2DCE" w:rsidRDefault="006D029E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Na </w:t>
      </w:r>
      <w:r w:rsidR="00B57A3E">
        <w:rPr>
          <w:rFonts w:asciiTheme="minorHAnsi" w:hAnsiTheme="minorHAnsi"/>
          <w:b w:val="0"/>
          <w:sz w:val="20"/>
          <w:szCs w:val="20"/>
        </w:rPr>
        <w:t xml:space="preserve">základe </w:t>
      </w:r>
      <w:r w:rsidR="00EF2DCE">
        <w:rPr>
          <w:rFonts w:asciiTheme="minorHAnsi" w:hAnsiTheme="minorHAnsi"/>
          <w:b w:val="0"/>
          <w:sz w:val="20"/>
          <w:szCs w:val="20"/>
        </w:rPr>
        <w:t>Spoločenskej zmluvy sú spoločníkmi :</w:t>
      </w:r>
    </w:p>
    <w:p w:rsidR="00B57A3E" w:rsidRDefault="00E977D1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>GPR</w:t>
      </w:r>
      <w:r w:rsidR="00EF2DCE">
        <w:rPr>
          <w:rFonts w:asciiTheme="minorHAnsi" w:hAnsiTheme="minorHAnsi"/>
          <w:b w:val="0"/>
          <w:sz w:val="20"/>
          <w:szCs w:val="20"/>
        </w:rPr>
        <w:t xml:space="preserve"> </w:t>
      </w:r>
      <w:proofErr w:type="spellStart"/>
      <w:r w:rsidR="00EF2DCE">
        <w:rPr>
          <w:rFonts w:asciiTheme="minorHAnsi" w:hAnsiTheme="minorHAnsi"/>
          <w:b w:val="0"/>
          <w:sz w:val="20"/>
          <w:szCs w:val="20"/>
        </w:rPr>
        <w:t>Invest</w:t>
      </w:r>
      <w:proofErr w:type="spellEnd"/>
      <w:r w:rsidR="00EF2DCE">
        <w:rPr>
          <w:rFonts w:asciiTheme="minorHAnsi" w:hAnsiTheme="minorHAnsi"/>
          <w:b w:val="0"/>
          <w:sz w:val="20"/>
          <w:szCs w:val="20"/>
        </w:rPr>
        <w:t xml:space="preserve"> s.r.o.</w:t>
      </w:r>
      <w:r w:rsidR="00B57A3E">
        <w:rPr>
          <w:rFonts w:asciiTheme="minorHAnsi" w:hAnsiTheme="minorHAnsi"/>
          <w:b w:val="0"/>
          <w:sz w:val="20"/>
          <w:szCs w:val="20"/>
        </w:rPr>
        <w:t xml:space="preserve"> so sídlom </w:t>
      </w:r>
      <w:r w:rsidR="00EF2DCE">
        <w:rPr>
          <w:rFonts w:asciiTheme="minorHAnsi" w:hAnsiTheme="minorHAnsi"/>
          <w:b w:val="0"/>
          <w:sz w:val="20"/>
          <w:szCs w:val="20"/>
        </w:rPr>
        <w:t>Valová 38, 921 01 Piešťany</w:t>
      </w:r>
      <w:r w:rsidR="00B57A3E">
        <w:rPr>
          <w:rFonts w:asciiTheme="minorHAnsi" w:hAnsiTheme="minorHAnsi"/>
          <w:b w:val="0"/>
          <w:sz w:val="20"/>
          <w:szCs w:val="20"/>
        </w:rPr>
        <w:t xml:space="preserve">, IČO: </w:t>
      </w:r>
      <w:r w:rsidR="00EF2DCE">
        <w:rPr>
          <w:rFonts w:asciiTheme="minorHAnsi" w:hAnsiTheme="minorHAnsi"/>
          <w:b w:val="0"/>
          <w:sz w:val="20"/>
          <w:szCs w:val="20"/>
        </w:rPr>
        <w:t>52 060 608</w:t>
      </w:r>
      <w:r w:rsidR="00B57A3E">
        <w:rPr>
          <w:rFonts w:asciiTheme="minorHAnsi" w:hAnsiTheme="minorHAnsi"/>
          <w:b w:val="0"/>
          <w:sz w:val="20"/>
          <w:szCs w:val="20"/>
        </w:rPr>
        <w:t>, zapísaná v Obchodnom registri vedenom Okresným súdom T</w:t>
      </w:r>
      <w:r w:rsidR="002F1845">
        <w:rPr>
          <w:rFonts w:asciiTheme="minorHAnsi" w:hAnsiTheme="minorHAnsi"/>
          <w:b w:val="0"/>
          <w:sz w:val="20"/>
          <w:szCs w:val="20"/>
        </w:rPr>
        <w:t>rnava</w:t>
      </w:r>
      <w:r w:rsidR="00B57A3E">
        <w:rPr>
          <w:rFonts w:asciiTheme="minorHAnsi" w:hAnsiTheme="minorHAnsi"/>
          <w:b w:val="0"/>
          <w:sz w:val="20"/>
          <w:szCs w:val="20"/>
        </w:rPr>
        <w:t xml:space="preserve">, </w:t>
      </w:r>
      <w:r w:rsidR="002F1845">
        <w:rPr>
          <w:rFonts w:asciiTheme="minorHAnsi" w:hAnsiTheme="minorHAnsi"/>
          <w:b w:val="0"/>
          <w:sz w:val="20"/>
          <w:szCs w:val="20"/>
        </w:rPr>
        <w:t xml:space="preserve">oddiel: </w:t>
      </w:r>
      <w:proofErr w:type="spellStart"/>
      <w:r w:rsidR="002F1845">
        <w:rPr>
          <w:rFonts w:asciiTheme="minorHAnsi" w:hAnsiTheme="minorHAnsi"/>
          <w:b w:val="0"/>
          <w:sz w:val="20"/>
          <w:szCs w:val="20"/>
        </w:rPr>
        <w:t>Sro</w:t>
      </w:r>
      <w:proofErr w:type="spellEnd"/>
      <w:r w:rsidR="002F1845">
        <w:rPr>
          <w:rFonts w:asciiTheme="minorHAnsi" w:hAnsiTheme="minorHAnsi"/>
          <w:b w:val="0"/>
          <w:sz w:val="20"/>
          <w:szCs w:val="20"/>
        </w:rPr>
        <w:t>, vložka číslo: 43326/T s  vkladom 1.000.000 €, čo predstavuje 50% podiel na základnom imaní.</w:t>
      </w:r>
    </w:p>
    <w:p w:rsidR="00F83C6C" w:rsidRPr="005C55FB" w:rsidRDefault="00F83C6C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5C55FB">
        <w:rPr>
          <w:rFonts w:asciiTheme="minorHAnsi" w:hAnsiTheme="minorHAnsi"/>
          <w:b w:val="0"/>
          <w:sz w:val="20"/>
          <w:szCs w:val="20"/>
        </w:rPr>
        <w:t>Na základe Zmluvy o zriadení záložného práva bolo zriadené záložné právo na celý obchodný podiel spoločníka v prospech záložného veriteľa Tatra banka, a.s..</w:t>
      </w:r>
    </w:p>
    <w:p w:rsidR="002F1845" w:rsidRDefault="002F1845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2F1845" w:rsidRDefault="002F1845" w:rsidP="002F1845">
      <w:pPr>
        <w:pStyle w:val="Zkladntext"/>
        <w:rPr>
          <w:rFonts w:asciiTheme="minorHAnsi" w:hAnsiTheme="minorHAnsi"/>
          <w:b w:val="0"/>
          <w:sz w:val="20"/>
          <w:szCs w:val="20"/>
        </w:rPr>
      </w:pPr>
      <w:r>
        <w:rPr>
          <w:rFonts w:asciiTheme="minorHAnsi" w:hAnsiTheme="minorHAnsi"/>
          <w:b w:val="0"/>
          <w:sz w:val="20"/>
          <w:szCs w:val="20"/>
        </w:rPr>
        <w:t xml:space="preserve">SIRS- </w:t>
      </w:r>
      <w:proofErr w:type="spellStart"/>
      <w:r>
        <w:rPr>
          <w:rFonts w:asciiTheme="minorHAnsi" w:hAnsiTheme="minorHAnsi"/>
          <w:b w:val="0"/>
          <w:sz w:val="20"/>
          <w:szCs w:val="20"/>
        </w:rPr>
        <w:t>Investment</w:t>
      </w:r>
      <w:proofErr w:type="spellEnd"/>
      <w:r>
        <w:rPr>
          <w:rFonts w:asciiTheme="minorHAnsi" w:hAnsiTheme="minorHAnsi"/>
          <w:b w:val="0"/>
          <w:sz w:val="20"/>
          <w:szCs w:val="20"/>
        </w:rPr>
        <w:t xml:space="preserve">, s.r.o. so sídlom </w:t>
      </w:r>
      <w:proofErr w:type="spellStart"/>
      <w:r>
        <w:rPr>
          <w:rFonts w:asciiTheme="minorHAnsi" w:hAnsiTheme="minorHAnsi"/>
          <w:b w:val="0"/>
          <w:sz w:val="20"/>
          <w:szCs w:val="20"/>
        </w:rPr>
        <w:t>Framborská</w:t>
      </w:r>
      <w:proofErr w:type="spellEnd"/>
      <w:r>
        <w:rPr>
          <w:rFonts w:asciiTheme="minorHAnsi" w:hAnsiTheme="minorHAnsi"/>
          <w:b w:val="0"/>
          <w:sz w:val="20"/>
          <w:szCs w:val="20"/>
        </w:rPr>
        <w:t xml:space="preserve"> 12, 010 01 Žilina, IČO: 36 417 289, zapísaná v Obchodnom registri vedenom Okresným súdom Žilina, oddiel: </w:t>
      </w:r>
      <w:proofErr w:type="spellStart"/>
      <w:r>
        <w:rPr>
          <w:rFonts w:asciiTheme="minorHAnsi" w:hAnsiTheme="minorHAnsi"/>
          <w:b w:val="0"/>
          <w:sz w:val="20"/>
          <w:szCs w:val="20"/>
        </w:rPr>
        <w:t>Sro</w:t>
      </w:r>
      <w:proofErr w:type="spellEnd"/>
      <w:r>
        <w:rPr>
          <w:rFonts w:asciiTheme="minorHAnsi" w:hAnsiTheme="minorHAnsi"/>
          <w:b w:val="0"/>
          <w:sz w:val="20"/>
          <w:szCs w:val="20"/>
        </w:rPr>
        <w:t>, vložka číslo: 14807/L s  vkladom 1.000.000 €, čo predstavuje 50% podiel na základnom imaní.</w:t>
      </w:r>
    </w:p>
    <w:p w:rsidR="00F83C6C" w:rsidRPr="005C55FB" w:rsidRDefault="00F83C6C" w:rsidP="00F83C6C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5C55FB">
        <w:rPr>
          <w:rFonts w:asciiTheme="minorHAnsi" w:hAnsiTheme="minorHAnsi"/>
          <w:b w:val="0"/>
          <w:sz w:val="20"/>
          <w:szCs w:val="20"/>
        </w:rPr>
        <w:t>Na základe Zmluvy o zriadení záložného práva bolo zriadené záložné právo na celý obchodný podiel spoločníka v prospech záložného veriteľa Tatra banka, a.s..</w:t>
      </w:r>
    </w:p>
    <w:p w:rsidR="002F1845" w:rsidRDefault="002F1845" w:rsidP="00C235FE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9363DB" w:rsidRPr="00694C00" w:rsidRDefault="009363DB" w:rsidP="009363DB">
      <w:pPr>
        <w:pStyle w:val="Zkladntext"/>
        <w:ind w:left="360" w:hanging="360"/>
        <w:rPr>
          <w:rFonts w:ascii="Calibri" w:hAnsi="Calibri"/>
          <w:sz w:val="20"/>
          <w:szCs w:val="20"/>
        </w:rPr>
      </w:pPr>
      <w:r w:rsidRPr="00694C00">
        <w:rPr>
          <w:rFonts w:ascii="Calibri" w:hAnsi="Calibri"/>
          <w:sz w:val="20"/>
          <w:szCs w:val="20"/>
        </w:rPr>
        <w:t>8. Informácie o konsolidovanom celku</w:t>
      </w:r>
    </w:p>
    <w:p w:rsidR="004409EB" w:rsidRDefault="00670F4A" w:rsidP="00C235FE">
      <w:pPr>
        <w:pStyle w:val="Zkladntext"/>
        <w:rPr>
          <w:rFonts w:asciiTheme="minorHAnsi" w:hAnsiTheme="minorHAnsi"/>
          <w:b w:val="0"/>
          <w:color w:val="FF000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nemá povinnosť zostaviť konsolidovanú účtovnú závierku</w:t>
      </w:r>
      <w:r w:rsidR="005C55FB">
        <w:rPr>
          <w:rFonts w:ascii="Calibri" w:hAnsi="Calibri"/>
          <w:b w:val="0"/>
          <w:sz w:val="20"/>
          <w:szCs w:val="20"/>
        </w:rPr>
        <w:t>.</w:t>
      </w:r>
    </w:p>
    <w:p w:rsidR="00DA5673" w:rsidRDefault="00DA5673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</w:p>
    <w:p w:rsidR="0054360D" w:rsidRPr="008F70FB" w:rsidRDefault="0054360D" w:rsidP="0054360D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ORGÁNOCH SPOLOČNOSTI</w:t>
      </w:r>
    </w:p>
    <w:p w:rsidR="0054360D" w:rsidRDefault="0054360D" w:rsidP="0054360D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6727AB" w:rsidRPr="002F1845" w:rsidRDefault="00E460A2" w:rsidP="006727AB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 w:rsidRPr="002F1845">
        <w:rPr>
          <w:rFonts w:ascii="Calibri" w:hAnsi="Calibri"/>
          <w:bCs/>
          <w:sz w:val="20"/>
          <w:szCs w:val="20"/>
          <w:lang w:eastAsia="cs-CZ"/>
        </w:rPr>
        <w:t>V</w:t>
      </w:r>
      <w:r w:rsidR="006727AB" w:rsidRPr="002F1845">
        <w:rPr>
          <w:rFonts w:ascii="Calibri" w:hAnsi="Calibri"/>
          <w:bCs/>
          <w:sz w:val="20"/>
          <w:szCs w:val="20"/>
          <w:lang w:eastAsia="cs-CZ"/>
        </w:rPr>
        <w:t xml:space="preserve"> roku 2018 </w:t>
      </w:r>
      <w:r w:rsidRPr="002F1845">
        <w:rPr>
          <w:rFonts w:ascii="Calibri" w:hAnsi="Calibri"/>
          <w:bCs/>
          <w:sz w:val="20"/>
          <w:szCs w:val="20"/>
          <w:lang w:eastAsia="cs-CZ"/>
        </w:rPr>
        <w:t xml:space="preserve">neboli </w:t>
      </w:r>
      <w:r w:rsidR="006727AB" w:rsidRPr="002F1845">
        <w:rPr>
          <w:rFonts w:ascii="Calibri" w:hAnsi="Calibri"/>
          <w:bCs/>
          <w:sz w:val="20"/>
          <w:szCs w:val="20"/>
          <w:lang w:eastAsia="cs-CZ"/>
        </w:rPr>
        <w:t>poskytnuté žiadne pôžičky, záruky alebo iné formy zabezpečenia, ani neboli poskytnuté finančné prostriedky alebo iné plnenia na súkromné účely</w:t>
      </w:r>
      <w:r w:rsidRPr="002F1845">
        <w:rPr>
          <w:rFonts w:ascii="Calibri" w:hAnsi="Calibri"/>
          <w:bCs/>
          <w:sz w:val="20"/>
          <w:szCs w:val="20"/>
          <w:lang w:eastAsia="cs-CZ"/>
        </w:rPr>
        <w:t xml:space="preserve"> členom  orgánov spoločnosti</w:t>
      </w:r>
      <w:r w:rsidR="006727AB" w:rsidRPr="002F1845">
        <w:rPr>
          <w:rFonts w:ascii="Calibri" w:hAnsi="Calibri"/>
          <w:bCs/>
          <w:sz w:val="20"/>
          <w:szCs w:val="20"/>
          <w:lang w:eastAsia="cs-CZ"/>
        </w:rPr>
        <w:t>.</w:t>
      </w:r>
    </w:p>
    <w:p w:rsidR="00A83C56" w:rsidRDefault="00A83C56" w:rsidP="00482980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9A52B5" w:rsidRPr="008F70FB" w:rsidRDefault="009A52B5" w:rsidP="009A52B5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482980" w:rsidRPr="008F70FB" w:rsidRDefault="00482980" w:rsidP="00482980">
      <w:pPr>
        <w:pStyle w:val="Normlny1"/>
        <w:jc w:val="both"/>
        <w:rPr>
          <w:rFonts w:ascii="Calibri" w:hAnsi="Calibri"/>
          <w:bCs/>
          <w:iCs/>
          <w:u w:val="single"/>
        </w:rPr>
      </w:pPr>
    </w:p>
    <w:p w:rsidR="00482980" w:rsidRPr="008F70FB" w:rsidRDefault="00482980" w:rsidP="00482980">
      <w:pPr>
        <w:pStyle w:val="Normlny1"/>
        <w:jc w:val="both"/>
        <w:rPr>
          <w:rFonts w:ascii="Calibri" w:hAnsi="Calibri"/>
          <w:b/>
          <w:caps/>
        </w:rPr>
      </w:pPr>
      <w:r w:rsidRPr="008F70FB">
        <w:rPr>
          <w:rFonts w:ascii="Calibri" w:hAnsi="Calibri"/>
          <w:b/>
          <w:caps/>
        </w:rPr>
        <w:t>Východiská pre zostavenie účtovnej závierky:</w:t>
      </w:r>
      <w:r w:rsidRPr="008F70FB">
        <w:rPr>
          <w:rFonts w:ascii="Calibri" w:hAnsi="Calibri"/>
          <w:b/>
          <w:caps/>
        </w:rPr>
        <w:tab/>
      </w: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tabs>
          <w:tab w:val="left" w:pos="284"/>
          <w:tab w:val="left" w:pos="993"/>
        </w:tabs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Účtovná závierka bola zostavená za predpokladu nepretržitého trvania spoločnosti v súlade so zákonom o účtovníctve  platným v Slovenskej republike a nadväzujúcimi postupmi účtovania. 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</w:p>
    <w:p w:rsidR="00175705" w:rsidRDefault="00482980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175705">
        <w:rPr>
          <w:rFonts w:ascii="Calibri" w:hAnsi="Calibri"/>
          <w:sz w:val="20"/>
          <w:szCs w:val="20"/>
        </w:rPr>
        <w:t>Účtovné metódy a všeobecné účtovné zásady boli účtovnou jednotkou konzistentne aplikované.</w:t>
      </w:r>
      <w:r w:rsidR="00FC2FC2" w:rsidRPr="00175705">
        <w:rPr>
          <w:rFonts w:ascii="Calibri" w:hAnsi="Calibri"/>
          <w:sz w:val="20"/>
          <w:szCs w:val="20"/>
        </w:rPr>
        <w:t xml:space="preserve"> V účtovnom období </w:t>
      </w:r>
      <w:r w:rsidR="003C1AB4" w:rsidRPr="00175705">
        <w:rPr>
          <w:rFonts w:ascii="Calibri" w:hAnsi="Calibri"/>
          <w:sz w:val="20"/>
          <w:szCs w:val="20"/>
        </w:rPr>
        <w:t>201</w:t>
      </w:r>
      <w:r w:rsidR="0019593A">
        <w:rPr>
          <w:rFonts w:ascii="Calibri" w:hAnsi="Calibri"/>
          <w:sz w:val="20"/>
          <w:szCs w:val="20"/>
        </w:rPr>
        <w:t>8</w:t>
      </w:r>
      <w:r w:rsidR="00FC2FC2" w:rsidRPr="00175705">
        <w:rPr>
          <w:rFonts w:ascii="Calibri" w:hAnsi="Calibri"/>
          <w:sz w:val="20"/>
          <w:szCs w:val="20"/>
        </w:rPr>
        <w:t xml:space="preserve"> spoločnosť nevykonala žiadne opravy významných chýb minulých období.</w:t>
      </w:r>
      <w:r w:rsidR="00175705" w:rsidRPr="00175705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</w:t>
      </w: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</w:p>
    <w:p w:rsidR="00175705" w:rsidRDefault="00175705" w:rsidP="00175705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175705"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  <w:t>Peňažné údaje sú v účtovnej závierke vykazované v celých eurách.</w:t>
      </w:r>
    </w:p>
    <w:p w:rsidR="00482980" w:rsidRPr="008F70FB" w:rsidRDefault="00482980" w:rsidP="00482980">
      <w:pPr>
        <w:pStyle w:val="Nadpis1"/>
        <w:jc w:val="both"/>
        <w:rPr>
          <w:rFonts w:ascii="Calibri" w:hAnsi="Calibri"/>
          <w:caps/>
          <w:noProof/>
          <w:sz w:val="20"/>
          <w:szCs w:val="20"/>
        </w:rPr>
      </w:pPr>
      <w:r w:rsidRPr="008F70FB">
        <w:rPr>
          <w:rFonts w:ascii="Calibri" w:hAnsi="Calibri"/>
          <w:caps/>
          <w:noProof/>
          <w:sz w:val="20"/>
          <w:szCs w:val="20"/>
        </w:rPr>
        <w:t>Spôsob oceňovania jednotlivých položiek</w:t>
      </w:r>
    </w:p>
    <w:p w:rsidR="009A52B5" w:rsidRDefault="009A52B5" w:rsidP="002B7AE4">
      <w:pPr>
        <w:jc w:val="both"/>
        <w:rPr>
          <w:rFonts w:ascii="Calibri" w:hAnsi="Calibri"/>
          <w:b/>
          <w:sz w:val="20"/>
          <w:szCs w:val="20"/>
        </w:rPr>
      </w:pPr>
    </w:p>
    <w:p w:rsidR="00482980" w:rsidRPr="008F70FB" w:rsidRDefault="00B36EAD" w:rsidP="002B7AE4">
      <w:pPr>
        <w:jc w:val="both"/>
        <w:rPr>
          <w:rFonts w:ascii="Calibri" w:hAnsi="Calibri"/>
          <w:b/>
          <w:sz w:val="20"/>
          <w:szCs w:val="20"/>
        </w:rPr>
      </w:pPr>
      <w:r w:rsidRPr="008F70FB">
        <w:rPr>
          <w:rFonts w:ascii="Calibri" w:hAnsi="Calibri"/>
          <w:b/>
          <w:sz w:val="20"/>
          <w:szCs w:val="20"/>
        </w:rPr>
        <w:t xml:space="preserve">a) </w:t>
      </w:r>
      <w:r w:rsidR="00482980" w:rsidRPr="008F70FB">
        <w:rPr>
          <w:rFonts w:ascii="Calibri" w:hAnsi="Calibri"/>
          <w:b/>
          <w:sz w:val="20"/>
          <w:szCs w:val="20"/>
        </w:rPr>
        <w:t>Dlhodobý nehmotný a hmotný majetok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Dlhodobý nehmotný a hmotný majetok  nakupovaný sa oceňuje obstarávacou cenou, ktorá zahrňuje cenu obstarania a náklady súvisiace s obstaraním. </w:t>
      </w: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482980" w:rsidRPr="008F70FB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 xml:space="preserve">Odpisy dlhodobého nehmotného majetku sú stanovené vychádzajúc z predpokladanej doby jeho používania. Odpisovať sa začína rovnomerne od mesiaca zaradenia do používania. Nehmotný  majetok, ktorého obstarávacia cena je 2 400 EUR a nižšia, sa zúčtováva priamo na ťarchu nákladov spoločnosti bežného roka. </w:t>
      </w:r>
    </w:p>
    <w:p w:rsidR="00E14F2A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lastRenderedPageBreak/>
        <w:t xml:space="preserve">Odpisy dlhodobého hmotného majetku, ktorého obstarávacia cena je vyššia ako  1 700 EUR sú stanovené na základe doby jeho životnosti. Odpisovať sa začína od </w:t>
      </w:r>
      <w:r w:rsidR="002B7AE4" w:rsidRPr="008F70FB">
        <w:rPr>
          <w:rFonts w:ascii="Calibri" w:hAnsi="Calibri"/>
          <w:b w:val="0"/>
          <w:sz w:val="20"/>
          <w:szCs w:val="20"/>
        </w:rPr>
        <w:t>mesiaca zaradenia do používania</w:t>
      </w:r>
      <w:r w:rsidRPr="008F70FB">
        <w:rPr>
          <w:rFonts w:ascii="Calibri" w:hAnsi="Calibri"/>
          <w:b w:val="0"/>
          <w:sz w:val="20"/>
          <w:szCs w:val="20"/>
        </w:rPr>
        <w:t xml:space="preserve">. </w:t>
      </w:r>
      <w:r w:rsidR="00477911">
        <w:rPr>
          <w:rFonts w:ascii="Calibri" w:hAnsi="Calibri"/>
          <w:b w:val="0"/>
          <w:sz w:val="20"/>
          <w:szCs w:val="20"/>
        </w:rPr>
        <w:t xml:space="preserve">Spoločnosť sa rozhodla zaradiť krátkodobý hnuteľný majetok, ktorého obstarávacia cena je nižšia ako 1 700 EUR do účtovnej triedy </w:t>
      </w:r>
      <w:r w:rsidR="00EE6EEB">
        <w:rPr>
          <w:rFonts w:ascii="Calibri" w:hAnsi="Calibri"/>
          <w:b w:val="0"/>
          <w:sz w:val="20"/>
          <w:szCs w:val="20"/>
        </w:rPr>
        <w:t>Ostatný dlhodobý hmotný majetok  s dobou odpisovania 4 roky a odpisovať sa začína od mesiaca zaradenia do používania.</w:t>
      </w:r>
      <w:r w:rsidR="00477911">
        <w:rPr>
          <w:rFonts w:ascii="Calibri" w:hAnsi="Calibri"/>
          <w:b w:val="0"/>
          <w:sz w:val="20"/>
          <w:szCs w:val="20"/>
        </w:rPr>
        <w:t xml:space="preserve">  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118"/>
        <w:gridCol w:w="1985"/>
        <w:gridCol w:w="141"/>
        <w:gridCol w:w="1701"/>
        <w:gridCol w:w="142"/>
        <w:gridCol w:w="1701"/>
      </w:tblGrid>
      <w:tr w:rsidR="00DA5673" w:rsidTr="00F56353">
        <w:trPr>
          <w:trHeight w:val="250"/>
        </w:trPr>
        <w:tc>
          <w:tcPr>
            <w:tcW w:w="3118" w:type="dxa"/>
          </w:tcPr>
          <w:p w:rsidR="00DA5673" w:rsidRDefault="00DA5673" w:rsidP="001D4D18">
            <w:pPr>
              <w:pStyle w:val="Tabulka"/>
            </w:pPr>
          </w:p>
        </w:tc>
        <w:tc>
          <w:tcPr>
            <w:tcW w:w="1985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DA5673" w:rsidRDefault="00DA5673" w:rsidP="001D4D1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A5673" w:rsidRDefault="00DA5673" w:rsidP="001D4D18">
            <w:pPr>
              <w:pStyle w:val="Tabulka"/>
              <w:jc w:val="center"/>
            </w:pPr>
          </w:p>
        </w:tc>
      </w:tr>
    </w:tbl>
    <w:p w:rsidR="000C4865" w:rsidRPr="00F00CD6" w:rsidRDefault="000C4865" w:rsidP="000C486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b) </w:t>
      </w:r>
      <w:r w:rsidRPr="00F00CD6">
        <w:rPr>
          <w:rFonts w:ascii="Calibri" w:hAnsi="Calibri"/>
          <w:sz w:val="20"/>
        </w:rPr>
        <w:t>Dlhodobý finančný majetok</w:t>
      </w:r>
    </w:p>
    <w:p w:rsidR="005D4C79" w:rsidRDefault="000C4865" w:rsidP="000C4865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Dlhodobý finančný majetok sa oceňuj</w:t>
      </w:r>
      <w:r>
        <w:rPr>
          <w:rFonts w:ascii="Calibri" w:hAnsi="Calibri"/>
          <w:b w:val="0"/>
          <w:sz w:val="20"/>
          <w:szCs w:val="20"/>
        </w:rPr>
        <w:t>e</w:t>
      </w:r>
      <w:r w:rsidRPr="00F00CD6">
        <w:rPr>
          <w:rFonts w:ascii="Calibri" w:hAnsi="Calibri"/>
          <w:b w:val="0"/>
          <w:sz w:val="20"/>
          <w:szCs w:val="20"/>
        </w:rPr>
        <w:t xml:space="preserve"> obstarávacou cenou vrátane nákladov súvisiacich s obstaraním. </w:t>
      </w:r>
    </w:p>
    <w:p w:rsidR="000C4865" w:rsidRDefault="005D4C79" w:rsidP="000C486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 xml:space="preserve">V rámci dlhodobého finančného majetku sa vykazujú poskytnuté pôžičky, ktorých doba splatnosti pri poskytnutí je dlhšia </w:t>
      </w:r>
      <w:r w:rsidR="005B1D7C">
        <w:rPr>
          <w:rFonts w:ascii="Calibri" w:hAnsi="Calibri"/>
          <w:b w:val="0"/>
          <w:sz w:val="20"/>
          <w:szCs w:val="20"/>
        </w:rPr>
        <w:t xml:space="preserve">ako jeden rok. </w:t>
      </w:r>
    </w:p>
    <w:p w:rsidR="00950A5D" w:rsidRDefault="00950A5D" w:rsidP="000C4865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2B7AE4" w:rsidRPr="008F70FB" w:rsidRDefault="000C4865" w:rsidP="002B7AE4">
      <w:pPr>
        <w:pStyle w:val="Normlny1"/>
        <w:tabs>
          <w:tab w:val="left" w:pos="360"/>
        </w:tabs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>c</w:t>
      </w:r>
      <w:r w:rsidR="00B36EAD" w:rsidRPr="008F70FB">
        <w:rPr>
          <w:rFonts w:ascii="Calibri" w:hAnsi="Calibri"/>
          <w:b/>
        </w:rPr>
        <w:t xml:space="preserve">) </w:t>
      </w:r>
      <w:r w:rsidR="002B7AE4" w:rsidRPr="008F70FB">
        <w:rPr>
          <w:rFonts w:ascii="Calibri" w:hAnsi="Calibri"/>
          <w:b/>
        </w:rPr>
        <w:t>Zásoby</w:t>
      </w:r>
    </w:p>
    <w:p w:rsidR="00E12DD0" w:rsidRPr="006B7FD8" w:rsidRDefault="006B7FD8" w:rsidP="00E12DD0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>
        <w:rPr>
          <w:rFonts w:asciiTheme="minorHAnsi" w:hAnsiTheme="minorHAnsi"/>
          <w:b w:val="0"/>
          <w:sz w:val="20"/>
          <w:szCs w:val="20"/>
        </w:rPr>
        <w:t xml:space="preserve"> </w:t>
      </w:r>
      <w:r w:rsidRPr="006B7FD8">
        <w:rPr>
          <w:rFonts w:asciiTheme="minorHAnsi" w:hAnsiTheme="minorHAns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E12DD0" w:rsidRPr="00E12DD0">
        <w:rPr>
          <w:rFonts w:asciiTheme="minorHAnsi" w:hAnsiTheme="minorHAnsi"/>
          <w:b w:val="0"/>
          <w:sz w:val="20"/>
          <w:szCs w:val="20"/>
        </w:rPr>
        <w:t xml:space="preserve"> </w:t>
      </w:r>
      <w:r w:rsidR="00266F07">
        <w:rPr>
          <w:rFonts w:asciiTheme="minorHAnsi" w:hAnsiTheme="minorHAnsi"/>
          <w:b w:val="0"/>
          <w:sz w:val="20"/>
          <w:szCs w:val="20"/>
        </w:rPr>
        <w:t xml:space="preserve">Pri vyskladňovaní vlastných výrobkov spoločnosť používa metódu FIFO. </w:t>
      </w:r>
      <w:r w:rsidR="00E12DD0">
        <w:rPr>
          <w:rFonts w:asciiTheme="minorHAnsi" w:hAnsiTheme="minorHAnsi"/>
          <w:b w:val="0"/>
          <w:sz w:val="20"/>
          <w:szCs w:val="20"/>
        </w:rPr>
        <w:t>Zásoby týkajúce sa zákazkovej výroby sú účtované priamo do nákladov konkrétnej realizovanej zákazky.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6B7FD8" w:rsidRPr="00B50225" w:rsidRDefault="006B7FD8" w:rsidP="006B7FD8">
      <w:pPr>
        <w:pStyle w:val="Zkladntext"/>
        <w:rPr>
          <w:szCs w:val="18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d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Pohľadávky</w:t>
      </w:r>
    </w:p>
    <w:p w:rsidR="006B7FD8" w:rsidRPr="006B7FD8" w:rsidRDefault="006B7FD8" w:rsidP="006B7FD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6B7FD8">
        <w:rPr>
          <w:rFonts w:asciiTheme="minorHAnsi" w:hAnsiTheme="minorHAnsi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60E03" w:rsidRDefault="00560E03" w:rsidP="00482980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b w:val="0"/>
          <w:sz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e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Peňažné prostriedky a ceniny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 xml:space="preserve">Peňažné prostriedky a ceniny sa oceňujú ich </w:t>
      </w:r>
      <w:r w:rsidR="00A02E22">
        <w:rPr>
          <w:rFonts w:ascii="Calibri" w:hAnsi="Calibri"/>
          <w:sz w:val="20"/>
          <w:szCs w:val="20"/>
        </w:rPr>
        <w:t>menovitou</w:t>
      </w:r>
      <w:r w:rsidRPr="008F70FB">
        <w:rPr>
          <w:rFonts w:ascii="Calibri" w:hAnsi="Calibri"/>
          <w:sz w:val="20"/>
          <w:szCs w:val="20"/>
        </w:rPr>
        <w:t xml:space="preserve"> hodnotou.</w:t>
      </w:r>
      <w:r w:rsidR="000F1C5E">
        <w:rPr>
          <w:rFonts w:ascii="Calibri" w:hAnsi="Calibri"/>
          <w:sz w:val="20"/>
          <w:szCs w:val="20"/>
        </w:rPr>
        <w:t xml:space="preserve"> Zníženie ich hodnoty sa vyjadruje opravnou položkou.</w:t>
      </w:r>
    </w:p>
    <w:p w:rsidR="0019593A" w:rsidRPr="0019593A" w:rsidRDefault="00E977D1" w:rsidP="00482980">
      <w:pPr>
        <w:pStyle w:val="Zkladntext"/>
        <w:rPr>
          <w:rFonts w:ascii="Calibri" w:hAnsi="Calibri"/>
          <w:b w:val="0"/>
          <w:color w:val="FF0000"/>
          <w:sz w:val="20"/>
          <w:szCs w:val="20"/>
        </w:rPr>
      </w:pPr>
      <w:r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Spoločn</w:t>
      </w:r>
      <w:r w:rsidR="00670F4A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o</w:t>
      </w:r>
      <w:r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sť finančnými pros</w:t>
      </w:r>
      <w:r w:rsid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triedkami </w:t>
      </w:r>
      <w:r w:rsidR="00670F4A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vykázanými </w:t>
      </w:r>
      <w:r w:rsidR="005C55FB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vo výške 31.964.250 </w:t>
      </w:r>
      <w:r w:rsidR="005C55FB" w:rsidRPr="00AB5802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EUR nemôže</w:t>
      </w:r>
      <w:r w:rsidRPr="00AB5802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 </w:t>
      </w:r>
      <w:r w:rsidR="005C55FB" w:rsidRPr="00AB5802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voľne</w:t>
      </w:r>
      <w:r w:rsidRPr="00AB5802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 </w:t>
      </w:r>
      <w:r w:rsidR="005C55FB" w:rsidRPr="00AB5802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disponovať.</w:t>
      </w:r>
      <w:r w:rsidR="004F206B">
        <w:rPr>
          <w:rFonts w:ascii="Calibri" w:hAnsi="Calibri" w:cs="Arial Narrow"/>
          <w:b w:val="0"/>
          <w:bCs w:val="0"/>
          <w:color w:val="FF0000"/>
          <w:sz w:val="20"/>
          <w:szCs w:val="20"/>
          <w:lang w:eastAsia="en-US"/>
        </w:rPr>
        <w:t xml:space="preserve"> </w:t>
      </w:r>
      <w:r w:rsidR="005C55FB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Finančné prostriedky sú viazané</w:t>
      </w:r>
      <w:r w:rsidR="004F206B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 na </w:t>
      </w:r>
      <w:proofErr w:type="spellStart"/>
      <w:r w:rsidR="004F206B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Escrow</w:t>
      </w:r>
      <w:proofErr w:type="spellEnd"/>
      <w:r w:rsidR="004F206B" w:rsidRPr="004F206B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 xml:space="preserve"> účte</w:t>
      </w:r>
      <w:r w:rsidR="00603D15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.</w:t>
      </w:r>
      <w:r w:rsidR="004F206B">
        <w:rPr>
          <w:rFonts w:ascii="Calibri" w:hAnsi="Calibri" w:cs="Arial Narrow"/>
          <w:b w:val="0"/>
          <w:bCs w:val="0"/>
          <w:color w:val="FF0000"/>
          <w:sz w:val="20"/>
          <w:szCs w:val="20"/>
          <w:lang w:eastAsia="en-US"/>
        </w:rPr>
        <w:t xml:space="preserve"> </w:t>
      </w:r>
    </w:p>
    <w:p w:rsidR="0019593A" w:rsidRPr="008F70FB" w:rsidRDefault="0019593A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f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Rezervy</w:t>
      </w:r>
    </w:p>
    <w:p w:rsidR="009A52B5" w:rsidRPr="00EA4D02" w:rsidRDefault="009A52B5" w:rsidP="009A52B5">
      <w:pPr>
        <w:pStyle w:val="odstavec"/>
      </w:pPr>
      <w:r w:rsidRPr="00EA4D0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A52B5" w:rsidRPr="00EA4D02" w:rsidRDefault="009A52B5" w:rsidP="009A52B5">
      <w:pPr>
        <w:pStyle w:val="odstavec"/>
      </w:pPr>
    </w:p>
    <w:p w:rsidR="009A52B5" w:rsidRDefault="009A52B5" w:rsidP="009A52B5">
      <w:pPr>
        <w:pStyle w:val="odstavec"/>
      </w:pPr>
      <w:r w:rsidRPr="00EA4D0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9A52B5" w:rsidRPr="00EA4D02" w:rsidRDefault="009A52B5" w:rsidP="009A52B5">
      <w:pPr>
        <w:pStyle w:val="odstavec"/>
      </w:pPr>
    </w:p>
    <w:p w:rsidR="00482980" w:rsidRPr="008F70FB" w:rsidRDefault="000C486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lastRenderedPageBreak/>
        <w:t>g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Záväzky</w:t>
      </w:r>
    </w:p>
    <w:p w:rsidR="002B7AE4" w:rsidRPr="009A52B5" w:rsidRDefault="009A52B5" w:rsidP="009A52B5">
      <w:pPr>
        <w:pStyle w:val="Pismenka"/>
        <w:tabs>
          <w:tab w:val="clear" w:pos="426"/>
        </w:tabs>
        <w:ind w:left="0" w:firstLine="0"/>
        <w:jc w:val="both"/>
        <w:rPr>
          <w:rFonts w:asciiTheme="minorHAnsi" w:hAnsiTheme="minorHAnsi"/>
          <w:b w:val="0"/>
          <w:sz w:val="20"/>
        </w:rPr>
      </w:pPr>
      <w:r w:rsidRPr="009A52B5">
        <w:rPr>
          <w:rFonts w:asciiTheme="minorHAnsi" w:hAnsiTheme="minorHAnsi"/>
          <w:b w:val="0"/>
          <w:sz w:val="20"/>
        </w:rPr>
        <w:t>Záväzky sa oceňujú pri  ich vzniku menovitou hodnotou. Záväzky pri ich prevzatí sa oceňujú obstarávacou cenou. Ak sa pri inventarizácii zistí, že suma záväzkov je iná ako ich výška v účtovníctve, uvedú sa záväzky v účtovníctve a v účtovnej závierke v tomto zistenom ocenení</w:t>
      </w:r>
      <w:r>
        <w:rPr>
          <w:rFonts w:asciiTheme="minorHAnsi" w:hAnsiTheme="minorHAnsi"/>
          <w:b w:val="0"/>
          <w:sz w:val="20"/>
        </w:rPr>
        <w:t>.</w:t>
      </w:r>
    </w:p>
    <w:p w:rsidR="009A52B5" w:rsidRPr="00EA4D02" w:rsidRDefault="009A52B5" w:rsidP="009A52B5">
      <w:pPr>
        <w:ind w:firstLine="426"/>
        <w:jc w:val="both"/>
        <w:rPr>
          <w:rFonts w:asciiTheme="minorHAnsi" w:hAnsiTheme="minorHAnsi" w:cs="Times New Roman"/>
          <w:sz w:val="20"/>
          <w:szCs w:val="20"/>
        </w:rPr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 xml:space="preserve">h) </w:t>
      </w:r>
      <w:r w:rsidRPr="00EA4D02">
        <w:t>Splatná daň z príjmu</w:t>
      </w:r>
    </w:p>
    <w:p w:rsidR="009A52B5" w:rsidRPr="00EA4D02" w:rsidRDefault="009A52B5" w:rsidP="009A52B5">
      <w:pPr>
        <w:pStyle w:val="odstavec"/>
      </w:pPr>
      <w:r w:rsidRPr="00EA4D0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56353" w:rsidRPr="00EA4D02" w:rsidRDefault="00F56353" w:rsidP="009A52B5">
      <w:pPr>
        <w:pStyle w:val="odstavec"/>
      </w:pPr>
    </w:p>
    <w:p w:rsidR="009A52B5" w:rsidRPr="00EA4D02" w:rsidRDefault="009A52B5" w:rsidP="009A52B5">
      <w:pPr>
        <w:pStyle w:val="abc"/>
        <w:numPr>
          <w:ilvl w:val="0"/>
          <w:numId w:val="0"/>
        </w:numPr>
        <w:tabs>
          <w:tab w:val="left" w:pos="426"/>
        </w:tabs>
      </w:pPr>
      <w:r>
        <w:t>i) O</w:t>
      </w:r>
      <w:r w:rsidRPr="00EA4D02">
        <w:t>dložená daň z príjmu</w:t>
      </w:r>
    </w:p>
    <w:p w:rsidR="009A52B5" w:rsidRPr="00EA4D02" w:rsidRDefault="009A52B5" w:rsidP="009A52B5">
      <w:pPr>
        <w:pStyle w:val="odstavec"/>
      </w:pPr>
      <w:r w:rsidRPr="00EA4D02">
        <w:t>Odložená daň z príjmu vyplýva z: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rozdielov medzi účtovnou hodnotou majetku a účtovnou hodnot</w:t>
      </w:r>
      <w:r w:rsidR="00175705">
        <w:t xml:space="preserve">ou záväzkov vykázanou v súvahe </w:t>
      </w:r>
      <w:r w:rsidRPr="00EA4D02">
        <w:t>a ich daňovou základňou,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umorovať daňovú stratu v budúcnosti, pod ktorou sa ro</w:t>
      </w:r>
      <w:r>
        <w:t xml:space="preserve">zumie možnosť odpočítať daňovú </w:t>
      </w:r>
      <w:r w:rsidRPr="00EA4D02">
        <w:t>stratu od základu dane v budúcnosti,</w:t>
      </w:r>
    </w:p>
    <w:p w:rsidR="009A52B5" w:rsidRPr="00EA4D02" w:rsidRDefault="009A52B5" w:rsidP="009A52B5">
      <w:pPr>
        <w:pStyle w:val="odstavec"/>
      </w:pPr>
      <w:r>
        <w:t xml:space="preserve">- </w:t>
      </w:r>
      <w:r w:rsidRPr="00EA4D02">
        <w:t>možnosti previesť nevyužité daňové odpočty a iné daňové nároky do budúcich období.</w:t>
      </w:r>
    </w:p>
    <w:p w:rsidR="009A52B5" w:rsidRDefault="009A52B5" w:rsidP="009A52B5">
      <w:pPr>
        <w:pStyle w:val="odstavec"/>
      </w:pPr>
    </w:p>
    <w:p w:rsidR="009A52B5" w:rsidRPr="00EA4D02" w:rsidRDefault="009A52B5" w:rsidP="009A52B5">
      <w:pPr>
        <w:pStyle w:val="odstavec"/>
      </w:pPr>
      <w:r w:rsidRPr="00EA4D02">
        <w:t>Odložená daňová pohľadávka sa účtuje iba do takej výšky, do akej je pravdepodobné, že bude možné dočasné rozdiely vyrovnať voči budúcemu základu dane.</w:t>
      </w:r>
      <w:r>
        <w:t xml:space="preserve"> </w:t>
      </w:r>
      <w:r w:rsidRPr="00EA4D02">
        <w:t>Pri výpočte odloženej dane sa použije sadzba dane z príjmov, o ktorej sa predpokladá, že bude platiť v čase vyrovnania odloženej dane.</w:t>
      </w:r>
    </w:p>
    <w:p w:rsidR="009A52B5" w:rsidRPr="00EA4D02" w:rsidRDefault="009A52B5" w:rsidP="009A52B5">
      <w:pPr>
        <w:pStyle w:val="odstavec"/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j</w:t>
      </w:r>
      <w:r w:rsidR="00B36EAD" w:rsidRPr="008F70FB">
        <w:rPr>
          <w:rFonts w:ascii="Calibri" w:hAnsi="Calibri"/>
          <w:sz w:val="20"/>
        </w:rPr>
        <w:t xml:space="preserve">) </w:t>
      </w:r>
      <w:r w:rsidR="00482980" w:rsidRPr="008F70FB">
        <w:rPr>
          <w:rFonts w:ascii="Calibri" w:hAnsi="Calibri"/>
          <w:sz w:val="20"/>
        </w:rPr>
        <w:t>Časové rozlíšenie</w:t>
      </w:r>
    </w:p>
    <w:p w:rsidR="00482980" w:rsidRPr="008F70FB" w:rsidRDefault="00482980" w:rsidP="00482980">
      <w:pPr>
        <w:jc w:val="both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Náklady, príjmy, výdavky a výnosy budúcich období sa vykazujú vo výške, ktorá je potrebná na dodržanie zásady vecnej a časovej súvislosti s účtovným obdobím.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482980" w:rsidRPr="008F70FB" w:rsidRDefault="009A52B5" w:rsidP="002B7AE4">
      <w:pPr>
        <w:pStyle w:val="Pismenka"/>
        <w:tabs>
          <w:tab w:val="clear" w:pos="426"/>
        </w:tabs>
        <w:ind w:left="0" w:firstLine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k</w:t>
      </w:r>
      <w:r w:rsidR="00B36EAD" w:rsidRPr="008F70FB">
        <w:rPr>
          <w:rFonts w:ascii="Calibri" w:hAnsi="Calibri"/>
          <w:sz w:val="20"/>
        </w:rPr>
        <w:t>)</w:t>
      </w:r>
      <w:r w:rsidR="006B7FD8">
        <w:rPr>
          <w:rFonts w:ascii="Calibri" w:hAnsi="Calibri"/>
          <w:sz w:val="20"/>
        </w:rPr>
        <w:t xml:space="preserve"> </w:t>
      </w:r>
      <w:r w:rsidR="00482980" w:rsidRPr="008F70FB">
        <w:rPr>
          <w:rFonts w:ascii="Calibri" w:hAnsi="Calibri"/>
          <w:sz w:val="20"/>
        </w:rPr>
        <w:t>Nevyfakturované dodávky</w:t>
      </w:r>
    </w:p>
    <w:p w:rsidR="00482980" w:rsidRDefault="00482980" w:rsidP="00482980">
      <w:pPr>
        <w:pStyle w:val="Zkladntext"/>
        <w:rPr>
          <w:rFonts w:ascii="Calibri" w:hAnsi="Calibri"/>
          <w:b w:val="0"/>
          <w:sz w:val="20"/>
          <w:szCs w:val="20"/>
        </w:rPr>
      </w:pPr>
      <w:r w:rsidRPr="008F70FB">
        <w:rPr>
          <w:rFonts w:ascii="Calibri" w:hAnsi="Calibri"/>
          <w:b w:val="0"/>
          <w:sz w:val="20"/>
          <w:szCs w:val="20"/>
        </w:rPr>
        <w:t>Nevyfakturované dodávky sa oceňujú v konkrétnej výške dlhu.</w:t>
      </w:r>
    </w:p>
    <w:p w:rsidR="000402B8" w:rsidRDefault="000402B8" w:rsidP="00482980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l</w:t>
      </w:r>
      <w:r w:rsidR="000402B8" w:rsidRPr="009254A8">
        <w:rPr>
          <w:rFonts w:asciiTheme="minorHAnsi" w:hAnsiTheme="minorHAnsi"/>
          <w:sz w:val="20"/>
        </w:rPr>
        <w:t>) Prenájom (lízing)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prenajatý na základe operatívneho prenájmu vykazuje ako svoj majetok jeho vlastník, nie nájomca.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  <w:highlight w:val="yellow"/>
        </w:rPr>
      </w:pPr>
    </w:p>
    <w:p w:rsidR="000402B8" w:rsidRPr="009254A8" w:rsidRDefault="009A52B5" w:rsidP="000402B8">
      <w:pPr>
        <w:pStyle w:val="Pismenka"/>
        <w:keepNext w:val="0"/>
        <w:tabs>
          <w:tab w:val="clear" w:pos="426"/>
        </w:tabs>
        <w:jc w:val="both"/>
        <w:outlineLvl w:val="9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</w:t>
      </w:r>
      <w:r w:rsidR="000402B8" w:rsidRPr="009254A8">
        <w:rPr>
          <w:rFonts w:asciiTheme="minorHAnsi" w:hAnsiTheme="minorHAnsi"/>
          <w:sz w:val="20"/>
        </w:rPr>
        <w:t>) Cudzia mena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Na ocenenie prírastku cudzej meny nakúpenej za euro sa použije kurz, za ktorý bola táto cudzia mena nakúpená.</w:t>
      </w:r>
      <w:r w:rsidR="00A83C56">
        <w:rPr>
          <w:rFonts w:asciiTheme="minorHAnsi" w:hAnsiTheme="minorHAnsi"/>
          <w:b w:val="0"/>
          <w:sz w:val="20"/>
          <w:szCs w:val="20"/>
        </w:rPr>
        <w:t xml:space="preserve"> </w:t>
      </w:r>
      <w:r w:rsidRPr="009254A8">
        <w:rPr>
          <w:rFonts w:asciiTheme="minorHAnsi" w:hAnsiTheme="minorHAnsi"/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02B8" w:rsidRPr="009254A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0402B8" w:rsidRPr="000402B8" w:rsidRDefault="000402B8" w:rsidP="000402B8">
      <w:pPr>
        <w:pStyle w:val="Zkladntext"/>
        <w:rPr>
          <w:rFonts w:asciiTheme="minorHAnsi" w:hAnsiTheme="minorHAnsi"/>
          <w:b w:val="0"/>
          <w:sz w:val="20"/>
          <w:szCs w:val="20"/>
        </w:rPr>
      </w:pPr>
      <w:r w:rsidRPr="009254A8">
        <w:rPr>
          <w:rFonts w:asciiTheme="minorHAnsi" w:hAnsiTheme="minorHAnsi"/>
          <w:b w:val="0"/>
          <w:sz w:val="20"/>
          <w:szCs w:val="20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0402B8" w:rsidRPr="000402B8" w:rsidRDefault="000402B8" w:rsidP="00482980">
      <w:pPr>
        <w:pStyle w:val="Zkladntext"/>
        <w:rPr>
          <w:rFonts w:asciiTheme="minorHAnsi" w:hAnsiTheme="minorHAnsi"/>
          <w:b w:val="0"/>
          <w:sz w:val="20"/>
          <w:szCs w:val="20"/>
        </w:rPr>
      </w:pPr>
    </w:p>
    <w:p w:rsidR="00482980" w:rsidRPr="008F70FB" w:rsidRDefault="009A52B5" w:rsidP="002B7AE4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n</w:t>
      </w:r>
      <w:r w:rsidR="00B36EAD" w:rsidRPr="008F70FB">
        <w:rPr>
          <w:rFonts w:ascii="Calibri" w:hAnsi="Calibri"/>
          <w:b/>
          <w:sz w:val="20"/>
          <w:szCs w:val="20"/>
        </w:rPr>
        <w:t>)</w:t>
      </w:r>
      <w:r w:rsidR="006B7FD8">
        <w:rPr>
          <w:rFonts w:ascii="Calibri" w:hAnsi="Calibri"/>
          <w:b/>
          <w:sz w:val="20"/>
          <w:szCs w:val="20"/>
        </w:rPr>
        <w:t xml:space="preserve"> </w:t>
      </w:r>
      <w:r w:rsidR="00482980" w:rsidRPr="008F70FB">
        <w:rPr>
          <w:rFonts w:ascii="Calibri" w:hAnsi="Calibri"/>
          <w:b/>
          <w:sz w:val="20"/>
          <w:szCs w:val="20"/>
        </w:rPr>
        <w:t>Výnosy</w:t>
      </w:r>
    </w:p>
    <w:p w:rsidR="0086788D" w:rsidRPr="0086788D" w:rsidRDefault="0086788D" w:rsidP="0086788D">
      <w:pPr>
        <w:pStyle w:val="Zkladntext"/>
        <w:rPr>
          <w:rFonts w:ascii="Calibri" w:hAnsi="Calibri" w:cs="Arial Narrow"/>
          <w:b w:val="0"/>
          <w:bCs w:val="0"/>
          <w:sz w:val="20"/>
          <w:szCs w:val="20"/>
          <w:lang w:eastAsia="en-US"/>
        </w:rPr>
      </w:pPr>
      <w:r w:rsidRPr="0086788D">
        <w:rPr>
          <w:rFonts w:ascii="Calibri" w:hAnsi="Calibri" w:cs="Arial Narrow"/>
          <w:b w:val="0"/>
          <w:bCs w:val="0"/>
          <w:sz w:val="20"/>
          <w:szCs w:val="20"/>
          <w:lang w:eastAsia="en-US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82980" w:rsidRPr="008F70FB" w:rsidRDefault="00482980" w:rsidP="00482980">
      <w:pPr>
        <w:pStyle w:val="Zkladntext"/>
        <w:rPr>
          <w:rFonts w:ascii="Calibri" w:hAnsi="Calibri"/>
          <w:sz w:val="20"/>
          <w:szCs w:val="20"/>
        </w:rPr>
      </w:pPr>
    </w:p>
    <w:p w:rsidR="00A83C56" w:rsidRPr="00534E38" w:rsidRDefault="0086788D" w:rsidP="00A83C56">
      <w:pPr>
        <w:pStyle w:val="abc"/>
        <w:numPr>
          <w:ilvl w:val="0"/>
          <w:numId w:val="0"/>
        </w:numPr>
      </w:pPr>
      <w:r>
        <w:t>o</w:t>
      </w:r>
      <w:r w:rsidR="00A83C56">
        <w:t xml:space="preserve">) </w:t>
      </w:r>
      <w:r w:rsidR="00A83C56" w:rsidRPr="00534E38">
        <w:t>Opravné položky</w:t>
      </w:r>
    </w:p>
    <w:p w:rsidR="00A83C56" w:rsidRPr="00534E38" w:rsidRDefault="00A83C56" w:rsidP="00A83C56">
      <w:pPr>
        <w:pStyle w:val="odstavec"/>
      </w:pPr>
      <w:r w:rsidRPr="00534E38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E12DD0" w:rsidRDefault="00E12DD0" w:rsidP="00394CFB">
      <w:pPr>
        <w:jc w:val="both"/>
        <w:rPr>
          <w:rFonts w:ascii="Calibri" w:hAnsi="Calibri"/>
          <w:sz w:val="20"/>
          <w:szCs w:val="20"/>
        </w:rPr>
      </w:pPr>
    </w:p>
    <w:p w:rsidR="00BE5AB4" w:rsidRDefault="0086788D" w:rsidP="00BE5AB4">
      <w:pPr>
        <w:pStyle w:val="abc"/>
        <w:numPr>
          <w:ilvl w:val="0"/>
          <w:numId w:val="0"/>
        </w:numPr>
      </w:pPr>
      <w:r>
        <w:t>p</w:t>
      </w:r>
      <w:r w:rsidR="006B7FD8">
        <w:t xml:space="preserve">) </w:t>
      </w:r>
      <w:r w:rsidR="006B7FD8" w:rsidRPr="006B7FD8">
        <w:t>Oprava chýb minulých období</w:t>
      </w:r>
    </w:p>
    <w:p w:rsidR="006B7FD8" w:rsidRPr="006B7FD8" w:rsidRDefault="006B7FD8" w:rsidP="00BE5AB4">
      <w:pPr>
        <w:pStyle w:val="abc"/>
        <w:numPr>
          <w:ilvl w:val="0"/>
          <w:numId w:val="0"/>
        </w:numPr>
        <w:rPr>
          <w:rFonts w:cs="Calibri"/>
          <w:b w:val="0"/>
        </w:rPr>
      </w:pPr>
      <w:r w:rsidRPr="006B7FD8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="00AD7DD4">
        <w:rPr>
          <w:b w:val="0"/>
        </w:rPr>
        <w:t>.</w:t>
      </w:r>
    </w:p>
    <w:p w:rsidR="005975C7" w:rsidRDefault="005975C7" w:rsidP="00B36EAD">
      <w:pPr>
        <w:pStyle w:val="Nzov"/>
        <w:spacing w:before="0" w:beforeAutospacing="0" w:after="60"/>
        <w:jc w:val="left"/>
        <w:rPr>
          <w:rFonts w:ascii="Calibri" w:hAnsi="Calibri" w:cs="Calibri"/>
          <w:sz w:val="24"/>
          <w:szCs w:val="24"/>
        </w:rPr>
      </w:pPr>
    </w:p>
    <w:p w:rsidR="002F1845" w:rsidRDefault="002F1845" w:rsidP="002F1845"/>
    <w:p w:rsidR="005C68BE" w:rsidRDefault="005C68BE">
      <w:pPr>
        <w:rPr>
          <w:rFonts w:ascii="Calibri" w:hAnsi="Calibri" w:cs="Calibri"/>
          <w:b/>
          <w:bCs/>
          <w:kern w:val="28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br w:type="page"/>
      </w:r>
    </w:p>
    <w:p w:rsidR="00B36EAD" w:rsidRPr="008F70FB" w:rsidRDefault="00175705" w:rsidP="00B36EAD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lastRenderedPageBreak/>
        <w:t>Čl. IV INFORMÁCIE, KTORÉ VYSVETĽUJÚ A DOPĹŇAJÚ SÚVAHU A VÝKAZ ZISKOV A STRÁT</w:t>
      </w:r>
    </w:p>
    <w:p w:rsidR="00175705" w:rsidRPr="008F70FB" w:rsidRDefault="00175705" w:rsidP="006C2BCB">
      <w:pPr>
        <w:rPr>
          <w:rFonts w:ascii="Calibri" w:hAnsi="Calibri"/>
          <w:sz w:val="20"/>
          <w:szCs w:val="20"/>
        </w:rPr>
      </w:pPr>
    </w:p>
    <w:p w:rsidR="00603D15" w:rsidRPr="005C68BE" w:rsidRDefault="00603D15" w:rsidP="00556C05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5C68BE">
        <w:rPr>
          <w:rFonts w:ascii="Calibri" w:hAnsi="Calibri"/>
          <w:sz w:val="20"/>
          <w:szCs w:val="20"/>
        </w:rPr>
        <w:t>Bankové úvery</w:t>
      </w:r>
    </w:p>
    <w:tbl>
      <w:tblPr>
        <w:tblW w:w="793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756"/>
        <w:gridCol w:w="952"/>
        <w:gridCol w:w="1537"/>
        <w:gridCol w:w="1276"/>
        <w:gridCol w:w="1417"/>
      </w:tblGrid>
      <w:tr w:rsidR="00603D15" w:rsidRPr="00603D15" w:rsidTr="005C68BE">
        <w:trPr>
          <w:trHeight w:val="1125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Úrok </w:t>
            </w:r>
            <w:proofErr w:type="spellStart"/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p.a</w:t>
            </w:r>
            <w:proofErr w:type="spellEnd"/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.      v 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Dátum splatnosti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Suma istiny     v príslušnej mene                 k 31.12.2018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Splátkový úver do 5 rokov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3M EURIBOR + 3,5%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31.2.2024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3 680 000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Splátkový úver nad 5 rokov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3M EURIBOR + 3,5%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31.3.2024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10 220 000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Dlhodobé úvery spolu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13 900 000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Krátkodobé bankové úvery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603D15" w:rsidRPr="00603D15" w:rsidTr="005C68BE">
        <w:trPr>
          <w:trHeight w:val="45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Dlhodobý splátkový úver   - splátky do 1 roka 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3M EURIBOR + 3,5%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1.8.2018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600 000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Krátkodobý splátkový uver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3M EURIBOR + 2,5%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31.3.2018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 xml:space="preserve">7 000 </w:t>
            </w:r>
            <w:proofErr w:type="spellStart"/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000</w:t>
            </w:r>
            <w:proofErr w:type="spellEnd"/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Krátkodobé úvery spolu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7 600 000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603D15" w:rsidRPr="00603D15" w:rsidTr="005C68BE">
        <w:trPr>
          <w:trHeight w:val="300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603D15" w:rsidRPr="00603D15" w:rsidRDefault="00603D15" w:rsidP="00603D15">
            <w:pPr>
              <w:jc w:val="right"/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603D15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21 500 000</w:t>
            </w:r>
          </w:p>
        </w:tc>
      </w:tr>
    </w:tbl>
    <w:p w:rsidR="00603D15" w:rsidRPr="00603D15" w:rsidRDefault="00603D15" w:rsidP="00603D15"/>
    <w:p w:rsidR="00603D15" w:rsidRPr="00402C6A" w:rsidRDefault="00911499" w:rsidP="0044741D">
      <w:pPr>
        <w:pStyle w:val="Nzov"/>
        <w:spacing w:before="0" w:beforeAutospacing="0" w:after="60"/>
        <w:jc w:val="left"/>
        <w:rPr>
          <w:rFonts w:ascii="Calibri" w:hAnsi="Calibri"/>
          <w:b w:val="0"/>
          <w:sz w:val="20"/>
          <w:szCs w:val="20"/>
        </w:rPr>
      </w:pPr>
      <w:r w:rsidRPr="00402C6A">
        <w:rPr>
          <w:rFonts w:ascii="Calibri" w:hAnsi="Calibri"/>
          <w:b w:val="0"/>
          <w:sz w:val="20"/>
          <w:szCs w:val="20"/>
        </w:rPr>
        <w:t xml:space="preserve">Bankový uver je zabezpečený záložným právom k pohľadávkam, ktoré vzniknú Spoločnosti, k peňažným prostriedkom na účtoch vedených Bankou, </w:t>
      </w:r>
      <w:r w:rsidR="00E05399" w:rsidRPr="00402C6A">
        <w:rPr>
          <w:rFonts w:ascii="Calibri" w:hAnsi="Calibri"/>
          <w:b w:val="0"/>
          <w:sz w:val="20"/>
          <w:szCs w:val="20"/>
        </w:rPr>
        <w:t xml:space="preserve">k obchodným podielom na Spoločnosti, notárskou zápisnicou  ako exekučného titulu, </w:t>
      </w:r>
      <w:r w:rsidRPr="00402C6A">
        <w:rPr>
          <w:rFonts w:ascii="Calibri" w:hAnsi="Calibri"/>
          <w:b w:val="0"/>
          <w:sz w:val="20"/>
          <w:szCs w:val="20"/>
        </w:rPr>
        <w:t>záložným právom k</w:t>
      </w:r>
      <w:r w:rsidR="00FC419B" w:rsidRPr="00402C6A">
        <w:rPr>
          <w:rFonts w:ascii="Calibri" w:hAnsi="Calibri"/>
          <w:b w:val="0"/>
          <w:sz w:val="20"/>
          <w:szCs w:val="20"/>
        </w:rPr>
        <w:t> </w:t>
      </w:r>
      <w:r w:rsidRPr="00402C6A">
        <w:rPr>
          <w:rFonts w:ascii="Calibri" w:hAnsi="Calibri"/>
          <w:b w:val="0"/>
          <w:sz w:val="20"/>
          <w:szCs w:val="20"/>
        </w:rPr>
        <w:t>nehnuteľnostiam</w:t>
      </w:r>
      <w:r w:rsidR="00FC419B" w:rsidRPr="00402C6A">
        <w:rPr>
          <w:rFonts w:ascii="Calibri" w:hAnsi="Calibri"/>
          <w:b w:val="0"/>
          <w:sz w:val="20"/>
          <w:szCs w:val="20"/>
        </w:rPr>
        <w:t xml:space="preserve"> a k pohľadávkam pristupujúceho záložcu.</w:t>
      </w:r>
    </w:p>
    <w:p w:rsidR="00FC419B" w:rsidRDefault="00FC419B" w:rsidP="00FC419B"/>
    <w:p w:rsidR="00402C6A" w:rsidRPr="00FC419B" w:rsidRDefault="00402C6A" w:rsidP="00FC419B"/>
    <w:p w:rsidR="00556C05" w:rsidRPr="0044741D" w:rsidRDefault="00556C05" w:rsidP="00556C05">
      <w:pPr>
        <w:pStyle w:val="Nzov"/>
        <w:numPr>
          <w:ilvl w:val="0"/>
          <w:numId w:val="17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44741D">
        <w:rPr>
          <w:rFonts w:ascii="Calibri" w:hAnsi="Calibri"/>
          <w:sz w:val="20"/>
          <w:szCs w:val="20"/>
        </w:rPr>
        <w:t>Informácie o</w:t>
      </w:r>
      <w:r w:rsidR="00FC419B" w:rsidRPr="0044741D">
        <w:rPr>
          <w:rFonts w:ascii="Calibri" w:hAnsi="Calibri"/>
          <w:sz w:val="20"/>
          <w:szCs w:val="20"/>
        </w:rPr>
        <w:t> dlhodobých záväzkoch okrem bankových úverov</w:t>
      </w:r>
      <w:r w:rsidR="00FC419B" w:rsidRPr="0044741D">
        <w:rPr>
          <w:rFonts w:ascii="Calibri" w:hAnsi="Calibri"/>
          <w:sz w:val="20"/>
          <w:szCs w:val="20"/>
        </w:rPr>
        <w:tab/>
      </w:r>
    </w:p>
    <w:tbl>
      <w:tblPr>
        <w:tblW w:w="876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4476"/>
        <w:gridCol w:w="956"/>
        <w:gridCol w:w="1452"/>
        <w:gridCol w:w="918"/>
        <w:gridCol w:w="958"/>
      </w:tblGrid>
      <w:tr w:rsidR="0044741D" w:rsidRPr="0044741D" w:rsidTr="0044741D">
        <w:trPr>
          <w:trHeight w:val="1125"/>
        </w:trPr>
        <w:tc>
          <w:tcPr>
            <w:tcW w:w="44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41D" w:rsidRPr="0044741D" w:rsidRDefault="0044741D" w:rsidP="0044741D">
            <w:pPr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Úrok </w:t>
            </w:r>
            <w:proofErr w:type="spellStart"/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p.a</w:t>
            </w:r>
            <w:proofErr w:type="spellEnd"/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.      v %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Dátum splatnosti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Suma istiny     v príslušnej mene                 k 31.12.2018</w:t>
            </w:r>
          </w:p>
        </w:tc>
      </w:tr>
      <w:tr w:rsidR="0044741D" w:rsidRPr="0044741D" w:rsidTr="0044741D">
        <w:trPr>
          <w:trHeight w:val="300"/>
        </w:trPr>
        <w:tc>
          <w:tcPr>
            <w:tcW w:w="44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4741D" w:rsidRPr="0044741D" w:rsidTr="0044741D">
        <w:trPr>
          <w:trHeight w:val="300"/>
        </w:trPr>
        <w:tc>
          <w:tcPr>
            <w:tcW w:w="44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Pôžička so splatnosťou nad 5 rokov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5,45%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30.4.2024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7 350 000</w:t>
            </w:r>
          </w:p>
        </w:tc>
      </w:tr>
      <w:tr w:rsidR="0044741D" w:rsidRPr="0044741D" w:rsidTr="0044741D">
        <w:trPr>
          <w:trHeight w:val="300"/>
        </w:trPr>
        <w:tc>
          <w:tcPr>
            <w:tcW w:w="44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Pôžička so splatnosťou nad 5 rokov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2,10%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30.4.2004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1 114 250</w:t>
            </w:r>
          </w:p>
        </w:tc>
      </w:tr>
      <w:tr w:rsidR="0044741D" w:rsidRPr="0044741D" w:rsidTr="0044741D">
        <w:trPr>
          <w:trHeight w:val="300"/>
        </w:trPr>
        <w:tc>
          <w:tcPr>
            <w:tcW w:w="44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Pôžička so splatnosťou nad 5 rokov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2,10%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30.4.2024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185 750</w:t>
            </w:r>
          </w:p>
        </w:tc>
      </w:tr>
      <w:tr w:rsidR="0044741D" w:rsidRPr="0044741D" w:rsidTr="0044741D">
        <w:trPr>
          <w:trHeight w:val="300"/>
        </w:trPr>
        <w:tc>
          <w:tcPr>
            <w:tcW w:w="4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 xml:space="preserve">Záväzok zo zmluvy o </w:t>
            </w:r>
            <w:proofErr w:type="spellStart"/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vysporiadaní</w:t>
            </w:r>
            <w:proofErr w:type="spellEnd"/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 xml:space="preserve"> so splatnosťou nad 5 rokov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1,50%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30.4.2024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right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7 685 750</w:t>
            </w:r>
          </w:p>
        </w:tc>
      </w:tr>
      <w:tr w:rsidR="0044741D" w:rsidRPr="0044741D" w:rsidTr="0044741D">
        <w:trPr>
          <w:trHeight w:val="300"/>
        </w:trPr>
        <w:tc>
          <w:tcPr>
            <w:tcW w:w="4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Dlhodobé záväzky spolu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center"/>
              <w:rPr>
                <w:rFonts w:ascii="Calibri" w:hAnsi="Calibri" w:cs="Times New Roman"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4741D" w:rsidRPr="0044741D" w:rsidRDefault="0044741D" w:rsidP="0044741D">
            <w:pPr>
              <w:jc w:val="right"/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</w:pPr>
            <w:r w:rsidRPr="0044741D">
              <w:rPr>
                <w:rFonts w:ascii="Calibri" w:hAnsi="Calibri" w:cs="Times New Roman"/>
                <w:b/>
                <w:bCs/>
                <w:sz w:val="16"/>
                <w:szCs w:val="16"/>
                <w:lang w:eastAsia="sk-SK"/>
              </w:rPr>
              <w:t>16 335 750</w:t>
            </w:r>
          </w:p>
        </w:tc>
      </w:tr>
    </w:tbl>
    <w:p w:rsidR="0044741D" w:rsidRDefault="0044741D" w:rsidP="0044741D"/>
    <w:p w:rsidR="000332AB" w:rsidRPr="000332AB" w:rsidRDefault="0044741D" w:rsidP="000332AB">
      <w:pPr>
        <w:rPr>
          <w:color w:val="FF0000"/>
        </w:rPr>
      </w:pPr>
      <w:r>
        <w:rPr>
          <w:rFonts w:asciiTheme="minorHAnsi" w:hAnsiTheme="minorHAnsi"/>
          <w:sz w:val="20"/>
          <w:szCs w:val="20"/>
        </w:rPr>
        <w:t>Vyššie uvedené záväzky z prijatých pôžičiek a zo zmluvy o </w:t>
      </w:r>
      <w:proofErr w:type="spellStart"/>
      <w:r>
        <w:rPr>
          <w:rFonts w:asciiTheme="minorHAnsi" w:hAnsiTheme="minorHAnsi"/>
          <w:sz w:val="20"/>
          <w:szCs w:val="20"/>
        </w:rPr>
        <w:t>vysporiadaní</w:t>
      </w:r>
      <w:proofErr w:type="spellEnd"/>
      <w:r>
        <w:rPr>
          <w:rFonts w:asciiTheme="minorHAnsi" w:hAnsiTheme="minorHAnsi"/>
          <w:sz w:val="20"/>
          <w:szCs w:val="20"/>
        </w:rPr>
        <w:t xml:space="preserve"> sú podradené záväzku voči financujúcej banke z bankového úveru.</w:t>
      </w:r>
    </w:p>
    <w:p w:rsidR="00556C05" w:rsidRPr="000332AB" w:rsidRDefault="00556C05" w:rsidP="00556C05">
      <w:pPr>
        <w:rPr>
          <w:color w:val="FF0000"/>
        </w:rPr>
      </w:pPr>
    </w:p>
    <w:p w:rsidR="00732D96" w:rsidRPr="00603D15" w:rsidRDefault="00732D96" w:rsidP="00764D76">
      <w:pPr>
        <w:jc w:val="both"/>
        <w:rPr>
          <w:rFonts w:asciiTheme="minorHAnsi" w:hAnsiTheme="minorHAnsi"/>
          <w:sz w:val="20"/>
          <w:szCs w:val="20"/>
        </w:rPr>
      </w:pPr>
    </w:p>
    <w:p w:rsidR="00764D76" w:rsidRPr="00EA1CF3" w:rsidRDefault="00764D76" w:rsidP="00764D76">
      <w:pPr>
        <w:jc w:val="both"/>
        <w:rPr>
          <w:rFonts w:asciiTheme="minorHAnsi" w:hAnsiTheme="minorHAnsi"/>
          <w:sz w:val="20"/>
          <w:szCs w:val="20"/>
        </w:rPr>
      </w:pPr>
      <w:r w:rsidRPr="00EA1CF3">
        <w:rPr>
          <w:rFonts w:asciiTheme="minorHAnsi" w:hAnsiTheme="minorHAnsi"/>
          <w:sz w:val="20"/>
          <w:szCs w:val="20"/>
        </w:rPr>
        <w:t>Spoločnosť počas roku 201</w:t>
      </w:r>
      <w:r w:rsidR="00EA1CF3" w:rsidRPr="00EA1CF3">
        <w:rPr>
          <w:rFonts w:asciiTheme="minorHAnsi" w:hAnsiTheme="minorHAnsi"/>
          <w:sz w:val="20"/>
          <w:szCs w:val="20"/>
        </w:rPr>
        <w:t>8</w:t>
      </w:r>
      <w:r w:rsidRPr="00EA1CF3">
        <w:rPr>
          <w:rFonts w:asciiTheme="minorHAnsi" w:hAnsiTheme="minorHAnsi"/>
          <w:sz w:val="20"/>
          <w:szCs w:val="20"/>
        </w:rPr>
        <w:t xml:space="preserve"> ani v bezprostredne predchádzajúcom účtovnom období neúčtovala o </w:t>
      </w:r>
      <w:proofErr w:type="spellStart"/>
      <w:r w:rsidRPr="00EA1CF3">
        <w:rPr>
          <w:rFonts w:asciiTheme="minorHAnsi" w:hAnsiTheme="minorHAnsi"/>
          <w:sz w:val="20"/>
          <w:szCs w:val="20"/>
        </w:rPr>
        <w:t>goodwille</w:t>
      </w:r>
      <w:proofErr w:type="spellEnd"/>
      <w:r w:rsidRPr="00EA1CF3">
        <w:rPr>
          <w:rFonts w:asciiTheme="minorHAnsi" w:hAnsiTheme="minorHAnsi"/>
          <w:sz w:val="20"/>
          <w:szCs w:val="20"/>
        </w:rPr>
        <w:t xml:space="preserve"> alebo zápornom </w:t>
      </w:r>
      <w:proofErr w:type="spellStart"/>
      <w:r w:rsidRPr="00EA1CF3">
        <w:rPr>
          <w:rFonts w:asciiTheme="minorHAnsi" w:hAnsiTheme="minorHAnsi"/>
          <w:sz w:val="20"/>
          <w:szCs w:val="20"/>
        </w:rPr>
        <w:t>goodwille</w:t>
      </w:r>
      <w:proofErr w:type="spellEnd"/>
      <w:r w:rsidRPr="00EA1CF3">
        <w:rPr>
          <w:rFonts w:asciiTheme="minorHAnsi" w:hAnsiTheme="minorHAnsi"/>
          <w:sz w:val="20"/>
          <w:szCs w:val="20"/>
        </w:rPr>
        <w:t>, o derivátoch alebo vlastných akciách.  Spoločnosť nevykazovala náklady alebo výnosy, ktoré majú výnimočný rozsah alebo výskyt, napríklad výnosy  z predaja podniku alebo časti alebo škody z dôvodu živelných pohrôm.</w:t>
      </w:r>
    </w:p>
    <w:p w:rsidR="00BB2685" w:rsidRDefault="00BB2685" w:rsidP="00764D76">
      <w:pPr>
        <w:jc w:val="both"/>
        <w:rPr>
          <w:rFonts w:asciiTheme="minorHAnsi" w:hAnsiTheme="minorHAnsi"/>
          <w:sz w:val="20"/>
          <w:szCs w:val="20"/>
        </w:rPr>
      </w:pPr>
    </w:p>
    <w:p w:rsidR="00F56353" w:rsidRDefault="00F56353" w:rsidP="00764D76">
      <w:pPr>
        <w:jc w:val="both"/>
        <w:rPr>
          <w:rFonts w:asciiTheme="minorHAnsi" w:hAnsiTheme="minorHAnsi"/>
          <w:sz w:val="20"/>
          <w:szCs w:val="20"/>
        </w:rPr>
      </w:pPr>
    </w:p>
    <w:p w:rsidR="00B36EAD" w:rsidRPr="00DE26DA" w:rsidRDefault="00DE26DA" w:rsidP="00B36EAD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 w:rsidRPr="00DE26DA">
        <w:rPr>
          <w:rFonts w:ascii="Calibri" w:hAnsi="Calibri"/>
          <w:b/>
          <w:bCs/>
          <w:kern w:val="28"/>
          <w:sz w:val="24"/>
          <w:szCs w:val="24"/>
        </w:rPr>
        <w:lastRenderedPageBreak/>
        <w:t>V</w:t>
      </w:r>
      <w:r w:rsidR="00CD0AF7" w:rsidRPr="00DE26DA">
        <w:rPr>
          <w:rFonts w:ascii="Calibri" w:hAnsi="Calibri"/>
          <w:b/>
          <w:bCs/>
          <w:kern w:val="28"/>
          <w:sz w:val="24"/>
          <w:szCs w:val="24"/>
        </w:rPr>
        <w:t>.</w:t>
      </w:r>
      <w:r w:rsidR="00B36EAD" w:rsidRPr="00DE26DA">
        <w:rPr>
          <w:rFonts w:ascii="Calibri" w:hAnsi="Calibri"/>
          <w:b/>
          <w:bCs/>
          <w:kern w:val="28"/>
          <w:sz w:val="24"/>
          <w:szCs w:val="24"/>
        </w:rPr>
        <w:t xml:space="preserve">  INFORMÁCIE O INÝCH AKTÍVACH A INÝCH PASÍVACH</w:t>
      </w:r>
    </w:p>
    <w:p w:rsidR="00FE4AB3" w:rsidRDefault="00FE4AB3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D848DC" w:rsidRDefault="00B36EAD" w:rsidP="00B36EAD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</w:p>
    <w:p w:rsidR="007F006C" w:rsidRPr="007C3C14" w:rsidRDefault="007F006C" w:rsidP="00DD5F5C">
      <w:pPr>
        <w:rPr>
          <w:color w:val="FF0000"/>
        </w:rPr>
      </w:pPr>
    </w:p>
    <w:p w:rsidR="007F006C" w:rsidRDefault="007F006C" w:rsidP="00DD5F5C">
      <w:pPr>
        <w:rPr>
          <w:lang w:eastAsia="cs-CZ"/>
        </w:rPr>
      </w:pPr>
    </w:p>
    <w:p w:rsidR="00B36EAD" w:rsidRPr="000B1969" w:rsidRDefault="00E46948" w:rsidP="00BB4706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VI </w:t>
      </w:r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 xml:space="preserve">. </w:t>
      </w:r>
      <w:bookmarkStart w:id="2" w:name="_Toc530739925"/>
      <w:r w:rsidR="00B36EAD" w:rsidRPr="000B1969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2"/>
    </w:p>
    <w:p w:rsidR="005B3F83" w:rsidRDefault="005B3F83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4F206B" w:rsidRPr="00402C6A" w:rsidRDefault="0044741D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402C6A">
        <w:rPr>
          <w:rFonts w:ascii="Calibri" w:hAnsi="Calibri"/>
          <w:bCs/>
          <w:sz w:val="20"/>
          <w:szCs w:val="20"/>
          <w:lang w:eastAsia="cs-CZ"/>
        </w:rPr>
        <w:t>V roku 2019</w:t>
      </w:r>
      <w:r w:rsidR="005B3F83" w:rsidRPr="00402C6A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="004F206B" w:rsidRPr="00402C6A">
        <w:rPr>
          <w:rFonts w:ascii="Calibri" w:hAnsi="Calibri"/>
          <w:bCs/>
          <w:sz w:val="20"/>
          <w:szCs w:val="20"/>
          <w:lang w:eastAsia="cs-CZ"/>
        </w:rPr>
        <w:t>spoločnosť nadobudla 100% obchodný podiel spoločnosti Obchodný dom Bratislava, s.r.o.</w:t>
      </w:r>
    </w:p>
    <w:p w:rsidR="0044741D" w:rsidRDefault="0044741D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835447" w:rsidRPr="00835447" w:rsidRDefault="00835447" w:rsidP="00835447">
      <w:pPr>
        <w:pStyle w:val="odstavec"/>
        <w:rPr>
          <w:rFonts w:ascii="Calibri" w:hAnsi="Calibri" w:cs="Arial Narrow"/>
          <w:iCs w:val="0"/>
          <w:lang w:eastAsia="cs-CZ"/>
        </w:rPr>
      </w:pPr>
      <w:r w:rsidRPr="00835447">
        <w:rPr>
          <w:rFonts w:ascii="Calibri" w:hAnsi="Calibri" w:cs="Arial Narrow"/>
          <w:iCs w:val="0"/>
          <w:lang w:eastAsia="cs-CZ"/>
        </w:rPr>
        <w:t xml:space="preserve">Po </w:t>
      </w:r>
      <w:bookmarkStart w:id="3" w:name="EntityDateEnd3"/>
      <w:r w:rsidRPr="00835447">
        <w:rPr>
          <w:rFonts w:ascii="Calibri" w:hAnsi="Calibri" w:cs="Arial Narrow"/>
          <w:iCs w:val="0"/>
          <w:lang w:eastAsia="cs-CZ"/>
        </w:rPr>
        <w:t>31. decembri 201</w:t>
      </w:r>
      <w:bookmarkEnd w:id="3"/>
      <w:r>
        <w:rPr>
          <w:rFonts w:ascii="Calibri" w:hAnsi="Calibri" w:cs="Arial Narrow"/>
          <w:iCs w:val="0"/>
          <w:lang w:eastAsia="cs-CZ"/>
        </w:rPr>
        <w:t>8</w:t>
      </w:r>
      <w:r w:rsidRPr="00835447">
        <w:rPr>
          <w:rFonts w:ascii="Calibri" w:hAnsi="Calibri" w:cs="Arial Narrow"/>
          <w:iCs w:val="0"/>
          <w:lang w:eastAsia="cs-CZ"/>
        </w:rPr>
        <w:t xml:space="preserve"> do dňa zostavenia účtovnej závierky nenastali</w:t>
      </w:r>
      <w:r>
        <w:rPr>
          <w:rFonts w:ascii="Calibri" w:hAnsi="Calibri" w:cs="Arial Narrow"/>
          <w:iCs w:val="0"/>
          <w:lang w:eastAsia="cs-CZ"/>
        </w:rPr>
        <w:t xml:space="preserve"> okrem vyššie uvedenej skutočnosti</w:t>
      </w:r>
      <w:r w:rsidRPr="00835447">
        <w:rPr>
          <w:rFonts w:ascii="Calibri" w:hAnsi="Calibri" w:cs="Arial Narrow"/>
          <w:iCs w:val="0"/>
          <w:lang w:eastAsia="cs-CZ"/>
        </w:rPr>
        <w:t xml:space="preserve"> </w:t>
      </w:r>
      <w:r>
        <w:rPr>
          <w:rFonts w:ascii="Calibri" w:hAnsi="Calibri" w:cs="Arial Narrow"/>
          <w:iCs w:val="0"/>
          <w:lang w:eastAsia="cs-CZ"/>
        </w:rPr>
        <w:t xml:space="preserve">iné </w:t>
      </w:r>
      <w:r w:rsidRPr="00835447">
        <w:rPr>
          <w:rFonts w:ascii="Calibri" w:hAnsi="Calibri" w:cs="Arial Narrow"/>
          <w:iCs w:val="0"/>
          <w:lang w:eastAsia="cs-CZ"/>
        </w:rPr>
        <w:t>také udalosti, ktoré by si vyžadovali zverejnenie alebo vykázanie</w:t>
      </w:r>
      <w:r>
        <w:rPr>
          <w:rFonts w:ascii="Calibri" w:hAnsi="Calibri" w:cs="Arial Narrow"/>
          <w:iCs w:val="0"/>
          <w:lang w:eastAsia="cs-CZ"/>
        </w:rPr>
        <w:t xml:space="preserve"> v účtovnej závierke za rok 2018</w:t>
      </w:r>
      <w:r w:rsidRPr="00835447">
        <w:rPr>
          <w:rFonts w:ascii="Calibri" w:hAnsi="Calibri" w:cs="Arial Narrow"/>
          <w:iCs w:val="0"/>
          <w:lang w:eastAsia="cs-CZ"/>
        </w:rPr>
        <w:t>.</w:t>
      </w:r>
    </w:p>
    <w:p w:rsidR="000D61F9" w:rsidRDefault="000D61F9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0D61F9" w:rsidRDefault="000D61F9" w:rsidP="005B3F83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D43F67" w:rsidRDefault="00D43F67" w:rsidP="0071136F">
      <w:pPr>
        <w:keepNext/>
        <w:jc w:val="both"/>
        <w:outlineLvl w:val="0"/>
        <w:rPr>
          <w:rFonts w:asciiTheme="minorHAnsi" w:hAnsiTheme="minorHAnsi"/>
          <w:bCs/>
          <w:kern w:val="28"/>
          <w:sz w:val="20"/>
          <w:szCs w:val="20"/>
        </w:rPr>
      </w:pPr>
    </w:p>
    <w:sectPr w:rsidR="00D43F67" w:rsidSect="001B6A6E">
      <w:headerReference w:type="default" r:id="rId10"/>
      <w:footerReference w:type="default" r:id="rId11"/>
      <w:pgSz w:w="11907" w:h="16839" w:code="9"/>
      <w:pgMar w:top="1440" w:right="1440" w:bottom="1440" w:left="1440" w:header="708" w:footer="340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15D" w:rsidRDefault="0090415D" w:rsidP="008D6E2D">
      <w:r>
        <w:separator/>
      </w:r>
    </w:p>
  </w:endnote>
  <w:endnote w:type="continuationSeparator" w:id="0">
    <w:p w:rsidR="0090415D" w:rsidRDefault="0090415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F17" w:rsidRDefault="00644F17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E050AD" w:rsidRPr="00E050AD">
      <w:fldChar w:fldCharType="begin"/>
    </w:r>
    <w:r>
      <w:instrText xml:space="preserve"> PAGE   \* MERGEFORMAT </w:instrText>
    </w:r>
    <w:r w:rsidR="00E050AD" w:rsidRPr="00E050AD">
      <w:fldChar w:fldCharType="separate"/>
    </w:r>
    <w:r w:rsidR="00267A2C" w:rsidRPr="00267A2C">
      <w:rPr>
        <w:rFonts w:asciiTheme="majorHAnsi" w:hAnsiTheme="majorHAnsi"/>
        <w:noProof/>
      </w:rPr>
      <w:t>1</w:t>
    </w:r>
    <w:r w:rsidR="00E050AD">
      <w:rPr>
        <w:rFonts w:asciiTheme="majorHAnsi" w:hAnsiTheme="majorHAnsi"/>
        <w:noProof/>
      </w:rPr>
      <w:fldChar w:fldCharType="end"/>
    </w:r>
  </w:p>
  <w:p w:rsidR="00644F17" w:rsidRDefault="00644F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15D" w:rsidRDefault="0090415D" w:rsidP="008D6E2D">
      <w:r>
        <w:separator/>
      </w:r>
    </w:p>
  </w:footnote>
  <w:footnote w:type="continuationSeparator" w:id="0">
    <w:p w:rsidR="0090415D" w:rsidRDefault="0090415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F17" w:rsidRPr="00181DFB" w:rsidRDefault="00644F17" w:rsidP="00181DFB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inorHAnsi" w:hAnsiTheme="minorHAnsi"/>
        <w:sz w:val="18"/>
        <w:szCs w:val="18"/>
      </w:rPr>
    </w:pP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  <w:r w:rsidRPr="00181DFB">
      <w:rPr>
        <w:rFonts w:asciiTheme="minorHAnsi" w:hAnsiTheme="min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644F17" w:rsidRPr="00181DFB" w:rsidTr="00181DF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181DFB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181DFB">
            <w:rPr>
              <w:rFonts w:asciiTheme="minorHAnsi" w:hAnsiTheme="minorHAnsi"/>
              <w:sz w:val="18"/>
              <w:szCs w:val="18"/>
            </w:rPr>
            <w:t xml:space="preserve"> POD</w:t>
          </w:r>
          <w:r>
            <w:rPr>
              <w:rFonts w:asciiTheme="minorHAnsi" w:hAnsiTheme="minorHAnsi"/>
              <w:sz w:val="18"/>
              <w:szCs w:val="18"/>
            </w:rPr>
            <w:t>V 3 -</w:t>
          </w:r>
          <w:r w:rsidRPr="00181DFB">
            <w:rPr>
              <w:rFonts w:asciiTheme="minorHAnsi" w:hAnsiTheme="minorHAnsi"/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CA79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8576C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</w:tr>
  </w:tbl>
  <w:p w:rsidR="00644F17" w:rsidRPr="00181DFB" w:rsidRDefault="00644F17" w:rsidP="00181DFB">
    <w:pPr>
      <w:pStyle w:val="Hlavika"/>
      <w:tabs>
        <w:tab w:val="center" w:pos="4962"/>
        <w:tab w:val="right" w:pos="9213"/>
      </w:tabs>
      <w:ind w:right="-1"/>
      <w:jc w:val="right"/>
      <w:rPr>
        <w:rFonts w:asciiTheme="minorHAnsi" w:hAnsiTheme="minorHAns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644F17" w:rsidRPr="00181DFB" w:rsidTr="003C1AB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Theme="minorHAnsi" w:hAnsiTheme="minorHAnsi"/>
              <w:b/>
              <w:sz w:val="18"/>
              <w:szCs w:val="18"/>
            </w:rPr>
          </w:pPr>
          <w:r>
            <w:rPr>
              <w:rFonts w:asciiTheme="minorHAnsi" w:hAnsiTheme="minorHAnsi"/>
              <w:b/>
              <w:sz w:val="18"/>
              <w:szCs w:val="18"/>
            </w:rPr>
            <w:t xml:space="preserve">GPT </w:t>
          </w:r>
          <w:proofErr w:type="spellStart"/>
          <w:r>
            <w:rPr>
              <w:rFonts w:asciiTheme="minorHAnsi" w:hAnsiTheme="minorHAnsi"/>
              <w:b/>
              <w:sz w:val="18"/>
              <w:szCs w:val="18"/>
            </w:rPr>
            <w:t>Invest</w:t>
          </w:r>
          <w:proofErr w:type="spellEnd"/>
          <w:r>
            <w:rPr>
              <w:rFonts w:asciiTheme="minorHAnsi" w:hAnsiTheme="minorHAnsi"/>
              <w:b/>
              <w:sz w:val="18"/>
              <w:szCs w:val="18"/>
            </w:rPr>
            <w:t xml:space="preserve"> s.r.o.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181DFB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</w:t>
          </w:r>
          <w:r>
            <w:rPr>
              <w:rFonts w:asciiTheme="minorHAnsi" w:hAnsiTheme="minorHAnsi"/>
              <w:sz w:val="18"/>
              <w:szCs w:val="18"/>
            </w:rPr>
            <w:t xml:space="preserve">      </w:t>
          </w:r>
          <w:r w:rsidRPr="00181DFB">
            <w:rPr>
              <w:rFonts w:asciiTheme="minorHAnsi" w:hAnsiTheme="minorHAnsi"/>
              <w:sz w:val="18"/>
              <w:szCs w:val="18"/>
            </w:rPr>
            <w:t xml:space="preserve">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644F1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44F17" w:rsidRPr="00181DFB" w:rsidRDefault="000A70C7" w:rsidP="00181DF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:rsidR="00644F17" w:rsidRPr="00181DFB" w:rsidRDefault="00644F17" w:rsidP="001B57E5">
    <w:pPr>
      <w:pStyle w:val="Hlavika"/>
      <w:pBdr>
        <w:bottom w:val="thickThinSmallGap" w:sz="24" w:space="1" w:color="BFBFBF" w:themeColor="background1" w:themeShade="BF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rFonts w:asciiTheme="minorHAnsi" w:hAnsiTheme="minorHAnsi"/>
      </w:rPr>
    </w:pPr>
  </w:p>
  <w:p w:rsidR="00644F17" w:rsidRDefault="00644F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7592C"/>
    <w:multiLevelType w:val="hybridMultilevel"/>
    <w:tmpl w:val="77380980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9E961D3"/>
    <w:multiLevelType w:val="hybridMultilevel"/>
    <w:tmpl w:val="06567CB4"/>
    <w:lvl w:ilvl="0" w:tplc="86B42790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D7E98"/>
    <w:multiLevelType w:val="hybridMultilevel"/>
    <w:tmpl w:val="5A5AAD5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3F24FE7"/>
    <w:multiLevelType w:val="hybridMultilevel"/>
    <w:tmpl w:val="65222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46E42"/>
    <w:multiLevelType w:val="hybridMultilevel"/>
    <w:tmpl w:val="315026B8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B42539"/>
    <w:multiLevelType w:val="hybridMultilevel"/>
    <w:tmpl w:val="4D66A28A"/>
    <w:lvl w:ilvl="0" w:tplc="041B0001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7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6095DC5"/>
    <w:multiLevelType w:val="hybridMultilevel"/>
    <w:tmpl w:val="30C8C11A"/>
    <w:lvl w:ilvl="0" w:tplc="041B000F">
      <w:start w:val="1"/>
      <w:numFmt w:val="decimal"/>
      <w:lvlText w:val="%1."/>
      <w:lvlJc w:val="left"/>
      <w:pPr>
        <w:ind w:left="64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175" w:hanging="360"/>
      </w:pPr>
    </w:lvl>
    <w:lvl w:ilvl="2" w:tplc="041B001B" w:tentative="1">
      <w:start w:val="1"/>
      <w:numFmt w:val="lowerRoman"/>
      <w:lvlText w:val="%3."/>
      <w:lvlJc w:val="right"/>
      <w:pPr>
        <w:ind w:left="7895" w:hanging="180"/>
      </w:pPr>
    </w:lvl>
    <w:lvl w:ilvl="3" w:tplc="041B000F" w:tentative="1">
      <w:start w:val="1"/>
      <w:numFmt w:val="decimal"/>
      <w:lvlText w:val="%4."/>
      <w:lvlJc w:val="left"/>
      <w:pPr>
        <w:ind w:left="8615" w:hanging="360"/>
      </w:pPr>
    </w:lvl>
    <w:lvl w:ilvl="4" w:tplc="041B0019" w:tentative="1">
      <w:start w:val="1"/>
      <w:numFmt w:val="lowerLetter"/>
      <w:lvlText w:val="%5."/>
      <w:lvlJc w:val="left"/>
      <w:pPr>
        <w:ind w:left="9335" w:hanging="360"/>
      </w:pPr>
    </w:lvl>
    <w:lvl w:ilvl="5" w:tplc="041B001B" w:tentative="1">
      <w:start w:val="1"/>
      <w:numFmt w:val="lowerRoman"/>
      <w:lvlText w:val="%6."/>
      <w:lvlJc w:val="right"/>
      <w:pPr>
        <w:ind w:left="10055" w:hanging="180"/>
      </w:pPr>
    </w:lvl>
    <w:lvl w:ilvl="6" w:tplc="041B000F" w:tentative="1">
      <w:start w:val="1"/>
      <w:numFmt w:val="decimal"/>
      <w:lvlText w:val="%7."/>
      <w:lvlJc w:val="left"/>
      <w:pPr>
        <w:ind w:left="10775" w:hanging="360"/>
      </w:pPr>
    </w:lvl>
    <w:lvl w:ilvl="7" w:tplc="041B0019" w:tentative="1">
      <w:start w:val="1"/>
      <w:numFmt w:val="lowerLetter"/>
      <w:lvlText w:val="%8."/>
      <w:lvlJc w:val="left"/>
      <w:pPr>
        <w:ind w:left="11495" w:hanging="360"/>
      </w:pPr>
    </w:lvl>
    <w:lvl w:ilvl="8" w:tplc="041B001B" w:tentative="1">
      <w:start w:val="1"/>
      <w:numFmt w:val="lowerRoman"/>
      <w:lvlText w:val="%9."/>
      <w:lvlJc w:val="right"/>
      <w:pPr>
        <w:ind w:left="12215" w:hanging="180"/>
      </w:pPr>
    </w:lvl>
  </w:abstractNum>
  <w:abstractNum w:abstractNumId="9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85941A5"/>
    <w:multiLevelType w:val="hybridMultilevel"/>
    <w:tmpl w:val="0778DFF6"/>
    <w:lvl w:ilvl="0" w:tplc="A81020EA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BC5B17"/>
    <w:multiLevelType w:val="hybridMultilevel"/>
    <w:tmpl w:val="18606500"/>
    <w:lvl w:ilvl="0" w:tplc="322057C6">
      <w:start w:val="14"/>
      <w:numFmt w:val="lowerLetter"/>
      <w:pStyle w:val="abc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1D23D50"/>
    <w:multiLevelType w:val="hybridMultilevel"/>
    <w:tmpl w:val="35F8D4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9F5F7F"/>
    <w:multiLevelType w:val="hybridMultilevel"/>
    <w:tmpl w:val="885007DC"/>
    <w:lvl w:ilvl="0" w:tplc="6FE8BAC2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4EA6A18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C0A12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A406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68C90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6E0C9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3606A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3528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74A02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3082E19"/>
    <w:multiLevelType w:val="hybridMultilevel"/>
    <w:tmpl w:val="CF068D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191D5F"/>
    <w:multiLevelType w:val="hybridMultilevel"/>
    <w:tmpl w:val="00CE16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BC4A6F"/>
    <w:multiLevelType w:val="hybridMultilevel"/>
    <w:tmpl w:val="1BFC12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8150BA"/>
    <w:multiLevelType w:val="hybridMultilevel"/>
    <w:tmpl w:val="35820A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0C44A8"/>
    <w:multiLevelType w:val="hybridMultilevel"/>
    <w:tmpl w:val="5C6E762E"/>
    <w:lvl w:ilvl="0" w:tplc="71BE05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1D5712"/>
    <w:multiLevelType w:val="hybridMultilevel"/>
    <w:tmpl w:val="328CAB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680A27"/>
    <w:multiLevelType w:val="hybridMultilevel"/>
    <w:tmpl w:val="93469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1813B8A"/>
    <w:multiLevelType w:val="hybridMultilevel"/>
    <w:tmpl w:val="7FB6E5EC"/>
    <w:lvl w:ilvl="0" w:tplc="1674CFF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66D7B5E"/>
    <w:multiLevelType w:val="hybridMultilevel"/>
    <w:tmpl w:val="9142F862"/>
    <w:lvl w:ilvl="0" w:tplc="6C14962C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267054"/>
    <w:multiLevelType w:val="hybridMultilevel"/>
    <w:tmpl w:val="1FDCC038"/>
    <w:lvl w:ilvl="0" w:tplc="A766845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4"/>
  </w:num>
  <w:num w:numId="3">
    <w:abstractNumId w:val="4"/>
  </w:num>
  <w:num w:numId="4">
    <w:abstractNumId w:val="7"/>
  </w:num>
  <w:num w:numId="5">
    <w:abstractNumId w:val="2"/>
  </w:num>
  <w:num w:numId="6">
    <w:abstractNumId w:val="24"/>
  </w:num>
  <w:num w:numId="7">
    <w:abstractNumId w:val="5"/>
  </w:num>
  <w:num w:numId="8">
    <w:abstractNumId w:val="1"/>
  </w:num>
  <w:num w:numId="9">
    <w:abstractNumId w:val="13"/>
  </w:num>
  <w:num w:numId="10">
    <w:abstractNumId w:val="21"/>
  </w:num>
  <w:num w:numId="11">
    <w:abstractNumId w:val="18"/>
  </w:num>
  <w:num w:numId="12">
    <w:abstractNumId w:val="25"/>
  </w:num>
  <w:num w:numId="13">
    <w:abstractNumId w:val="16"/>
  </w:num>
  <w:num w:numId="14">
    <w:abstractNumId w:val="10"/>
  </w:num>
  <w:num w:numId="15">
    <w:abstractNumId w:val="12"/>
  </w:num>
  <w:num w:numId="16">
    <w:abstractNumId w:val="9"/>
  </w:num>
  <w:num w:numId="17">
    <w:abstractNumId w:val="8"/>
  </w:num>
  <w:num w:numId="18">
    <w:abstractNumId w:val="0"/>
  </w:num>
  <w:num w:numId="19">
    <w:abstractNumId w:val="6"/>
  </w:num>
  <w:num w:numId="20">
    <w:abstractNumId w:val="3"/>
  </w:num>
  <w:num w:numId="21">
    <w:abstractNumId w:val="20"/>
  </w:num>
  <w:num w:numId="22">
    <w:abstractNumId w:val="19"/>
  </w:num>
  <w:num w:numId="23">
    <w:abstractNumId w:val="17"/>
  </w:num>
  <w:num w:numId="24">
    <w:abstractNumId w:val="22"/>
  </w:num>
  <w:num w:numId="25">
    <w:abstractNumId w:val="23"/>
  </w:num>
  <w:num w:numId="26">
    <w:abstractNumId w:val="11"/>
  </w:num>
  <w:num w:numId="2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216"/>
    <w:rsid w:val="000118E4"/>
    <w:rsid w:val="00012DBD"/>
    <w:rsid w:val="00014352"/>
    <w:rsid w:val="00016E12"/>
    <w:rsid w:val="000176F0"/>
    <w:rsid w:val="00020DD5"/>
    <w:rsid w:val="000220E1"/>
    <w:rsid w:val="00030BD7"/>
    <w:rsid w:val="00031ECE"/>
    <w:rsid w:val="000329C4"/>
    <w:rsid w:val="000332AB"/>
    <w:rsid w:val="000341C1"/>
    <w:rsid w:val="00034F11"/>
    <w:rsid w:val="00035405"/>
    <w:rsid w:val="0003608D"/>
    <w:rsid w:val="000402B8"/>
    <w:rsid w:val="00040494"/>
    <w:rsid w:val="00043A0F"/>
    <w:rsid w:val="00047292"/>
    <w:rsid w:val="000500D2"/>
    <w:rsid w:val="00052F8B"/>
    <w:rsid w:val="000548D0"/>
    <w:rsid w:val="0005496C"/>
    <w:rsid w:val="00054C67"/>
    <w:rsid w:val="00056D07"/>
    <w:rsid w:val="00061B5A"/>
    <w:rsid w:val="00061CE4"/>
    <w:rsid w:val="00070F40"/>
    <w:rsid w:val="00074E75"/>
    <w:rsid w:val="0007505A"/>
    <w:rsid w:val="000755D8"/>
    <w:rsid w:val="00075AEB"/>
    <w:rsid w:val="00075B70"/>
    <w:rsid w:val="000769E4"/>
    <w:rsid w:val="0008041C"/>
    <w:rsid w:val="00080685"/>
    <w:rsid w:val="00082CD0"/>
    <w:rsid w:val="00084610"/>
    <w:rsid w:val="000846B5"/>
    <w:rsid w:val="00085793"/>
    <w:rsid w:val="00085941"/>
    <w:rsid w:val="00090D06"/>
    <w:rsid w:val="00091DC2"/>
    <w:rsid w:val="000923BC"/>
    <w:rsid w:val="00092526"/>
    <w:rsid w:val="0009429E"/>
    <w:rsid w:val="00096030"/>
    <w:rsid w:val="0009739A"/>
    <w:rsid w:val="000A14E8"/>
    <w:rsid w:val="000A294C"/>
    <w:rsid w:val="000A2CD1"/>
    <w:rsid w:val="000A55A3"/>
    <w:rsid w:val="000A5993"/>
    <w:rsid w:val="000A70C7"/>
    <w:rsid w:val="000A758F"/>
    <w:rsid w:val="000A7F45"/>
    <w:rsid w:val="000B1969"/>
    <w:rsid w:val="000B227D"/>
    <w:rsid w:val="000B3133"/>
    <w:rsid w:val="000B500D"/>
    <w:rsid w:val="000B7B40"/>
    <w:rsid w:val="000C2B2A"/>
    <w:rsid w:val="000C38FE"/>
    <w:rsid w:val="000C3A01"/>
    <w:rsid w:val="000C4865"/>
    <w:rsid w:val="000C6413"/>
    <w:rsid w:val="000C7FB7"/>
    <w:rsid w:val="000D391F"/>
    <w:rsid w:val="000D61F9"/>
    <w:rsid w:val="000D7105"/>
    <w:rsid w:val="000E4091"/>
    <w:rsid w:val="000E4550"/>
    <w:rsid w:val="000E72CD"/>
    <w:rsid w:val="000F1303"/>
    <w:rsid w:val="000F1B1C"/>
    <w:rsid w:val="000F1C5E"/>
    <w:rsid w:val="000F664A"/>
    <w:rsid w:val="000F6B63"/>
    <w:rsid w:val="00105C42"/>
    <w:rsid w:val="00106469"/>
    <w:rsid w:val="001068E6"/>
    <w:rsid w:val="00112615"/>
    <w:rsid w:val="00113CBB"/>
    <w:rsid w:val="00115A19"/>
    <w:rsid w:val="00115DCE"/>
    <w:rsid w:val="00123CAC"/>
    <w:rsid w:val="00124E7A"/>
    <w:rsid w:val="0012742E"/>
    <w:rsid w:val="00131CD2"/>
    <w:rsid w:val="00131ED5"/>
    <w:rsid w:val="00132D87"/>
    <w:rsid w:val="001339A9"/>
    <w:rsid w:val="00136CB0"/>
    <w:rsid w:val="001412D4"/>
    <w:rsid w:val="00142781"/>
    <w:rsid w:val="0014565D"/>
    <w:rsid w:val="00146201"/>
    <w:rsid w:val="001501C5"/>
    <w:rsid w:val="00150B58"/>
    <w:rsid w:val="00150E7E"/>
    <w:rsid w:val="00151282"/>
    <w:rsid w:val="001564E7"/>
    <w:rsid w:val="001572E0"/>
    <w:rsid w:val="00163D6C"/>
    <w:rsid w:val="00163F8B"/>
    <w:rsid w:val="001641A2"/>
    <w:rsid w:val="0017054C"/>
    <w:rsid w:val="00170A78"/>
    <w:rsid w:val="00175705"/>
    <w:rsid w:val="001764E5"/>
    <w:rsid w:val="00180861"/>
    <w:rsid w:val="00180C2B"/>
    <w:rsid w:val="0018141C"/>
    <w:rsid w:val="00181DFB"/>
    <w:rsid w:val="0018449A"/>
    <w:rsid w:val="0018550C"/>
    <w:rsid w:val="0018672A"/>
    <w:rsid w:val="00186B91"/>
    <w:rsid w:val="00191DDA"/>
    <w:rsid w:val="001920AE"/>
    <w:rsid w:val="0019593A"/>
    <w:rsid w:val="00195E21"/>
    <w:rsid w:val="00197137"/>
    <w:rsid w:val="001A076F"/>
    <w:rsid w:val="001A123E"/>
    <w:rsid w:val="001A1FD1"/>
    <w:rsid w:val="001A5A9E"/>
    <w:rsid w:val="001A6E0C"/>
    <w:rsid w:val="001A6F05"/>
    <w:rsid w:val="001B13F4"/>
    <w:rsid w:val="001B3447"/>
    <w:rsid w:val="001B57E5"/>
    <w:rsid w:val="001B6A6E"/>
    <w:rsid w:val="001C082C"/>
    <w:rsid w:val="001C0FB7"/>
    <w:rsid w:val="001C11E9"/>
    <w:rsid w:val="001C7319"/>
    <w:rsid w:val="001D331E"/>
    <w:rsid w:val="001D3B33"/>
    <w:rsid w:val="001D4D18"/>
    <w:rsid w:val="001D5E85"/>
    <w:rsid w:val="001D65B1"/>
    <w:rsid w:val="001E1E49"/>
    <w:rsid w:val="001F079E"/>
    <w:rsid w:val="001F0BA0"/>
    <w:rsid w:val="001F3791"/>
    <w:rsid w:val="001F54B4"/>
    <w:rsid w:val="001F7DB7"/>
    <w:rsid w:val="00202548"/>
    <w:rsid w:val="002032DA"/>
    <w:rsid w:val="002040B1"/>
    <w:rsid w:val="00204817"/>
    <w:rsid w:val="00204C09"/>
    <w:rsid w:val="00205F85"/>
    <w:rsid w:val="00206440"/>
    <w:rsid w:val="0020703C"/>
    <w:rsid w:val="002102C3"/>
    <w:rsid w:val="00212D3C"/>
    <w:rsid w:val="00213A29"/>
    <w:rsid w:val="00220CC4"/>
    <w:rsid w:val="00222E41"/>
    <w:rsid w:val="00223E70"/>
    <w:rsid w:val="002240A3"/>
    <w:rsid w:val="00224AC0"/>
    <w:rsid w:val="002329BD"/>
    <w:rsid w:val="00233922"/>
    <w:rsid w:val="002362DC"/>
    <w:rsid w:val="00246E8D"/>
    <w:rsid w:val="00246FC3"/>
    <w:rsid w:val="002476EE"/>
    <w:rsid w:val="00247BEA"/>
    <w:rsid w:val="002507B0"/>
    <w:rsid w:val="00251356"/>
    <w:rsid w:val="002546F2"/>
    <w:rsid w:val="00254BD0"/>
    <w:rsid w:val="002558C7"/>
    <w:rsid w:val="00256348"/>
    <w:rsid w:val="00264458"/>
    <w:rsid w:val="002667CE"/>
    <w:rsid w:val="00266E31"/>
    <w:rsid w:val="00266F07"/>
    <w:rsid w:val="00267A2C"/>
    <w:rsid w:val="002701A2"/>
    <w:rsid w:val="00271A49"/>
    <w:rsid w:val="00271F2D"/>
    <w:rsid w:val="002738BD"/>
    <w:rsid w:val="0027392B"/>
    <w:rsid w:val="002741C0"/>
    <w:rsid w:val="00275E38"/>
    <w:rsid w:val="00281EB5"/>
    <w:rsid w:val="0028309C"/>
    <w:rsid w:val="002842EE"/>
    <w:rsid w:val="002905A1"/>
    <w:rsid w:val="00290896"/>
    <w:rsid w:val="00294F14"/>
    <w:rsid w:val="002955D4"/>
    <w:rsid w:val="0029640B"/>
    <w:rsid w:val="00297350"/>
    <w:rsid w:val="002977E3"/>
    <w:rsid w:val="002978F0"/>
    <w:rsid w:val="002A46B5"/>
    <w:rsid w:val="002A4FF1"/>
    <w:rsid w:val="002A5796"/>
    <w:rsid w:val="002A7291"/>
    <w:rsid w:val="002A7432"/>
    <w:rsid w:val="002B03F2"/>
    <w:rsid w:val="002B2E75"/>
    <w:rsid w:val="002B72CF"/>
    <w:rsid w:val="002B76F3"/>
    <w:rsid w:val="002B7AE4"/>
    <w:rsid w:val="002C0B1E"/>
    <w:rsid w:val="002C1284"/>
    <w:rsid w:val="002C41CC"/>
    <w:rsid w:val="002C449A"/>
    <w:rsid w:val="002C7A15"/>
    <w:rsid w:val="002D32A9"/>
    <w:rsid w:val="002D6145"/>
    <w:rsid w:val="002E325E"/>
    <w:rsid w:val="002E4BC3"/>
    <w:rsid w:val="002E5231"/>
    <w:rsid w:val="002E7805"/>
    <w:rsid w:val="002F1845"/>
    <w:rsid w:val="002F24E4"/>
    <w:rsid w:val="002F4594"/>
    <w:rsid w:val="002F6401"/>
    <w:rsid w:val="002F665C"/>
    <w:rsid w:val="002F7346"/>
    <w:rsid w:val="00300B0F"/>
    <w:rsid w:val="00302E77"/>
    <w:rsid w:val="00304440"/>
    <w:rsid w:val="00306C7D"/>
    <w:rsid w:val="00307EED"/>
    <w:rsid w:val="003132CA"/>
    <w:rsid w:val="003134CC"/>
    <w:rsid w:val="00313B9F"/>
    <w:rsid w:val="00315CAD"/>
    <w:rsid w:val="0031635F"/>
    <w:rsid w:val="003216F2"/>
    <w:rsid w:val="00322BA8"/>
    <w:rsid w:val="00324C96"/>
    <w:rsid w:val="00330138"/>
    <w:rsid w:val="00330954"/>
    <w:rsid w:val="00337B82"/>
    <w:rsid w:val="00340F42"/>
    <w:rsid w:val="003424B5"/>
    <w:rsid w:val="00345278"/>
    <w:rsid w:val="00345463"/>
    <w:rsid w:val="00352C46"/>
    <w:rsid w:val="00353006"/>
    <w:rsid w:val="003558A7"/>
    <w:rsid w:val="00357089"/>
    <w:rsid w:val="00360B00"/>
    <w:rsid w:val="00363386"/>
    <w:rsid w:val="00366C8B"/>
    <w:rsid w:val="0036702E"/>
    <w:rsid w:val="00367E46"/>
    <w:rsid w:val="00371492"/>
    <w:rsid w:val="00374CF4"/>
    <w:rsid w:val="00375BAD"/>
    <w:rsid w:val="00377535"/>
    <w:rsid w:val="0038099B"/>
    <w:rsid w:val="00384453"/>
    <w:rsid w:val="00384744"/>
    <w:rsid w:val="003920E7"/>
    <w:rsid w:val="003937F1"/>
    <w:rsid w:val="00394B73"/>
    <w:rsid w:val="00394CFB"/>
    <w:rsid w:val="0039715E"/>
    <w:rsid w:val="00397A2E"/>
    <w:rsid w:val="003A17B5"/>
    <w:rsid w:val="003A2D1D"/>
    <w:rsid w:val="003A5CA2"/>
    <w:rsid w:val="003A7940"/>
    <w:rsid w:val="003B1B28"/>
    <w:rsid w:val="003C1AB4"/>
    <w:rsid w:val="003C3250"/>
    <w:rsid w:val="003C619E"/>
    <w:rsid w:val="003C75DE"/>
    <w:rsid w:val="003D2159"/>
    <w:rsid w:val="003D334A"/>
    <w:rsid w:val="003D55DB"/>
    <w:rsid w:val="003D6F89"/>
    <w:rsid w:val="003D7D65"/>
    <w:rsid w:val="003D7EC7"/>
    <w:rsid w:val="003E49BD"/>
    <w:rsid w:val="003E7A06"/>
    <w:rsid w:val="003F0685"/>
    <w:rsid w:val="003F2619"/>
    <w:rsid w:val="003F4022"/>
    <w:rsid w:val="003F57C8"/>
    <w:rsid w:val="003F63A4"/>
    <w:rsid w:val="003F6FDD"/>
    <w:rsid w:val="003F7B5D"/>
    <w:rsid w:val="00400B6D"/>
    <w:rsid w:val="00401525"/>
    <w:rsid w:val="004019E7"/>
    <w:rsid w:val="00401B9D"/>
    <w:rsid w:val="0040263B"/>
    <w:rsid w:val="00402C6A"/>
    <w:rsid w:val="00403FF9"/>
    <w:rsid w:val="0040517D"/>
    <w:rsid w:val="004068AD"/>
    <w:rsid w:val="00406B4F"/>
    <w:rsid w:val="004113FD"/>
    <w:rsid w:val="00412CA0"/>
    <w:rsid w:val="004169D3"/>
    <w:rsid w:val="004173FF"/>
    <w:rsid w:val="00421987"/>
    <w:rsid w:val="00421ECD"/>
    <w:rsid w:val="0042262B"/>
    <w:rsid w:val="004240E3"/>
    <w:rsid w:val="00424A60"/>
    <w:rsid w:val="00425D36"/>
    <w:rsid w:val="00426E29"/>
    <w:rsid w:val="004358EA"/>
    <w:rsid w:val="004366D2"/>
    <w:rsid w:val="004409EB"/>
    <w:rsid w:val="00440D26"/>
    <w:rsid w:val="00440FF6"/>
    <w:rsid w:val="0044306F"/>
    <w:rsid w:val="0044741D"/>
    <w:rsid w:val="00447448"/>
    <w:rsid w:val="00452E0D"/>
    <w:rsid w:val="00453B94"/>
    <w:rsid w:val="00454B93"/>
    <w:rsid w:val="00455407"/>
    <w:rsid w:val="004576AF"/>
    <w:rsid w:val="00457E40"/>
    <w:rsid w:val="00461B1C"/>
    <w:rsid w:val="00462BF0"/>
    <w:rsid w:val="004632BF"/>
    <w:rsid w:val="00463E97"/>
    <w:rsid w:val="00465B39"/>
    <w:rsid w:val="00466131"/>
    <w:rsid w:val="0046681D"/>
    <w:rsid w:val="00467FC1"/>
    <w:rsid w:val="0047045D"/>
    <w:rsid w:val="004757EC"/>
    <w:rsid w:val="00476D13"/>
    <w:rsid w:val="00477911"/>
    <w:rsid w:val="00480433"/>
    <w:rsid w:val="00482742"/>
    <w:rsid w:val="00482980"/>
    <w:rsid w:val="00485BE7"/>
    <w:rsid w:val="00486F58"/>
    <w:rsid w:val="00492324"/>
    <w:rsid w:val="00494080"/>
    <w:rsid w:val="004943C2"/>
    <w:rsid w:val="004979DE"/>
    <w:rsid w:val="00497F48"/>
    <w:rsid w:val="004A54B4"/>
    <w:rsid w:val="004A6E0D"/>
    <w:rsid w:val="004B07B1"/>
    <w:rsid w:val="004B3C1B"/>
    <w:rsid w:val="004C0EA9"/>
    <w:rsid w:val="004C10D5"/>
    <w:rsid w:val="004C2789"/>
    <w:rsid w:val="004C28ED"/>
    <w:rsid w:val="004C2FAB"/>
    <w:rsid w:val="004C46D2"/>
    <w:rsid w:val="004C6E98"/>
    <w:rsid w:val="004C7455"/>
    <w:rsid w:val="004C773F"/>
    <w:rsid w:val="004D4071"/>
    <w:rsid w:val="004D7021"/>
    <w:rsid w:val="004D787A"/>
    <w:rsid w:val="004E0E54"/>
    <w:rsid w:val="004E37C7"/>
    <w:rsid w:val="004E571D"/>
    <w:rsid w:val="004F206B"/>
    <w:rsid w:val="004F3181"/>
    <w:rsid w:val="0050056D"/>
    <w:rsid w:val="005005F5"/>
    <w:rsid w:val="005013CA"/>
    <w:rsid w:val="005024FB"/>
    <w:rsid w:val="0051251D"/>
    <w:rsid w:val="0051294A"/>
    <w:rsid w:val="00517A7A"/>
    <w:rsid w:val="00521EA0"/>
    <w:rsid w:val="00524073"/>
    <w:rsid w:val="00525836"/>
    <w:rsid w:val="00525A7B"/>
    <w:rsid w:val="00531F15"/>
    <w:rsid w:val="00532F7B"/>
    <w:rsid w:val="00536923"/>
    <w:rsid w:val="0054360D"/>
    <w:rsid w:val="0054381D"/>
    <w:rsid w:val="00543884"/>
    <w:rsid w:val="005440C4"/>
    <w:rsid w:val="00546689"/>
    <w:rsid w:val="005548CA"/>
    <w:rsid w:val="00556C05"/>
    <w:rsid w:val="00560E03"/>
    <w:rsid w:val="00565146"/>
    <w:rsid w:val="0056543A"/>
    <w:rsid w:val="00567266"/>
    <w:rsid w:val="00572215"/>
    <w:rsid w:val="00572B83"/>
    <w:rsid w:val="00573A9E"/>
    <w:rsid w:val="00575D93"/>
    <w:rsid w:val="00576DC5"/>
    <w:rsid w:val="00580682"/>
    <w:rsid w:val="00586763"/>
    <w:rsid w:val="00590F37"/>
    <w:rsid w:val="0059149E"/>
    <w:rsid w:val="005950F8"/>
    <w:rsid w:val="005975C7"/>
    <w:rsid w:val="005A0B0B"/>
    <w:rsid w:val="005A2704"/>
    <w:rsid w:val="005A27C7"/>
    <w:rsid w:val="005A5396"/>
    <w:rsid w:val="005A7585"/>
    <w:rsid w:val="005B19DF"/>
    <w:rsid w:val="005B1D7C"/>
    <w:rsid w:val="005B235A"/>
    <w:rsid w:val="005B3F83"/>
    <w:rsid w:val="005B42C3"/>
    <w:rsid w:val="005B651D"/>
    <w:rsid w:val="005B773F"/>
    <w:rsid w:val="005C53EB"/>
    <w:rsid w:val="005C55FB"/>
    <w:rsid w:val="005C5841"/>
    <w:rsid w:val="005C5C21"/>
    <w:rsid w:val="005C68BE"/>
    <w:rsid w:val="005D1DD6"/>
    <w:rsid w:val="005D299B"/>
    <w:rsid w:val="005D43C0"/>
    <w:rsid w:val="005D4C79"/>
    <w:rsid w:val="005D4EC4"/>
    <w:rsid w:val="005E213A"/>
    <w:rsid w:val="005E2C6C"/>
    <w:rsid w:val="005E396B"/>
    <w:rsid w:val="005E4D2C"/>
    <w:rsid w:val="005F3482"/>
    <w:rsid w:val="005F3646"/>
    <w:rsid w:val="005F4162"/>
    <w:rsid w:val="005F7836"/>
    <w:rsid w:val="00602B4C"/>
    <w:rsid w:val="00603D15"/>
    <w:rsid w:val="006049F8"/>
    <w:rsid w:val="006068FF"/>
    <w:rsid w:val="00610246"/>
    <w:rsid w:val="00614C45"/>
    <w:rsid w:val="0062000F"/>
    <w:rsid w:val="0062053D"/>
    <w:rsid w:val="00622BEC"/>
    <w:rsid w:val="00623D5A"/>
    <w:rsid w:val="00631D9F"/>
    <w:rsid w:val="00634DAD"/>
    <w:rsid w:val="00637CF1"/>
    <w:rsid w:val="006407DB"/>
    <w:rsid w:val="00643E5B"/>
    <w:rsid w:val="00644F17"/>
    <w:rsid w:val="00651FC4"/>
    <w:rsid w:val="00652B41"/>
    <w:rsid w:val="006555D7"/>
    <w:rsid w:val="00655718"/>
    <w:rsid w:val="006558C5"/>
    <w:rsid w:val="006564DA"/>
    <w:rsid w:val="006565D3"/>
    <w:rsid w:val="00660D2D"/>
    <w:rsid w:val="006633D7"/>
    <w:rsid w:val="00666CD5"/>
    <w:rsid w:val="00670EC7"/>
    <w:rsid w:val="00670F4A"/>
    <w:rsid w:val="00671843"/>
    <w:rsid w:val="00671E13"/>
    <w:rsid w:val="006727AB"/>
    <w:rsid w:val="00674FE6"/>
    <w:rsid w:val="0068079D"/>
    <w:rsid w:val="00681290"/>
    <w:rsid w:val="00681D22"/>
    <w:rsid w:val="00681E5E"/>
    <w:rsid w:val="006838A9"/>
    <w:rsid w:val="00683F68"/>
    <w:rsid w:val="00684BF6"/>
    <w:rsid w:val="0068754D"/>
    <w:rsid w:val="00694C00"/>
    <w:rsid w:val="00694D1A"/>
    <w:rsid w:val="006962CC"/>
    <w:rsid w:val="00697615"/>
    <w:rsid w:val="006A0F7C"/>
    <w:rsid w:val="006B0CEE"/>
    <w:rsid w:val="006B4E13"/>
    <w:rsid w:val="006B6677"/>
    <w:rsid w:val="006B7481"/>
    <w:rsid w:val="006B7FD8"/>
    <w:rsid w:val="006C12B5"/>
    <w:rsid w:val="006C1598"/>
    <w:rsid w:val="006C1AC8"/>
    <w:rsid w:val="006C2BCB"/>
    <w:rsid w:val="006C3C26"/>
    <w:rsid w:val="006D029E"/>
    <w:rsid w:val="006D0C21"/>
    <w:rsid w:val="006D3412"/>
    <w:rsid w:val="006D4EA4"/>
    <w:rsid w:val="006D710F"/>
    <w:rsid w:val="006D742A"/>
    <w:rsid w:val="006F1E08"/>
    <w:rsid w:val="006F50F2"/>
    <w:rsid w:val="007027DD"/>
    <w:rsid w:val="00704C67"/>
    <w:rsid w:val="0070502C"/>
    <w:rsid w:val="0070743D"/>
    <w:rsid w:val="007079C1"/>
    <w:rsid w:val="0071136F"/>
    <w:rsid w:val="007124C4"/>
    <w:rsid w:val="00712537"/>
    <w:rsid w:val="00714F37"/>
    <w:rsid w:val="00715747"/>
    <w:rsid w:val="007157B1"/>
    <w:rsid w:val="00715E94"/>
    <w:rsid w:val="0071668C"/>
    <w:rsid w:val="00716FDD"/>
    <w:rsid w:val="00725749"/>
    <w:rsid w:val="0072637E"/>
    <w:rsid w:val="0072748F"/>
    <w:rsid w:val="00730594"/>
    <w:rsid w:val="007309F8"/>
    <w:rsid w:val="00732D96"/>
    <w:rsid w:val="0073586D"/>
    <w:rsid w:val="00740AFE"/>
    <w:rsid w:val="007433F5"/>
    <w:rsid w:val="00743461"/>
    <w:rsid w:val="00747BAA"/>
    <w:rsid w:val="007552A2"/>
    <w:rsid w:val="00757C0F"/>
    <w:rsid w:val="00763604"/>
    <w:rsid w:val="0076480C"/>
    <w:rsid w:val="00764D76"/>
    <w:rsid w:val="00767AEB"/>
    <w:rsid w:val="00770199"/>
    <w:rsid w:val="00775627"/>
    <w:rsid w:val="00776F8B"/>
    <w:rsid w:val="0077713A"/>
    <w:rsid w:val="00780CF9"/>
    <w:rsid w:val="007811F8"/>
    <w:rsid w:val="007816EB"/>
    <w:rsid w:val="0079635E"/>
    <w:rsid w:val="007969BA"/>
    <w:rsid w:val="007A1018"/>
    <w:rsid w:val="007A4117"/>
    <w:rsid w:val="007A4E92"/>
    <w:rsid w:val="007B19C0"/>
    <w:rsid w:val="007B50E9"/>
    <w:rsid w:val="007C15FF"/>
    <w:rsid w:val="007C34E7"/>
    <w:rsid w:val="007C3558"/>
    <w:rsid w:val="007C3C14"/>
    <w:rsid w:val="007C3CD9"/>
    <w:rsid w:val="007C40F2"/>
    <w:rsid w:val="007C4630"/>
    <w:rsid w:val="007C7996"/>
    <w:rsid w:val="007D441C"/>
    <w:rsid w:val="007D5258"/>
    <w:rsid w:val="007D6E92"/>
    <w:rsid w:val="007E0684"/>
    <w:rsid w:val="007E087F"/>
    <w:rsid w:val="007E3D8B"/>
    <w:rsid w:val="007E5117"/>
    <w:rsid w:val="007E5C83"/>
    <w:rsid w:val="007E6326"/>
    <w:rsid w:val="007E7B36"/>
    <w:rsid w:val="007F006C"/>
    <w:rsid w:val="007F0379"/>
    <w:rsid w:val="007F1648"/>
    <w:rsid w:val="007F265A"/>
    <w:rsid w:val="007F2BF6"/>
    <w:rsid w:val="007F5006"/>
    <w:rsid w:val="008053B0"/>
    <w:rsid w:val="00805BF5"/>
    <w:rsid w:val="00810738"/>
    <w:rsid w:val="00812CDD"/>
    <w:rsid w:val="008173FB"/>
    <w:rsid w:val="0082347C"/>
    <w:rsid w:val="00824049"/>
    <w:rsid w:val="0082671E"/>
    <w:rsid w:val="00830390"/>
    <w:rsid w:val="00831D0C"/>
    <w:rsid w:val="00835447"/>
    <w:rsid w:val="00836ECF"/>
    <w:rsid w:val="008402CF"/>
    <w:rsid w:val="00840627"/>
    <w:rsid w:val="008417B4"/>
    <w:rsid w:val="00843862"/>
    <w:rsid w:val="008439CA"/>
    <w:rsid w:val="0084517F"/>
    <w:rsid w:val="00847781"/>
    <w:rsid w:val="008554E1"/>
    <w:rsid w:val="008576CA"/>
    <w:rsid w:val="00857E56"/>
    <w:rsid w:val="008625FA"/>
    <w:rsid w:val="008626A4"/>
    <w:rsid w:val="00864033"/>
    <w:rsid w:val="008644D7"/>
    <w:rsid w:val="0086788D"/>
    <w:rsid w:val="00867974"/>
    <w:rsid w:val="008725EA"/>
    <w:rsid w:val="008764A5"/>
    <w:rsid w:val="00876D85"/>
    <w:rsid w:val="0088112C"/>
    <w:rsid w:val="0088315D"/>
    <w:rsid w:val="00885600"/>
    <w:rsid w:val="0089053F"/>
    <w:rsid w:val="0089458B"/>
    <w:rsid w:val="00894D80"/>
    <w:rsid w:val="008A0025"/>
    <w:rsid w:val="008A3ABB"/>
    <w:rsid w:val="008A3CD4"/>
    <w:rsid w:val="008A499B"/>
    <w:rsid w:val="008A7BBA"/>
    <w:rsid w:val="008B26BE"/>
    <w:rsid w:val="008B3879"/>
    <w:rsid w:val="008B3FA8"/>
    <w:rsid w:val="008B6D6A"/>
    <w:rsid w:val="008B6EBB"/>
    <w:rsid w:val="008B7961"/>
    <w:rsid w:val="008C47DE"/>
    <w:rsid w:val="008C6ED4"/>
    <w:rsid w:val="008C74A6"/>
    <w:rsid w:val="008C782B"/>
    <w:rsid w:val="008C7B5D"/>
    <w:rsid w:val="008D05CD"/>
    <w:rsid w:val="008D2DB7"/>
    <w:rsid w:val="008D6E2D"/>
    <w:rsid w:val="008E11D8"/>
    <w:rsid w:val="008E37DD"/>
    <w:rsid w:val="008E42B0"/>
    <w:rsid w:val="008E78DE"/>
    <w:rsid w:val="008F0929"/>
    <w:rsid w:val="008F3B11"/>
    <w:rsid w:val="008F4E43"/>
    <w:rsid w:val="008F70FB"/>
    <w:rsid w:val="009006E7"/>
    <w:rsid w:val="0090082B"/>
    <w:rsid w:val="00900C76"/>
    <w:rsid w:val="0090415D"/>
    <w:rsid w:val="00904B6B"/>
    <w:rsid w:val="0090677E"/>
    <w:rsid w:val="00906CB4"/>
    <w:rsid w:val="00907263"/>
    <w:rsid w:val="00911499"/>
    <w:rsid w:val="0091501A"/>
    <w:rsid w:val="009155FB"/>
    <w:rsid w:val="009156B0"/>
    <w:rsid w:val="00924F28"/>
    <w:rsid w:val="009254A8"/>
    <w:rsid w:val="00930D3F"/>
    <w:rsid w:val="009363DB"/>
    <w:rsid w:val="009369B6"/>
    <w:rsid w:val="00937A48"/>
    <w:rsid w:val="009400A7"/>
    <w:rsid w:val="00941158"/>
    <w:rsid w:val="00942AF3"/>
    <w:rsid w:val="00942C17"/>
    <w:rsid w:val="009448C5"/>
    <w:rsid w:val="00946110"/>
    <w:rsid w:val="009469D0"/>
    <w:rsid w:val="00947050"/>
    <w:rsid w:val="00947929"/>
    <w:rsid w:val="00950578"/>
    <w:rsid w:val="00950A5D"/>
    <w:rsid w:val="0095109B"/>
    <w:rsid w:val="00952416"/>
    <w:rsid w:val="00954A58"/>
    <w:rsid w:val="00954DB7"/>
    <w:rsid w:val="009566EC"/>
    <w:rsid w:val="00961E0D"/>
    <w:rsid w:val="00962D49"/>
    <w:rsid w:val="009637CC"/>
    <w:rsid w:val="00966E52"/>
    <w:rsid w:val="00967134"/>
    <w:rsid w:val="00967C90"/>
    <w:rsid w:val="00970983"/>
    <w:rsid w:val="009710F7"/>
    <w:rsid w:val="00973120"/>
    <w:rsid w:val="00973762"/>
    <w:rsid w:val="00973DB4"/>
    <w:rsid w:val="00986DFC"/>
    <w:rsid w:val="00990545"/>
    <w:rsid w:val="009915A8"/>
    <w:rsid w:val="00992695"/>
    <w:rsid w:val="00993384"/>
    <w:rsid w:val="00994C10"/>
    <w:rsid w:val="009A2701"/>
    <w:rsid w:val="009A2FCB"/>
    <w:rsid w:val="009A52B5"/>
    <w:rsid w:val="009A5A14"/>
    <w:rsid w:val="009B05F1"/>
    <w:rsid w:val="009B1601"/>
    <w:rsid w:val="009B7EAA"/>
    <w:rsid w:val="009B7F9A"/>
    <w:rsid w:val="009C2E3E"/>
    <w:rsid w:val="009C4B1E"/>
    <w:rsid w:val="009C59E3"/>
    <w:rsid w:val="009C5B87"/>
    <w:rsid w:val="009C65EC"/>
    <w:rsid w:val="009C7191"/>
    <w:rsid w:val="009C73DE"/>
    <w:rsid w:val="009C7DE1"/>
    <w:rsid w:val="009D018A"/>
    <w:rsid w:val="009D15A6"/>
    <w:rsid w:val="009E1128"/>
    <w:rsid w:val="009E30DA"/>
    <w:rsid w:val="009E52C7"/>
    <w:rsid w:val="009E5CF1"/>
    <w:rsid w:val="009E5E72"/>
    <w:rsid w:val="009E6C99"/>
    <w:rsid w:val="009E786D"/>
    <w:rsid w:val="009F2DF1"/>
    <w:rsid w:val="009F4690"/>
    <w:rsid w:val="009F5CE6"/>
    <w:rsid w:val="009F6654"/>
    <w:rsid w:val="00A029F6"/>
    <w:rsid w:val="00A02E22"/>
    <w:rsid w:val="00A04C88"/>
    <w:rsid w:val="00A05797"/>
    <w:rsid w:val="00A06DA7"/>
    <w:rsid w:val="00A07B12"/>
    <w:rsid w:val="00A13DDF"/>
    <w:rsid w:val="00A13FCD"/>
    <w:rsid w:val="00A160E7"/>
    <w:rsid w:val="00A21089"/>
    <w:rsid w:val="00A212D4"/>
    <w:rsid w:val="00A22A59"/>
    <w:rsid w:val="00A22CAB"/>
    <w:rsid w:val="00A232A1"/>
    <w:rsid w:val="00A248C1"/>
    <w:rsid w:val="00A25E96"/>
    <w:rsid w:val="00A30662"/>
    <w:rsid w:val="00A3077D"/>
    <w:rsid w:val="00A312C7"/>
    <w:rsid w:val="00A37014"/>
    <w:rsid w:val="00A4011B"/>
    <w:rsid w:val="00A43492"/>
    <w:rsid w:val="00A47371"/>
    <w:rsid w:val="00A52CA7"/>
    <w:rsid w:val="00A536E3"/>
    <w:rsid w:val="00A54A65"/>
    <w:rsid w:val="00A54C7A"/>
    <w:rsid w:val="00A55153"/>
    <w:rsid w:val="00A6037A"/>
    <w:rsid w:val="00A64A2C"/>
    <w:rsid w:val="00A670B8"/>
    <w:rsid w:val="00A73167"/>
    <w:rsid w:val="00A7450A"/>
    <w:rsid w:val="00A74A54"/>
    <w:rsid w:val="00A751B3"/>
    <w:rsid w:val="00A8290E"/>
    <w:rsid w:val="00A83C56"/>
    <w:rsid w:val="00A8540F"/>
    <w:rsid w:val="00A86C9D"/>
    <w:rsid w:val="00A92354"/>
    <w:rsid w:val="00A93E6B"/>
    <w:rsid w:val="00A95BB0"/>
    <w:rsid w:val="00A96741"/>
    <w:rsid w:val="00AA07B5"/>
    <w:rsid w:val="00AA1898"/>
    <w:rsid w:val="00AA41C9"/>
    <w:rsid w:val="00AA48E7"/>
    <w:rsid w:val="00AA67EF"/>
    <w:rsid w:val="00AB0B2C"/>
    <w:rsid w:val="00AB5802"/>
    <w:rsid w:val="00AC13D7"/>
    <w:rsid w:val="00AC213C"/>
    <w:rsid w:val="00AC316C"/>
    <w:rsid w:val="00AC3F1E"/>
    <w:rsid w:val="00AC599F"/>
    <w:rsid w:val="00AD02F5"/>
    <w:rsid w:val="00AD2D9A"/>
    <w:rsid w:val="00AD3F8C"/>
    <w:rsid w:val="00AD62D3"/>
    <w:rsid w:val="00AD73A8"/>
    <w:rsid w:val="00AD7DD4"/>
    <w:rsid w:val="00AE1431"/>
    <w:rsid w:val="00AE2DCC"/>
    <w:rsid w:val="00AE35F3"/>
    <w:rsid w:val="00AE37D1"/>
    <w:rsid w:val="00AE6790"/>
    <w:rsid w:val="00AE6A6F"/>
    <w:rsid w:val="00AF1000"/>
    <w:rsid w:val="00AF719E"/>
    <w:rsid w:val="00AF7AA7"/>
    <w:rsid w:val="00B01A22"/>
    <w:rsid w:val="00B01EFC"/>
    <w:rsid w:val="00B04968"/>
    <w:rsid w:val="00B0501C"/>
    <w:rsid w:val="00B10775"/>
    <w:rsid w:val="00B10CC2"/>
    <w:rsid w:val="00B10DBC"/>
    <w:rsid w:val="00B1123F"/>
    <w:rsid w:val="00B13336"/>
    <w:rsid w:val="00B13B48"/>
    <w:rsid w:val="00B16727"/>
    <w:rsid w:val="00B17A56"/>
    <w:rsid w:val="00B220C7"/>
    <w:rsid w:val="00B22212"/>
    <w:rsid w:val="00B24AC0"/>
    <w:rsid w:val="00B32746"/>
    <w:rsid w:val="00B3424F"/>
    <w:rsid w:val="00B35FE4"/>
    <w:rsid w:val="00B36EAD"/>
    <w:rsid w:val="00B36EE7"/>
    <w:rsid w:val="00B424A8"/>
    <w:rsid w:val="00B453C7"/>
    <w:rsid w:val="00B475B6"/>
    <w:rsid w:val="00B50838"/>
    <w:rsid w:val="00B51558"/>
    <w:rsid w:val="00B5340B"/>
    <w:rsid w:val="00B5725C"/>
    <w:rsid w:val="00B57A3E"/>
    <w:rsid w:val="00B61F66"/>
    <w:rsid w:val="00B81747"/>
    <w:rsid w:val="00B82483"/>
    <w:rsid w:val="00B831FF"/>
    <w:rsid w:val="00B8533C"/>
    <w:rsid w:val="00B85684"/>
    <w:rsid w:val="00B91254"/>
    <w:rsid w:val="00B91660"/>
    <w:rsid w:val="00B92A03"/>
    <w:rsid w:val="00B933C7"/>
    <w:rsid w:val="00B93983"/>
    <w:rsid w:val="00B95136"/>
    <w:rsid w:val="00B958BA"/>
    <w:rsid w:val="00B97A90"/>
    <w:rsid w:val="00BA27B1"/>
    <w:rsid w:val="00BA2B2B"/>
    <w:rsid w:val="00BA3D3E"/>
    <w:rsid w:val="00BA486C"/>
    <w:rsid w:val="00BA7004"/>
    <w:rsid w:val="00BB0D36"/>
    <w:rsid w:val="00BB1081"/>
    <w:rsid w:val="00BB2685"/>
    <w:rsid w:val="00BB3F5F"/>
    <w:rsid w:val="00BB4706"/>
    <w:rsid w:val="00BB7B8E"/>
    <w:rsid w:val="00BC15BA"/>
    <w:rsid w:val="00BC2488"/>
    <w:rsid w:val="00BC4F85"/>
    <w:rsid w:val="00BC54FA"/>
    <w:rsid w:val="00BC74CC"/>
    <w:rsid w:val="00BC7EC5"/>
    <w:rsid w:val="00BD2463"/>
    <w:rsid w:val="00BD2A1D"/>
    <w:rsid w:val="00BD2BA5"/>
    <w:rsid w:val="00BD3458"/>
    <w:rsid w:val="00BD3AC9"/>
    <w:rsid w:val="00BD4D2D"/>
    <w:rsid w:val="00BD5A46"/>
    <w:rsid w:val="00BE0230"/>
    <w:rsid w:val="00BE4793"/>
    <w:rsid w:val="00BE48CB"/>
    <w:rsid w:val="00BE4FFF"/>
    <w:rsid w:val="00BE5AB4"/>
    <w:rsid w:val="00BE78E3"/>
    <w:rsid w:val="00BF2C43"/>
    <w:rsid w:val="00BF6244"/>
    <w:rsid w:val="00BF6EDB"/>
    <w:rsid w:val="00C00073"/>
    <w:rsid w:val="00C002B6"/>
    <w:rsid w:val="00C03A30"/>
    <w:rsid w:val="00C12330"/>
    <w:rsid w:val="00C13998"/>
    <w:rsid w:val="00C158D0"/>
    <w:rsid w:val="00C202C6"/>
    <w:rsid w:val="00C2255F"/>
    <w:rsid w:val="00C22BC7"/>
    <w:rsid w:val="00C235FE"/>
    <w:rsid w:val="00C24E22"/>
    <w:rsid w:val="00C30921"/>
    <w:rsid w:val="00C30B11"/>
    <w:rsid w:val="00C3179D"/>
    <w:rsid w:val="00C355C1"/>
    <w:rsid w:val="00C36265"/>
    <w:rsid w:val="00C373EA"/>
    <w:rsid w:val="00C3790A"/>
    <w:rsid w:val="00C408DF"/>
    <w:rsid w:val="00C41C6B"/>
    <w:rsid w:val="00C43CF6"/>
    <w:rsid w:val="00C45D42"/>
    <w:rsid w:val="00C45F23"/>
    <w:rsid w:val="00C50F33"/>
    <w:rsid w:val="00C5295F"/>
    <w:rsid w:val="00C604B6"/>
    <w:rsid w:val="00C632EC"/>
    <w:rsid w:val="00C64005"/>
    <w:rsid w:val="00C6517C"/>
    <w:rsid w:val="00C66D57"/>
    <w:rsid w:val="00C7387F"/>
    <w:rsid w:val="00C73DA3"/>
    <w:rsid w:val="00C7638F"/>
    <w:rsid w:val="00C7752A"/>
    <w:rsid w:val="00C77C28"/>
    <w:rsid w:val="00C8131F"/>
    <w:rsid w:val="00C834AD"/>
    <w:rsid w:val="00C83611"/>
    <w:rsid w:val="00C84BE9"/>
    <w:rsid w:val="00C858E5"/>
    <w:rsid w:val="00C963E6"/>
    <w:rsid w:val="00CA037E"/>
    <w:rsid w:val="00CA0ED2"/>
    <w:rsid w:val="00CA71D2"/>
    <w:rsid w:val="00CA79CE"/>
    <w:rsid w:val="00CB780F"/>
    <w:rsid w:val="00CC23F1"/>
    <w:rsid w:val="00CC3783"/>
    <w:rsid w:val="00CC3A02"/>
    <w:rsid w:val="00CC57C1"/>
    <w:rsid w:val="00CC5D25"/>
    <w:rsid w:val="00CD0AF7"/>
    <w:rsid w:val="00CD0C87"/>
    <w:rsid w:val="00CD1793"/>
    <w:rsid w:val="00CD3B27"/>
    <w:rsid w:val="00CD3CA1"/>
    <w:rsid w:val="00CD7078"/>
    <w:rsid w:val="00CE0E61"/>
    <w:rsid w:val="00CE4CC1"/>
    <w:rsid w:val="00CE629D"/>
    <w:rsid w:val="00CF1DBA"/>
    <w:rsid w:val="00D00725"/>
    <w:rsid w:val="00D00B9E"/>
    <w:rsid w:val="00D01BCC"/>
    <w:rsid w:val="00D03D25"/>
    <w:rsid w:val="00D07AD3"/>
    <w:rsid w:val="00D13E55"/>
    <w:rsid w:val="00D14B81"/>
    <w:rsid w:val="00D14D89"/>
    <w:rsid w:val="00D2188F"/>
    <w:rsid w:val="00D234CA"/>
    <w:rsid w:val="00D2495E"/>
    <w:rsid w:val="00D32118"/>
    <w:rsid w:val="00D341CE"/>
    <w:rsid w:val="00D35D0C"/>
    <w:rsid w:val="00D36E0C"/>
    <w:rsid w:val="00D3730E"/>
    <w:rsid w:val="00D37643"/>
    <w:rsid w:val="00D407BC"/>
    <w:rsid w:val="00D43F67"/>
    <w:rsid w:val="00D47A0C"/>
    <w:rsid w:val="00D505BB"/>
    <w:rsid w:val="00D51BD9"/>
    <w:rsid w:val="00D52133"/>
    <w:rsid w:val="00D54622"/>
    <w:rsid w:val="00D54AE3"/>
    <w:rsid w:val="00D54FDA"/>
    <w:rsid w:val="00D55617"/>
    <w:rsid w:val="00D55FF2"/>
    <w:rsid w:val="00D56239"/>
    <w:rsid w:val="00D57DDE"/>
    <w:rsid w:val="00D62C1A"/>
    <w:rsid w:val="00D6507B"/>
    <w:rsid w:val="00D72173"/>
    <w:rsid w:val="00D828FB"/>
    <w:rsid w:val="00D84695"/>
    <w:rsid w:val="00D848DC"/>
    <w:rsid w:val="00D85658"/>
    <w:rsid w:val="00D911D9"/>
    <w:rsid w:val="00D92A3D"/>
    <w:rsid w:val="00D9335F"/>
    <w:rsid w:val="00D94126"/>
    <w:rsid w:val="00D97050"/>
    <w:rsid w:val="00DA2CCE"/>
    <w:rsid w:val="00DA3DF1"/>
    <w:rsid w:val="00DA3DFE"/>
    <w:rsid w:val="00DA4C73"/>
    <w:rsid w:val="00DA5673"/>
    <w:rsid w:val="00DA5FDE"/>
    <w:rsid w:val="00DA6AF3"/>
    <w:rsid w:val="00DB40AA"/>
    <w:rsid w:val="00DB678C"/>
    <w:rsid w:val="00DC42FA"/>
    <w:rsid w:val="00DC682B"/>
    <w:rsid w:val="00DC6DC2"/>
    <w:rsid w:val="00DC7F14"/>
    <w:rsid w:val="00DD0784"/>
    <w:rsid w:val="00DD5321"/>
    <w:rsid w:val="00DD55D2"/>
    <w:rsid w:val="00DD5A24"/>
    <w:rsid w:val="00DD5F5C"/>
    <w:rsid w:val="00DE0124"/>
    <w:rsid w:val="00DE26DA"/>
    <w:rsid w:val="00DE373D"/>
    <w:rsid w:val="00DE3F6E"/>
    <w:rsid w:val="00DE678D"/>
    <w:rsid w:val="00DE6A97"/>
    <w:rsid w:val="00DE7389"/>
    <w:rsid w:val="00DF11DD"/>
    <w:rsid w:val="00DF1253"/>
    <w:rsid w:val="00DF6905"/>
    <w:rsid w:val="00DF79B8"/>
    <w:rsid w:val="00E045AB"/>
    <w:rsid w:val="00E050AD"/>
    <w:rsid w:val="00E05399"/>
    <w:rsid w:val="00E12DD0"/>
    <w:rsid w:val="00E14F2A"/>
    <w:rsid w:val="00E16FD2"/>
    <w:rsid w:val="00E21EEF"/>
    <w:rsid w:val="00E240D6"/>
    <w:rsid w:val="00E310B2"/>
    <w:rsid w:val="00E31FDD"/>
    <w:rsid w:val="00E3222C"/>
    <w:rsid w:val="00E34840"/>
    <w:rsid w:val="00E36F78"/>
    <w:rsid w:val="00E3763F"/>
    <w:rsid w:val="00E42919"/>
    <w:rsid w:val="00E460A2"/>
    <w:rsid w:val="00E46948"/>
    <w:rsid w:val="00E469D7"/>
    <w:rsid w:val="00E51BA8"/>
    <w:rsid w:val="00E520BA"/>
    <w:rsid w:val="00E5320F"/>
    <w:rsid w:val="00E56806"/>
    <w:rsid w:val="00E619F7"/>
    <w:rsid w:val="00E6200C"/>
    <w:rsid w:val="00E62593"/>
    <w:rsid w:val="00E62E31"/>
    <w:rsid w:val="00E66242"/>
    <w:rsid w:val="00E811FB"/>
    <w:rsid w:val="00E85710"/>
    <w:rsid w:val="00E901CA"/>
    <w:rsid w:val="00E9049B"/>
    <w:rsid w:val="00E90AFD"/>
    <w:rsid w:val="00E90C6F"/>
    <w:rsid w:val="00E96184"/>
    <w:rsid w:val="00E97441"/>
    <w:rsid w:val="00E977D1"/>
    <w:rsid w:val="00EA0B60"/>
    <w:rsid w:val="00EA1CF3"/>
    <w:rsid w:val="00EA1DBE"/>
    <w:rsid w:val="00EA2869"/>
    <w:rsid w:val="00EA3AAC"/>
    <w:rsid w:val="00EA3E59"/>
    <w:rsid w:val="00EB0103"/>
    <w:rsid w:val="00EB1AC4"/>
    <w:rsid w:val="00EB347E"/>
    <w:rsid w:val="00EB676B"/>
    <w:rsid w:val="00EB732E"/>
    <w:rsid w:val="00EC04B2"/>
    <w:rsid w:val="00EC12DB"/>
    <w:rsid w:val="00EC298C"/>
    <w:rsid w:val="00EC6676"/>
    <w:rsid w:val="00EC6A05"/>
    <w:rsid w:val="00ED2E04"/>
    <w:rsid w:val="00ED449C"/>
    <w:rsid w:val="00ED47B8"/>
    <w:rsid w:val="00EE544A"/>
    <w:rsid w:val="00EE6EEB"/>
    <w:rsid w:val="00EF1FD5"/>
    <w:rsid w:val="00EF2DCE"/>
    <w:rsid w:val="00EF37F1"/>
    <w:rsid w:val="00EF3D95"/>
    <w:rsid w:val="00EF6A82"/>
    <w:rsid w:val="00F00569"/>
    <w:rsid w:val="00F01E4A"/>
    <w:rsid w:val="00F0516F"/>
    <w:rsid w:val="00F056DB"/>
    <w:rsid w:val="00F0620D"/>
    <w:rsid w:val="00F072EE"/>
    <w:rsid w:val="00F102C9"/>
    <w:rsid w:val="00F111B0"/>
    <w:rsid w:val="00F118DE"/>
    <w:rsid w:val="00F11A63"/>
    <w:rsid w:val="00F1551B"/>
    <w:rsid w:val="00F168D2"/>
    <w:rsid w:val="00F17165"/>
    <w:rsid w:val="00F17558"/>
    <w:rsid w:val="00F2026D"/>
    <w:rsid w:val="00F32510"/>
    <w:rsid w:val="00F33440"/>
    <w:rsid w:val="00F3410E"/>
    <w:rsid w:val="00F3486D"/>
    <w:rsid w:val="00F34878"/>
    <w:rsid w:val="00F36C76"/>
    <w:rsid w:val="00F40147"/>
    <w:rsid w:val="00F410E8"/>
    <w:rsid w:val="00F41C36"/>
    <w:rsid w:val="00F423EA"/>
    <w:rsid w:val="00F45AE7"/>
    <w:rsid w:val="00F46FD7"/>
    <w:rsid w:val="00F51676"/>
    <w:rsid w:val="00F521EA"/>
    <w:rsid w:val="00F54BD9"/>
    <w:rsid w:val="00F55204"/>
    <w:rsid w:val="00F56353"/>
    <w:rsid w:val="00F56C09"/>
    <w:rsid w:val="00F611FB"/>
    <w:rsid w:val="00F61F16"/>
    <w:rsid w:val="00F62FD6"/>
    <w:rsid w:val="00F63322"/>
    <w:rsid w:val="00F7001C"/>
    <w:rsid w:val="00F71A47"/>
    <w:rsid w:val="00F73724"/>
    <w:rsid w:val="00F76BCB"/>
    <w:rsid w:val="00F8136A"/>
    <w:rsid w:val="00F81B13"/>
    <w:rsid w:val="00F821F0"/>
    <w:rsid w:val="00F83C6C"/>
    <w:rsid w:val="00F83DE5"/>
    <w:rsid w:val="00F84389"/>
    <w:rsid w:val="00F906C0"/>
    <w:rsid w:val="00F9084E"/>
    <w:rsid w:val="00F91380"/>
    <w:rsid w:val="00F927BF"/>
    <w:rsid w:val="00F92DD8"/>
    <w:rsid w:val="00F934F2"/>
    <w:rsid w:val="00F94F27"/>
    <w:rsid w:val="00F9589C"/>
    <w:rsid w:val="00FA0D28"/>
    <w:rsid w:val="00FA22E8"/>
    <w:rsid w:val="00FA28CE"/>
    <w:rsid w:val="00FA3FB8"/>
    <w:rsid w:val="00FA5C30"/>
    <w:rsid w:val="00FA7596"/>
    <w:rsid w:val="00FB33A6"/>
    <w:rsid w:val="00FB643B"/>
    <w:rsid w:val="00FB6EC9"/>
    <w:rsid w:val="00FC1AEF"/>
    <w:rsid w:val="00FC2FC2"/>
    <w:rsid w:val="00FC38B3"/>
    <w:rsid w:val="00FC419B"/>
    <w:rsid w:val="00FC7270"/>
    <w:rsid w:val="00FD00EA"/>
    <w:rsid w:val="00FD0E0E"/>
    <w:rsid w:val="00FD3140"/>
    <w:rsid w:val="00FD7650"/>
    <w:rsid w:val="00FD78EA"/>
    <w:rsid w:val="00FE12F9"/>
    <w:rsid w:val="00FE304F"/>
    <w:rsid w:val="00FE42BA"/>
    <w:rsid w:val="00FE4AB3"/>
    <w:rsid w:val="00FE54D7"/>
    <w:rsid w:val="00FE6708"/>
    <w:rsid w:val="00FF0AD8"/>
    <w:rsid w:val="00FF2A48"/>
    <w:rsid w:val="00FF326B"/>
    <w:rsid w:val="00FF3810"/>
    <w:rsid w:val="00FF3970"/>
    <w:rsid w:val="00FF3C2B"/>
    <w:rsid w:val="00FF3DB7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paragraph" w:styleId="Zarkazkladnhotextu">
    <w:name w:val="Body Text Indent"/>
    <w:basedOn w:val="Normlny"/>
    <w:semiHidden/>
    <w:unhideWhenUsed/>
    <w:rsid w:val="00482980"/>
    <w:pPr>
      <w:spacing w:after="120"/>
      <w:ind w:left="283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482980"/>
  </w:style>
  <w:style w:type="paragraph" w:customStyle="1" w:styleId="Normlny1">
    <w:name w:val="Normálny1"/>
    <w:uiPriority w:val="99"/>
    <w:rsid w:val="00482980"/>
    <w:pPr>
      <w:widowControl w:val="0"/>
    </w:pPr>
    <w:rPr>
      <w:rFonts w:ascii="Times New Roman" w:hAnsi="Times New Roman" w:cs="Times New Roman"/>
      <w:noProof/>
    </w:rPr>
  </w:style>
  <w:style w:type="paragraph" w:customStyle="1" w:styleId="Tabulka">
    <w:name w:val="Tabulka"/>
    <w:basedOn w:val="Normlny"/>
    <w:rsid w:val="00482980"/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82980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FB33A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6B7FD8"/>
    <w:pPr>
      <w:suppressAutoHyphens/>
      <w:ind w:right="-79"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6B7FD8"/>
    <w:pPr>
      <w:numPr>
        <w:numId w:val="15"/>
      </w:numPr>
      <w:suppressAutoHyphens/>
      <w:spacing w:before="60" w:after="120"/>
      <w:jc w:val="both"/>
    </w:pPr>
    <w:rPr>
      <w:rFonts w:asciiTheme="minorHAnsi" w:hAnsiTheme="minorHAnsi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B7FD8"/>
    <w:rPr>
      <w:rFonts w:asciiTheme="minorHAnsi" w:hAnsiTheme="minorHAnsi" w:cs="Arial"/>
      <w:bCs/>
      <w:iCs/>
    </w:rPr>
  </w:style>
  <w:style w:type="paragraph" w:customStyle="1" w:styleId="Zkladntext1">
    <w:name w:val="Základný text1"/>
    <w:basedOn w:val="Normlny"/>
    <w:rsid w:val="006B7FD8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66D5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9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C66BDA-CF00-4511-8290-FA0449FC3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2360</Words>
  <Characters>13453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DIČ 2021898483</vt:lpstr>
      <vt:lpstr>Príloha  k opatreniu č</vt:lpstr>
    </vt:vector>
  </TitlesOfParts>
  <Company>IBL Software Engineering</Company>
  <LinksUpToDate>false</LinksUpToDate>
  <CharactersWithSpaces>15782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 2021898483</dc:title>
  <dc:creator>jm</dc:creator>
  <cp:lastModifiedBy>Miroslava Lyseková</cp:lastModifiedBy>
  <cp:revision>2</cp:revision>
  <cp:lastPrinted>2019-06-25T10:34:00Z</cp:lastPrinted>
  <dcterms:created xsi:type="dcterms:W3CDTF">2019-06-25T10:34:00Z</dcterms:created>
  <dcterms:modified xsi:type="dcterms:W3CDTF">2019-06-25T10:34:00Z</dcterms:modified>
</cp:coreProperties>
</file>