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 w:rsidP="00874722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spacing w:line="480" w:lineRule="auto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1179FC" w:rsidP="00D2565C">
      <w:pPr>
        <w:framePr w:w="7358" w:h="828" w:hRule="exact" w:wrap="none" w:vAnchor="page" w:hAnchor="page" w:x="568" w:y="20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Obchodné meno účtovnej jednotky: Verejné prístavy,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r>
        <w:rPr>
          <w:rFonts w:ascii="Arial" w:hAnsi="Arial" w:cs="Arial"/>
          <w:color w:val="000000"/>
          <w:sz w:val="14"/>
          <w:szCs w:val="14"/>
        </w:rPr>
        <w:br/>
        <w:t>Sídlo účtovnej jednotky: Prístavná 10, 821 09 Bratislava</w:t>
      </w:r>
      <w:r>
        <w:rPr>
          <w:rFonts w:ascii="Arial" w:hAnsi="Arial" w:cs="Arial"/>
          <w:color w:val="000000"/>
          <w:sz w:val="14"/>
          <w:szCs w:val="14"/>
        </w:rPr>
        <w:br/>
        <w:t xml:space="preserve">Spoločnosť bola založená zákonom 338/2000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Z.z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., o vnútrozemskej plavbe a o zmene a doplnení niektor</w:t>
      </w:r>
      <w:r w:rsidR="00D2565C"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zákonov</w:t>
      </w:r>
    </w:p>
    <w:p w:rsidR="00F159FA" w:rsidRDefault="001179FC" w:rsidP="00D2565C">
      <w:pPr>
        <w:framePr w:w="7982" w:h="629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informácie o účtovnej jednotke</w:t>
      </w:r>
    </w:p>
    <w:p w:rsidR="00F159FA" w:rsidRDefault="001179FC" w:rsidP="00D2565C">
      <w:pPr>
        <w:framePr w:w="7446" w:h="389" w:hRule="exact" w:wrap="none" w:vAnchor="page" w:hAnchor="text" w:x="1" w:y="29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(5) Všeobecné informácie</w:t>
      </w:r>
    </w:p>
    <w:p w:rsidR="00F159FA" w:rsidRDefault="001179FC" w:rsidP="00D2565C">
      <w:pPr>
        <w:framePr w:w="2154" w:h="274" w:hRule="exact" w:wrap="none" w:vAnchor="page" w:hAnchor="text" w:x="1" w:y="78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(5)</w:t>
      </w:r>
    </w:p>
    <w:p w:rsidR="00F159FA" w:rsidRDefault="001179FC" w:rsidP="00D2565C">
      <w:pPr>
        <w:framePr w:w="4972" w:h="274" w:hRule="exact" w:wrap="none" w:vAnchor="page" w:hAnchor="text" w:x="1" w:y="836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počet zamestnancov počas účtovného obdobia</w:t>
      </w:r>
    </w:p>
    <w:p w:rsidR="00F159FA" w:rsidRDefault="001179FC" w:rsidP="00D2565C">
      <w:pPr>
        <w:framePr w:w="5335" w:h="274" w:hRule="exact" w:wrap="none" w:vAnchor="page" w:hAnchor="text" w:x="1" w:y="511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Opis hospodárskej činnosti v nadväznosti na predmet podnikania</w:t>
      </w:r>
    </w:p>
    <w:p w:rsidR="00F159FA" w:rsidRDefault="001179FC" w:rsidP="00D2565C">
      <w:pPr>
        <w:framePr w:w="10756" w:h="2393" w:hRule="exact" w:wrap="none" w:vAnchor="page" w:hAnchor="text" w:x="1" w:y="5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Prenájom hnuteľností bez poskytovania iných než základných služieb v zmysle § 4 ods. 1. Zákona .č 455/1991 Zb. o živnostenskom podnikaní, v znení zmien a doplnkov, zabezpečovanie príprav a realizácie výstavby verejných prístavov prenajímanie pozemkov v územných obvodoch verejných prístavov a vykonávanie ďalších činností, ktoré bezprostredne súvisia s nakladaním majetku územných obvodoch verejných prístavov, vyberanie úhrad za používanie verejných prístavov, vytváranie podmienok na rozvoj kombinovanej dopravy vrátane manipulácie s nákladnými jednotkami kombinovanej dopravy, vykonávanie verejnej vodnej dopravy.                                             2) Spoločnosť bola založená na účely</w:t>
      </w:r>
      <w:r>
        <w:rPr>
          <w:rFonts w:ascii="Arial" w:hAnsi="Arial" w:cs="Arial"/>
          <w:color w:val="000000"/>
          <w:sz w:val="14"/>
          <w:szCs w:val="14"/>
        </w:rPr>
        <w:br/>
        <w:t>a) zabezpečenia a vykonávania prevádzky verejných prístavov a zabezpečenia prípravy a realizácie výstavby verejných prístavov vrátane spracovania krátkodobých a dlhodobých koncepcií ich rozvoja,</w:t>
      </w:r>
      <w:r>
        <w:rPr>
          <w:rFonts w:ascii="Arial" w:hAnsi="Arial" w:cs="Arial"/>
          <w:color w:val="000000"/>
          <w:sz w:val="14"/>
          <w:szCs w:val="14"/>
        </w:rPr>
        <w:br/>
        <w:t>b) zabezpečenia prevádzky, evidencie, údržby a opravy objektov a zariadení v územných obvodoch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c) prenajímania pozemkov v územných obvodoch verejných prístavov a ďalších činností, ktoré bezprostredne súvisia s nakladaním majetku v územných obvodoch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d) vyberania úhrad za používanie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e) vytvárania podmienok na rozvoj kombinovanej dopravy vrátane manipulácie s nákladovými jednotkami kombinovanej dopravy.</w:t>
      </w:r>
    </w:p>
    <w:p w:rsidR="00F159FA" w:rsidRDefault="001179FC" w:rsidP="00D2565C">
      <w:pPr>
        <w:framePr w:w="3233" w:h="274" w:hRule="exact" w:wrap="none" w:vAnchor="page" w:hAnchor="text" w:x="2939" w:y="44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Prístavná 10, 82109, Bratislava II.</w:t>
      </w:r>
    </w:p>
    <w:p w:rsidR="00F159FA" w:rsidRDefault="001179FC" w:rsidP="00D2565C">
      <w:pPr>
        <w:framePr w:w="2774" w:h="274" w:hRule="exact" w:wrap="none" w:vAnchor="page" w:hAnchor="text" w:x="1" w:y="44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 účtovnej jednotky:</w:t>
      </w:r>
    </w:p>
    <w:p w:rsidR="00F159FA" w:rsidRDefault="001179FC">
      <w:pPr>
        <w:framePr w:w="1396" w:h="274" w:hRule="exact" w:wrap="none" w:vAnchor="page" w:hAnchor="text" w:x="2939" w:y="39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 w:rsidRPr="00FE7EC4">
        <w:rPr>
          <w:rFonts w:ascii="Arial" w:hAnsi="Arial" w:cs="Arial"/>
          <w:color w:val="000000"/>
          <w:sz w:val="14"/>
          <w:szCs w:val="14"/>
        </w:rPr>
        <w:t xml:space="preserve">Verejné prístavy, </w:t>
      </w:r>
      <w:proofErr w:type="spellStart"/>
      <w:r w:rsidRPr="00FE7EC4">
        <w:rPr>
          <w:rFonts w:ascii="Arial" w:hAnsi="Arial" w:cs="Arial"/>
          <w:color w:val="000000"/>
          <w:sz w:val="14"/>
          <w:szCs w:val="14"/>
        </w:rPr>
        <w:t>a.</w:t>
      </w:r>
      <w:r w:rsidR="00FE7EC4" w:rsidRPr="00FE7EC4">
        <w:rPr>
          <w:rFonts w:ascii="Arial" w:hAnsi="Arial" w:cs="Arial"/>
          <w:color w:val="000000"/>
          <w:sz w:val="14"/>
          <w:szCs w:val="14"/>
        </w:rPr>
        <w:t>s</w:t>
      </w:r>
      <w:proofErr w:type="spellEnd"/>
      <w:r w:rsidR="00FE7EC4" w:rsidRPr="00FE7EC4">
        <w:rPr>
          <w:rFonts w:ascii="Arial" w:hAnsi="Arial" w:cs="Arial"/>
          <w:color w:val="000000"/>
          <w:sz w:val="14"/>
          <w:szCs w:val="14"/>
        </w:rPr>
        <w:t>.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FE7EC4">
        <w:rPr>
          <w:rFonts w:ascii="Arial" w:hAnsi="Arial" w:cs="Arial"/>
          <w:color w:val="000000"/>
          <w:sz w:val="14"/>
          <w:szCs w:val="14"/>
        </w:rPr>
        <w:t>jjjjssss</w:t>
      </w:r>
      <w:r>
        <w:rPr>
          <w:rFonts w:ascii="Arial" w:hAnsi="Arial" w:cs="Arial"/>
          <w:color w:val="000000"/>
          <w:sz w:val="14"/>
          <w:szCs w:val="14"/>
        </w:rPr>
        <w:t>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F159FA" w:rsidRDefault="001179FC" w:rsidP="00D2565C">
      <w:pPr>
        <w:framePr w:w="3984" w:h="274" w:hRule="exact" w:wrap="none" w:vAnchor="page" w:hAnchor="text" w:x="1" w:y="36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</w:t>
      </w:r>
    </w:p>
    <w:p w:rsidR="00F159FA" w:rsidRDefault="001179FC" w:rsidP="00D2565C">
      <w:pPr>
        <w:framePr w:w="2666" w:h="274" w:hRule="exact" w:wrap="none" w:vAnchor="page" w:hAnchor="text" w:x="1" w:y="39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Obchodné meno účtovnej jednotky:</w:t>
      </w:r>
    </w:p>
    <w:p w:rsidR="00F159FA" w:rsidRDefault="001179FC">
      <w:pPr>
        <w:framePr w:w="6783" w:h="578" w:hRule="exact" w:wrap="none" w:vAnchor="page" w:hAnchor="text" w:x="61" w:y="864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F159FA" w:rsidRDefault="001179FC">
      <w:pPr>
        <w:framePr w:w="2011" w:h="578" w:hRule="exact" w:wrap="none" w:vAnchor="page" w:hAnchor="text" w:x="6904" w:y="86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:rsidR="00F159FA" w:rsidRDefault="001179FC">
      <w:pPr>
        <w:framePr w:w="2008" w:h="578" w:hRule="exact" w:wrap="none" w:vAnchor="page" w:hAnchor="text" w:x="8975" w:y="86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predchádzajúce účtovné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obdobie</w:t>
      </w:r>
    </w:p>
    <w:p w:rsidR="00F159FA" w:rsidRDefault="001179FC">
      <w:pPr>
        <w:framePr w:w="6843" w:h="304" w:hRule="exact" w:wrap="none" w:vAnchor="page" w:hAnchor="text" w:x="31" w:y="92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:rsidR="00F159FA" w:rsidRDefault="005F6943">
      <w:pPr>
        <w:framePr w:w="2026" w:h="304" w:hRule="exact" w:wrap="none" w:vAnchor="page" w:hAnchor="text" w:x="6919" w:y="92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29</w:t>
      </w:r>
    </w:p>
    <w:p w:rsidR="00F159FA" w:rsidRDefault="001179FC">
      <w:pPr>
        <w:framePr w:w="2023" w:h="304" w:hRule="exact" w:wrap="none" w:vAnchor="page" w:hAnchor="text" w:x="8990" w:y="9219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25,00</w:t>
      </w:r>
    </w:p>
    <w:p w:rsidR="00F159FA" w:rsidRDefault="001179FC">
      <w:pPr>
        <w:framePr w:w="6843" w:h="289" w:hRule="exact" w:wrap="none" w:vAnchor="page" w:hAnchor="text" w:x="31" w:y="952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 zamestnancov ku dňu, ku ktorému sa zostavuje účtovná závierka, z toho:</w:t>
      </w:r>
    </w:p>
    <w:p w:rsidR="00F159FA" w:rsidRDefault="005F6943">
      <w:pPr>
        <w:framePr w:w="2026" w:h="289" w:hRule="exact" w:wrap="none" w:vAnchor="page" w:hAnchor="text" w:x="6919" w:y="952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30</w:t>
      </w:r>
    </w:p>
    <w:p w:rsidR="00F159FA" w:rsidRDefault="001179FC">
      <w:pPr>
        <w:framePr w:w="2023" w:h="289" w:hRule="exact" w:wrap="none" w:vAnchor="page" w:hAnchor="text" w:x="8990" w:y="9523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26,00</w:t>
      </w:r>
    </w:p>
    <w:p w:rsidR="00F159FA" w:rsidRDefault="001179FC">
      <w:pPr>
        <w:framePr w:w="6843" w:h="289" w:hRule="exact" w:wrap="none" w:vAnchor="page" w:hAnchor="text" w:x="31" w:y="98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vedúcich zamestnancov</w:t>
      </w:r>
    </w:p>
    <w:p w:rsidR="00F159FA" w:rsidRDefault="005F6943">
      <w:pPr>
        <w:framePr w:w="2026" w:h="289" w:hRule="exact" w:wrap="none" w:vAnchor="page" w:hAnchor="text" w:x="6919" w:y="98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2023" w:h="289" w:hRule="exact" w:wrap="none" w:vAnchor="page" w:hAnchor="text" w:x="8990" w:y="9812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7,00</w:t>
      </w:r>
    </w:p>
    <w:p w:rsidR="00F159FA" w:rsidRDefault="001179FC">
      <w:pPr>
        <w:framePr w:w="10915" w:h="446" w:hRule="exact" w:wrap="none" w:vAnchor="page" w:hAnchor="text" w:x="1" w:y="1074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účtovná závierka spoločnosti k 31.12.2018 je zostavená ako riadna účtovná závierka podľa § 17 ods. 6 zákona č.431/2002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Z.z.o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účtovníctve za účtovné obdobie od 01.01.2018 do 31.12.2018.</w:t>
      </w:r>
    </w:p>
    <w:p w:rsidR="00F159FA" w:rsidRDefault="001179FC" w:rsidP="00D2565C">
      <w:pPr>
        <w:framePr w:w="8816" w:h="403" w:hRule="exact" w:wrap="none" w:vAnchor="page" w:hAnchor="text" w:x="1" w:y="1024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(3) Dátum schválenia účtovnej závierky a právny dôvod</w:t>
      </w:r>
    </w:p>
    <w:p w:rsidR="00F159FA" w:rsidRDefault="001179FC" w:rsidP="00D2565C">
      <w:pPr>
        <w:framePr w:w="5172" w:h="274" w:hRule="exact" w:wrap="none" w:vAnchor="page" w:hAnchor="text" w:x="1" w:y="113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Dátum schválenia účtovnej závierky za predchádzajúce obdobie:</w:t>
      </w:r>
    </w:p>
    <w:p w:rsidR="00F159FA" w:rsidRDefault="001179FC" w:rsidP="00D2565C">
      <w:pPr>
        <w:framePr w:w="2405" w:h="274" w:hRule="exact" w:wrap="none" w:vAnchor="page" w:hAnchor="text" w:x="5358" w:y="113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20.09.2018</w:t>
      </w:r>
    </w:p>
    <w:p w:rsidR="00F159FA" w:rsidRDefault="001179FC" w:rsidP="00D2565C">
      <w:pPr>
        <w:framePr w:w="4821" w:h="274" w:hRule="exact" w:wrap="none" w:vAnchor="page" w:hAnchor="text" w:x="1" w:y="1210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Právny dôvod na zostavenie účtovnej závierky</w:t>
      </w:r>
    </w:p>
    <w:p w:rsidR="00F159FA" w:rsidRDefault="00F159FA">
      <w:pPr>
        <w:framePr w:w="1078" w:h="269" w:hRule="exact" w:wrap="none" w:vAnchor="page" w:hAnchor="text" w:x="550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548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773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riadna</w:t>
      </w:r>
    </w:p>
    <w:p w:rsidR="00F159FA" w:rsidRDefault="00F159FA">
      <w:pPr>
        <w:framePr w:w="1076" w:h="269" w:hRule="exact" w:wrap="none" w:vAnchor="page" w:hAnchor="text" w:x="2579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579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804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mimoriadna</w:t>
      </w:r>
    </w:p>
    <w:p w:rsidR="00F159FA" w:rsidRDefault="00F159FA">
      <w:pPr>
        <w:framePr w:w="1078" w:h="269" w:hRule="exact" w:wrap="none" w:vAnchor="page" w:hAnchor="text" w:x="4767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4767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4992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priebežná</w:t>
      </w:r>
    </w:p>
    <w:p w:rsidR="00F159FA" w:rsidRDefault="001179FC" w:rsidP="00D2565C">
      <w:pPr>
        <w:framePr w:w="4884" w:h="389" w:hRule="exact" w:wrap="none" w:vAnchor="page" w:hAnchor="text" w:x="1" w:y="131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(4) Údaje o skupine</w:t>
      </w:r>
    </w:p>
    <w:p w:rsidR="00F159FA" w:rsidRDefault="001179FC" w:rsidP="00D2565C">
      <w:pPr>
        <w:framePr w:w="8315" w:h="274" w:hRule="exact" w:wrap="none" w:vAnchor="page" w:hAnchor="text" w:x="318" w:y="153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Ministerstvo dopravy a výstavby Slovenskej republiky, Námestie slobody č.6, 810 05 Bratislava</w:t>
      </w:r>
    </w:p>
    <w:p w:rsidR="00F159FA" w:rsidRDefault="001179FC">
      <w:pPr>
        <w:framePr w:w="10511" w:h="446" w:hRule="exact" w:wrap="none" w:vAnchor="page" w:hAnchor="text" w:x="1" w:y="148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:rsidR="00F159FA" w:rsidRDefault="001179FC">
      <w:pPr>
        <w:framePr w:w="10454" w:h="446" w:hRule="exact" w:wrap="none" w:vAnchor="page" w:hAnchor="text" w:x="1" w:y="138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a) Obchodné meno a sídlo účtovnej jednotky, ktorá zostavuje konsolidovanú účtovnú závierku za najväčšiu skupinu, ktorej súčasťou je účtovná jednotka ako dcérska účtovná jednotka:</w:t>
      </w:r>
    </w:p>
    <w:p w:rsidR="00F159FA" w:rsidRDefault="001179FC" w:rsidP="00D2565C">
      <w:pPr>
        <w:framePr w:w="5034" w:h="274" w:hRule="exact" w:wrap="none" w:vAnchor="page" w:hAnchor="text" w:x="318" w:y="1436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Ministerstvo financií Slovenskej republiky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F159FA" w:rsidRDefault="001179F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F159FA" w:rsidRDefault="00F159FA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F159F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F159FA">
      <w:pPr>
        <w:framePr w:w="1075" w:h="269" w:hRule="exact" w:wrap="none" w:vAnchor="page" w:hAnchor="text" w:x="2175" w:y="3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175" w:y="30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400" w:y="29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F159FA">
      <w:pPr>
        <w:framePr w:w="1073" w:h="269" w:hRule="exact" w:wrap="none" w:vAnchor="page" w:hAnchor="text" w:x="325" w:y="3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318" w:y="30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543" w:y="29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1179FC" w:rsidP="00D2565C">
      <w:pPr>
        <w:framePr w:w="9955" w:h="274" w:hRule="exact" w:wrap="none" w:vAnchor="page" w:hAnchor="text" w:x="318" w:y="26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F159FA" w:rsidRDefault="00F159FA">
      <w:pPr>
        <w:framePr w:w="1075" w:h="268" w:hRule="exact" w:wrap="none" w:vAnchor="page" w:hAnchor="text" w:x="2175" w:y="213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175" w:y="217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400" w:y="213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F159FA">
      <w:pPr>
        <w:framePr w:w="1073" w:h="268" w:hRule="exact" w:wrap="none" w:vAnchor="page" w:hAnchor="text" w:x="325" w:y="213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318" w:y="217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543" w:y="213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1179FC" w:rsidP="00D2565C">
      <w:pPr>
        <w:framePr w:w="6261" w:h="274" w:hRule="exact" w:wrap="none" w:vAnchor="page" w:hAnchor="text" w:x="1" w:y="17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d) Účtovná jednotka je materskou účtovnou jednotkou</w:t>
      </w:r>
    </w:p>
    <w:p w:rsidR="00F159FA" w:rsidRDefault="001179FC" w:rsidP="00D2565C">
      <w:pPr>
        <w:framePr w:w="9793" w:h="274" w:hRule="exact" w:wrap="none" w:vAnchor="page" w:hAnchor="text" w:x="1" w:y="10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c) Adresa, kde sa môže vyžiadať kópia konsolidovaných účtovných závierok uvedených v písmenách a) a b):</w:t>
      </w:r>
    </w:p>
    <w:p w:rsidR="00F159FA" w:rsidRDefault="001179FC" w:rsidP="00D2565C">
      <w:pPr>
        <w:framePr w:w="5836" w:h="274" w:hRule="exact" w:wrap="none" w:vAnchor="page" w:hAnchor="text" w:x="318" w:y="13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Okresný súd Bratislava I, Záhradnícka 10, 812 44 Bratislava</w:t>
      </w:r>
    </w:p>
    <w:p w:rsidR="00F159FA" w:rsidRDefault="001179FC" w:rsidP="00D2565C">
      <w:pPr>
        <w:framePr w:w="9242" w:h="389" w:hRule="exact" w:wrap="none" w:vAnchor="page" w:hAnchor="text" w:x="1" w:y="34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 o prijatých postupoch</w:t>
      </w:r>
    </w:p>
    <w:p w:rsidR="00F159FA" w:rsidRDefault="001179FC" w:rsidP="00D2565C">
      <w:pPr>
        <w:framePr w:w="11120" w:h="274" w:hRule="exact" w:wrap="none" w:vAnchor="page" w:hAnchor="text" w:x="1" w:y="50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závierka bola zostavená za predpokladu, že spoločnosť bude nepretržite pokračovať vo svojej činnosti.</w:t>
      </w:r>
    </w:p>
    <w:p w:rsidR="00F159FA" w:rsidRDefault="001179FC" w:rsidP="00D2565C">
      <w:pPr>
        <w:framePr w:w="10243" w:h="389" w:hRule="exact" w:wrap="none" w:vAnchor="page" w:hAnchor="text" w:x="1" w:y="45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Nepretržité pokračovanie účtovnej jednotky</w:t>
      </w:r>
    </w:p>
    <w:p w:rsidR="00F159FA" w:rsidRDefault="001179FC" w:rsidP="00D2565C">
      <w:pPr>
        <w:framePr w:w="9342" w:h="274" w:hRule="exact" w:wrap="none" w:vAnchor="page" w:hAnchor="text" w:x="1" w:y="55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Účtovná jednotka bude nepretržite pokračovať vo svojej činnosti:</w:t>
      </w:r>
    </w:p>
    <w:p w:rsidR="00F159FA" w:rsidRDefault="00F159FA">
      <w:pPr>
        <w:framePr w:w="1076" w:h="270" w:hRule="exact" w:wrap="none" w:vAnchor="page" w:hAnchor="text" w:x="610" w:y="615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606" w:y="619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831" w:y="615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F159FA">
      <w:pPr>
        <w:framePr w:w="1075" w:h="270" w:hRule="exact" w:wrap="none" w:vAnchor="page" w:hAnchor="text" w:x="2785" w:y="615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780" w:y="619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3005" w:y="615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1179FC" w:rsidP="00D2565C">
      <w:pPr>
        <w:framePr w:w="9605" w:h="274" w:hRule="exact" w:wrap="none" w:vAnchor="page" w:hAnchor="text" w:x="1" w:y="70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všeobecné účtovné zásady boli účtovnou jednotkou konzistentne aplikované.</w:t>
      </w:r>
    </w:p>
    <w:p w:rsidR="00F159FA" w:rsidRDefault="001179FC" w:rsidP="00D2565C">
      <w:pPr>
        <w:framePr w:w="10707" w:h="389" w:hRule="exact" w:wrap="none" w:vAnchor="page" w:hAnchor="text" w:x="1" w:y="65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Účtovné zásady a metódy, zmeny účtovných zásad a metód</w:t>
      </w:r>
    </w:p>
    <w:p w:rsidR="00F159FA" w:rsidRDefault="001179FC" w:rsidP="00D2565C">
      <w:pPr>
        <w:framePr w:w="11020" w:h="274" w:hRule="exact" w:wrap="none" w:vAnchor="page" w:hAnchor="text" w:x="1" w:y="75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Aplikované účtovné zásady a metódy, ktoré sú dôležité na posúdenie majetku, záväzkov, finančnej situácie, výsledku hospodárenia a zmeny zásad a metód</w:t>
      </w:r>
    </w:p>
    <w:p w:rsidR="00F159FA" w:rsidRDefault="001179FC">
      <w:pPr>
        <w:framePr w:w="2089" w:h="420" w:hRule="exact" w:wrap="none" w:vAnchor="page" w:hAnchor="text" w:x="61" w:y="80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Položka súvahy</w:t>
      </w:r>
    </w:p>
    <w:p w:rsidR="00F159FA" w:rsidRDefault="001179FC">
      <w:pPr>
        <w:framePr w:w="2149" w:h="420" w:hRule="exact" w:wrap="none" w:vAnchor="page" w:hAnchor="text" w:x="2210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Aplikované zásady a metódy</w:t>
      </w:r>
    </w:p>
    <w:p w:rsidR="00F159FA" w:rsidRDefault="001179FC">
      <w:pPr>
        <w:framePr w:w="2149" w:h="420" w:hRule="exact" w:wrap="none" w:vAnchor="page" w:hAnchor="text" w:x="4419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F159FA" w:rsidRDefault="001179FC">
      <w:pPr>
        <w:framePr w:w="2149" w:h="420" w:hRule="exact" w:wrap="none" w:vAnchor="page" w:hAnchor="text" w:x="6628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F159FA" w:rsidRDefault="001179FC">
      <w:pPr>
        <w:framePr w:w="2146" w:h="420" w:hRule="exact" w:wrap="none" w:vAnchor="page" w:hAnchor="text" w:x="8837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položku súvahy</w:t>
      </w:r>
    </w:p>
    <w:p w:rsidR="00F159FA" w:rsidRDefault="001179FC" w:rsidP="00D2565C">
      <w:pPr>
        <w:framePr w:w="10932" w:h="389" w:hRule="exact" w:wrap="none" w:vAnchor="page" w:hAnchor="text" w:x="1" w:y="85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Spôsob a určenie ocenenia majetku a záväzkov</w:t>
      </w:r>
    </w:p>
    <w:p w:rsidR="00F159FA" w:rsidRDefault="001179FC">
      <w:pPr>
        <w:framePr w:w="10958" w:h="922" w:hRule="exact" w:wrap="none" w:vAnchor="page" w:hAnchor="text" w:x="1" w:y="1022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V roku 2018 účtovná jednotka zrušila opravnú položku k pozemkom vo výške 1 751 042,99 Eur. Táto opravná položka bola vytvorená v roku 2016 vo výške 2 251 042,99 Eur z dôvodu predpokladanej realizácie predaja pozemkov na základe Zmluvy o budúcej zmluve Národnej diaľničnej spoločnosti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na účely výstavby diaľničnej siete. V roku 2017 bola ponížená 500 000 Eur nakoľko neprišlo k naplneniu zmluvy. V súčasnosti nie je predpoklad predaja pozemkov, tieto pozemky sa budú Národnej diaľničnej spoločnosti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prenajímať. V roku 2018 účtovná jednotka vytvorila opravnú položku k pozemkom vo výške 78 200 Eur z dôvodu vzniku vecného bremena. Oprávneným z vecného bremena sa st</w:t>
      </w:r>
      <w:r w:rsidR="009B719D">
        <w:rPr>
          <w:rFonts w:ascii="Arial" w:hAnsi="Arial" w:cs="Arial"/>
          <w:color w:val="000000"/>
          <w:sz w:val="14"/>
          <w:szCs w:val="14"/>
        </w:rPr>
        <w:t>ala</w:t>
      </w:r>
      <w:r>
        <w:rPr>
          <w:rFonts w:ascii="Arial" w:hAnsi="Arial" w:cs="Arial"/>
          <w:color w:val="000000"/>
          <w:sz w:val="14"/>
          <w:szCs w:val="14"/>
        </w:rPr>
        <w:t xml:space="preserve"> spoločnosť EUROVEA,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F159FA" w:rsidRDefault="001179FC" w:rsidP="00D2565C">
      <w:pPr>
        <w:framePr w:w="10970" w:h="389" w:hRule="exact" w:wrap="none" w:vAnchor="page" w:hAnchor="text" w:x="1" w:y="973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b) Odhad zníženia hodnoty majetku, tvorba opravnej položky</w:t>
      </w:r>
    </w:p>
    <w:p w:rsidR="00F159FA" w:rsidRDefault="001179FC" w:rsidP="00D2565C">
      <w:pPr>
        <w:framePr w:w="8453" w:h="274" w:hRule="exact" w:wrap="none" w:vAnchor="page" w:hAnchor="text" w:x="1" w:y="113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b) Odhad zníženia hodnoty majetku, tvorba opravnej položky</w:t>
      </w:r>
    </w:p>
    <w:p w:rsidR="00F159FA" w:rsidRDefault="001179FC">
      <w:pPr>
        <w:framePr w:w="2641" w:h="377" w:hRule="exact" w:wrap="none" w:vAnchor="page" w:hAnchor="text" w:x="61" w:y="1176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Druh majetku</w:t>
      </w:r>
    </w:p>
    <w:p w:rsidR="00F159FA" w:rsidRDefault="001179FC">
      <w:pPr>
        <w:framePr w:w="1597" w:h="377" w:hRule="exact" w:wrap="none" w:vAnchor="page" w:hAnchor="text" w:x="2762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Odhad zníženia hodnoty</w:t>
      </w:r>
    </w:p>
    <w:p w:rsidR="00F159FA" w:rsidRDefault="001179FC">
      <w:pPr>
        <w:framePr w:w="1597" w:h="377" w:hRule="exact" w:wrap="none" w:vAnchor="page" w:hAnchor="text" w:x="4419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OP na začiatku účtovného obdobia</w:t>
      </w:r>
    </w:p>
    <w:p w:rsidR="00F159FA" w:rsidRDefault="001179FC">
      <w:pPr>
        <w:framePr w:w="1597" w:h="377" w:hRule="exact" w:wrap="none" w:vAnchor="page" w:hAnchor="text" w:x="6076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Tvorba OP</w:t>
      </w:r>
    </w:p>
    <w:p w:rsidR="00F159FA" w:rsidRDefault="001179FC">
      <w:pPr>
        <w:framePr w:w="1597" w:h="377" w:hRule="exact" w:wrap="none" w:vAnchor="page" w:hAnchor="text" w:x="7732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Zúčtovanie OP</w:t>
      </w:r>
    </w:p>
    <w:p w:rsidR="00F159FA" w:rsidRPr="00FE7EC4" w:rsidRDefault="001179FC" w:rsidP="00D2565C">
      <w:pPr>
        <w:framePr w:w="1593" w:h="352" w:hRule="exact" w:wrap="none" w:vAnchor="page" w:hAnchor="text" w:x="9389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0"/>
          <w:szCs w:val="10"/>
        </w:rPr>
      </w:pPr>
      <w:r w:rsidRPr="00FE7EC4">
        <w:rPr>
          <w:rFonts w:ascii="Arial" w:hAnsi="Arial" w:cs="Arial"/>
          <w:b/>
          <w:bCs/>
          <w:color w:val="000000"/>
          <w:sz w:val="10"/>
          <w:szCs w:val="10"/>
        </w:rPr>
        <w:t>Stav OP na konci účtovného</w:t>
      </w:r>
      <w:r w:rsidRPr="00FE7EC4">
        <w:rPr>
          <w:rFonts w:ascii="Arial" w:hAnsi="Arial" w:cs="Arial"/>
          <w:b/>
          <w:bCs/>
          <w:color w:val="000000"/>
          <w:sz w:val="10"/>
          <w:szCs w:val="10"/>
        </w:rPr>
        <w:br/>
        <w:t>obdobia</w:t>
      </w:r>
    </w:p>
    <w:p w:rsidR="00F159FA" w:rsidRDefault="001179FC">
      <w:pPr>
        <w:framePr w:w="2701" w:h="360" w:hRule="exact" w:wrap="none" w:vAnchor="page" w:hAnchor="text" w:x="31" w:y="12146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Pozemky</w:t>
      </w:r>
    </w:p>
    <w:p w:rsidR="00F159FA" w:rsidRDefault="001179FC">
      <w:pPr>
        <w:framePr w:w="1612" w:h="360" w:hRule="exact" w:wrap="none" w:vAnchor="page" w:hAnchor="text" w:x="2777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F159FA">
      <w:pPr>
        <w:framePr w:w="1612" w:h="360" w:hRule="exact" w:wrap="none" w:vAnchor="page" w:hAnchor="text" w:x="4434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:rsidR="00F159FA" w:rsidRDefault="001179FC">
      <w:pPr>
        <w:framePr w:w="1612" w:h="360" w:hRule="exact" w:wrap="none" w:vAnchor="page" w:hAnchor="text" w:x="6091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1612" w:h="360" w:hRule="exact" w:wrap="none" w:vAnchor="page" w:hAnchor="text" w:x="7747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1608" w:h="360" w:hRule="exact" w:wrap="none" w:vAnchor="page" w:hAnchor="text" w:x="9404" w:y="12146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7156" w:h="389" w:hRule="exact" w:wrap="none" w:vAnchor="page" w:hAnchor="text" w:x="1" w:y="1265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c) Určenie ocenenia záväzkov, odhad ocenenia rezerv</w:t>
      </w:r>
    </w:p>
    <w:p w:rsidR="00F159FA" w:rsidRDefault="001179FC" w:rsidP="00D2565C">
      <w:pPr>
        <w:framePr w:w="7401" w:h="274" w:hRule="exact" w:wrap="none" w:vAnchor="page" w:hAnchor="text" w:x="1" w:y="1332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c) Určenie ocenenia záväzkov, odhad ocenenia rezerv</w:t>
      </w:r>
    </w:p>
    <w:p w:rsidR="00F159FA" w:rsidRDefault="001179FC" w:rsidP="00D2565C">
      <w:pPr>
        <w:framePr w:w="10828" w:h="1066" w:hRule="exact" w:wrap="none" w:vAnchor="page" w:hAnchor="text" w:x="1" w:y="1368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Rezervy na súdne spory:</w:t>
      </w:r>
      <w:r>
        <w:rPr>
          <w:rFonts w:ascii="Arial" w:hAnsi="Arial" w:cs="Arial"/>
          <w:color w:val="000000"/>
          <w:sz w:val="14"/>
          <w:szCs w:val="14"/>
        </w:rPr>
        <w:br/>
      </w:r>
      <w:r w:rsidR="007E48EC" w:rsidRPr="007E48EC">
        <w:rPr>
          <w:rFonts w:ascii="Arial" w:hAnsi="Arial" w:cs="Arial"/>
          <w:color w:val="000000"/>
          <w:sz w:val="14"/>
          <w:szCs w:val="14"/>
        </w:rPr>
        <w:t>K súdnym sporom je vytvorená rezerva vo výške 1 050 000 Eur. Ide o rezervy na súdny spor o určenie vlastníckeho práva, pracovno- právny súdny spor, súdne spory o zaplatenie sumy s príslušenstvom a súdny spor o vypratanie. Skutočná výška záväzkov sa však môže od tejto odhadovanej sumy líšiť.</w:t>
      </w:r>
    </w:p>
    <w:p w:rsidR="00F159FA" w:rsidRDefault="001179FC" w:rsidP="00D2565C">
      <w:pPr>
        <w:framePr w:w="7889" w:h="389" w:hRule="exact" w:wrap="none" w:vAnchor="page" w:hAnchor="text" w:x="1" w:y="147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g) Tvorba odpisového plánu</w:t>
      </w:r>
    </w:p>
    <w:p w:rsidR="00F159FA" w:rsidRDefault="001179FC" w:rsidP="00D2565C">
      <w:pPr>
        <w:framePr w:w="6888" w:h="274" w:hRule="exact" w:wrap="none" w:vAnchor="page" w:hAnchor="text" w:x="1" w:y="15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g) Tvorba odpisového plánu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F159FA" w:rsidRDefault="001179F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F159FA" w:rsidRDefault="00F159FA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F159FA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F159FA">
      <w:pPr>
        <w:framePr w:w="2765" w:h="267" w:hRule="exact" w:wrap="none" w:vAnchor="page" w:hAnchor="text" w:x="1" w:y="1009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1048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1009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F159FA" w:rsidRDefault="00F159FA">
      <w:pPr>
        <w:framePr w:w="2765" w:h="274" w:hRule="exact" w:wrap="none" w:vAnchor="page" w:hAnchor="text" w:x="1" w:y="165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169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165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F159FA" w:rsidRDefault="00F159FA">
      <w:pPr>
        <w:framePr w:w="2765" w:h="269" w:hRule="exact" w:wrap="none" w:vAnchor="page" w:hAnchor="text" w:x="1" w:y="214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218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214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F159FA" w:rsidRDefault="001179FC" w:rsidP="00D2565C">
      <w:pPr>
        <w:framePr w:w="5723" w:h="274" w:hRule="exact" w:wrap="none" w:vAnchor="page" w:hAnchor="text" w:x="1" w:y="27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</w:t>
      </w:r>
    </w:p>
    <w:p w:rsidR="00F159FA" w:rsidRDefault="001179FC" w:rsidP="00D2565C">
      <w:pPr>
        <w:framePr w:w="10143" w:h="274" w:hRule="exact" w:wrap="none" w:vAnchor="page" w:hAnchor="text" w:x="1" w:y="34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hmotného a nehmotného majetku</w:t>
      </w:r>
    </w:p>
    <w:p w:rsidR="00F159FA" w:rsidRDefault="001179FC">
      <w:pPr>
        <w:framePr w:w="7675" w:h="605" w:hRule="exact" w:wrap="none" w:vAnchor="page" w:hAnchor="text" w:x="2823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159FA" w:rsidRDefault="001179FC" w:rsidP="00D2565C">
      <w:pPr>
        <w:framePr w:w="8015" w:h="552" w:hRule="exact" w:wrap="none" w:vAnchor="page" w:hAnchor="text" w:x="2823" w:y="16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F159FA" w:rsidRDefault="001179FC">
      <w:pPr>
        <w:framePr w:w="7876" w:h="446" w:hRule="exact" w:wrap="none" w:vAnchor="page" w:hAnchor="text" w:x="2823" w:y="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 Účtovné a daňové odpisy sa rovnajú.</w:t>
      </w:r>
    </w:p>
    <w:p w:rsidR="00F159FA" w:rsidRDefault="001179FC">
      <w:pPr>
        <w:framePr w:w="2641" w:h="360" w:hRule="exact" w:wrap="none" w:vAnchor="page" w:hAnchor="text" w:x="61" w:y="37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F159FA" w:rsidRDefault="001179FC">
      <w:pPr>
        <w:framePr w:w="2701" w:h="360" w:hRule="exact" w:wrap="none" w:vAnchor="page" w:hAnchor="text" w:x="2762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F159FA" w:rsidRDefault="001179FC">
      <w:pPr>
        <w:framePr w:w="2701" w:h="360" w:hRule="exact" w:wrap="none" w:vAnchor="page" w:hAnchor="text" w:x="5523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F159FA" w:rsidRDefault="001179FC">
      <w:pPr>
        <w:framePr w:w="2698" w:h="360" w:hRule="exact" w:wrap="none" w:vAnchor="page" w:hAnchor="text" w:x="8285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F159FA" w:rsidRDefault="001179FC">
      <w:pPr>
        <w:framePr w:w="2701" w:h="304" w:hRule="exact" w:wrap="none" w:vAnchor="page" w:hAnchor="text" w:x="31" w:y="4076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Stavby</w:t>
      </w:r>
    </w:p>
    <w:p w:rsidR="00F159FA" w:rsidRDefault="001179FC">
      <w:pPr>
        <w:framePr w:w="2716" w:h="304" w:hRule="exact" w:wrap="none" w:vAnchor="page" w:hAnchor="text" w:x="2777" w:y="407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</w:t>
      </w:r>
    </w:p>
    <w:p w:rsidR="00F159FA" w:rsidRDefault="001179FC">
      <w:pPr>
        <w:framePr w:w="2716" w:h="304" w:hRule="exact" w:wrap="none" w:vAnchor="page" w:hAnchor="text" w:x="5538" w:y="407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5%</w:t>
      </w:r>
    </w:p>
    <w:p w:rsidR="00F159FA" w:rsidRDefault="001179FC">
      <w:pPr>
        <w:framePr w:w="2713" w:h="304" w:hRule="exact" w:wrap="none" w:vAnchor="page" w:hAnchor="text" w:x="8300" w:y="4076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289" w:hRule="exact" w:wrap="none" w:vAnchor="page" w:hAnchor="text" w:x="31" w:y="438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Stavby</w:t>
      </w:r>
    </w:p>
    <w:p w:rsidR="00F159FA" w:rsidRDefault="001179FC">
      <w:pPr>
        <w:framePr w:w="2716" w:h="289" w:hRule="exact" w:wrap="none" w:vAnchor="page" w:hAnchor="text" w:x="2777" w:y="4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40</w:t>
      </w:r>
    </w:p>
    <w:p w:rsidR="00F159FA" w:rsidRDefault="001179FC">
      <w:pPr>
        <w:framePr w:w="2716" w:h="289" w:hRule="exact" w:wrap="none" w:vAnchor="page" w:hAnchor="text" w:x="5538" w:y="4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3,33%</w:t>
      </w:r>
    </w:p>
    <w:p w:rsidR="00F159FA" w:rsidRDefault="001179FC">
      <w:pPr>
        <w:framePr w:w="2713" w:h="289" w:hRule="exact" w:wrap="none" w:vAnchor="page" w:hAnchor="text" w:x="8300" w:y="438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461" w:hRule="exact" w:wrap="none" w:vAnchor="page" w:hAnchor="text" w:x="31" w:y="466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Samostatné hnuteľné veci a súbory hnuteľných vecí</w:t>
      </w:r>
    </w:p>
    <w:p w:rsidR="00F159FA" w:rsidRDefault="001179FC">
      <w:pPr>
        <w:framePr w:w="2716" w:h="461" w:hRule="exact" w:wrap="none" w:vAnchor="page" w:hAnchor="text" w:x="2777" w:y="4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2716" w:h="461" w:hRule="exact" w:wrap="none" w:vAnchor="page" w:hAnchor="text" w:x="5538" w:y="4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25%</w:t>
      </w:r>
    </w:p>
    <w:p w:rsidR="00F159FA" w:rsidRDefault="001179FC">
      <w:pPr>
        <w:framePr w:w="2713" w:h="461" w:hRule="exact" w:wrap="none" w:vAnchor="page" w:hAnchor="text" w:x="8300" w:y="4668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461" w:hRule="exact" w:wrap="none" w:vAnchor="page" w:hAnchor="text" w:x="31" w:y="51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Samostatné hnuteľné veci a súbory hnuteľných vecí</w:t>
      </w:r>
    </w:p>
    <w:p w:rsidR="00F159FA" w:rsidRDefault="001179FC">
      <w:pPr>
        <w:framePr w:w="2716" w:h="461" w:hRule="exact" w:wrap="none" w:vAnchor="page" w:hAnchor="text" w:x="2777" w:y="51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2716" w:h="461" w:hRule="exact" w:wrap="none" w:vAnchor="page" w:hAnchor="text" w:x="5538" w:y="51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16,67%</w:t>
      </w:r>
    </w:p>
    <w:p w:rsidR="00F159FA" w:rsidRDefault="001179FC">
      <w:pPr>
        <w:framePr w:w="2713" w:h="461" w:hRule="exact" w:wrap="none" w:vAnchor="page" w:hAnchor="text" w:x="8300" w:y="513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289" w:hRule="exact" w:wrap="none" w:vAnchor="page" w:hAnchor="text" w:x="31" w:y="55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F159FA" w:rsidRDefault="001179FC">
      <w:pPr>
        <w:framePr w:w="2716" w:h="289" w:hRule="exact" w:wrap="none" w:vAnchor="page" w:hAnchor="text" w:x="2777" w:y="55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2716" w:h="289" w:hRule="exact" w:wrap="none" w:vAnchor="page" w:hAnchor="text" w:x="5538" w:y="55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20%</w:t>
      </w:r>
    </w:p>
    <w:p w:rsidR="00F159FA" w:rsidRDefault="001179FC">
      <w:pPr>
        <w:framePr w:w="2713" w:h="289" w:hRule="exact" w:wrap="none" w:vAnchor="page" w:hAnchor="text" w:x="8300" w:y="55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 w:rsidP="00D2565C">
      <w:pPr>
        <w:framePr w:w="10569" w:h="389" w:hRule="exact" w:wrap="none" w:vAnchor="page" w:hAnchor="text" w:x="1" w:y="60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Informácie, ktoré vysvetľujú a dopĺňajú súvahu a výkaz ziskov a strát</w:t>
      </w:r>
    </w:p>
    <w:p w:rsidR="00F159FA" w:rsidRDefault="001179FC">
      <w:pPr>
        <w:framePr w:w="10108" w:h="677" w:hRule="exact" w:wrap="none" w:vAnchor="page" w:hAnchor="text" w:x="1" w:y="719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(6) Informácie o sume a dôvodoch vzniku položiek nákladov a výnosov, ktoré majú výnimočný rozsah alebo výskyt</w:t>
      </w:r>
    </w:p>
    <w:p w:rsidR="00F159FA" w:rsidRDefault="001179FC" w:rsidP="00D2565C">
      <w:pPr>
        <w:framePr w:w="9968" w:h="274" w:hRule="exact" w:wrap="none" w:vAnchor="page" w:hAnchor="text" w:x="1" w:y="815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(6) Informácie o sume a dôvodoch vzniku položiek nákladov a výnosov, ktoré majú výnimočný rozsah alebo výskyt</w:t>
      </w:r>
    </w:p>
    <w:p w:rsidR="00F159FA" w:rsidRDefault="001179FC">
      <w:pPr>
        <w:framePr w:w="6661" w:h="360" w:hRule="exact" w:wrap="none" w:vAnchor="page" w:hAnchor="text" w:x="61" w:y="86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F159FA" w:rsidRDefault="001179FC">
      <w:pPr>
        <w:framePr w:w="1342" w:h="360" w:hRule="exact" w:wrap="none" w:vAnchor="page" w:hAnchor="text" w:x="6782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F159FA" w:rsidRDefault="001179FC">
      <w:pPr>
        <w:framePr w:w="1342" w:h="360" w:hRule="exact" w:wrap="none" w:vAnchor="page" w:hAnchor="text" w:x="8184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(BO)</w:t>
      </w:r>
    </w:p>
    <w:p w:rsidR="00F159FA" w:rsidRDefault="001179FC">
      <w:pPr>
        <w:framePr w:w="1397" w:h="360" w:hRule="exact" w:wrap="none" w:vAnchor="page" w:hAnchor="text" w:x="9586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(PO)</w:t>
      </w:r>
    </w:p>
    <w:p w:rsidR="00F159FA" w:rsidRDefault="001179FC">
      <w:pPr>
        <w:framePr w:w="6721" w:h="304" w:hRule="exact" w:wrap="none" w:vAnchor="page" w:hAnchor="text" w:x="31" w:y="90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Výnosy, ktoré majú výnimočný rozsah alebo výskyt, z toho:</w:t>
      </w:r>
    </w:p>
    <w:p w:rsidR="00F159FA" w:rsidRDefault="00F159FA">
      <w:pPr>
        <w:framePr w:w="1357" w:h="304" w:hRule="exact" w:wrap="none" w:vAnchor="page" w:hAnchor="text" w:x="6797" w:y="90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357" w:h="304" w:hRule="exact" w:wrap="none" w:vAnchor="page" w:hAnchor="text" w:x="8199" w:y="90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412" w:h="304" w:hRule="exact" w:wrap="none" w:vAnchor="page" w:hAnchor="text" w:x="9601" w:y="9033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1179FC">
      <w:pPr>
        <w:framePr w:w="6721" w:h="289" w:hRule="exact" w:wrap="none" w:vAnchor="page" w:hAnchor="text" w:x="31" w:y="93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nájom</w:t>
      </w:r>
    </w:p>
    <w:p w:rsidR="00F159FA" w:rsidRDefault="00F159FA">
      <w:pPr>
        <w:framePr w:w="1357" w:h="289" w:hRule="exact" w:wrap="none" w:vAnchor="page" w:hAnchor="text" w:x="6797" w:y="93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3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1 311 783,00</w:t>
      </w:r>
    </w:p>
    <w:p w:rsidR="00F159FA" w:rsidRDefault="001179FC">
      <w:pPr>
        <w:framePr w:w="1412" w:h="289" w:hRule="exact" w:wrap="none" w:vAnchor="page" w:hAnchor="text" w:x="9601" w:y="9337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1 053 239,00</w:t>
      </w:r>
    </w:p>
    <w:p w:rsidR="00F159FA" w:rsidRDefault="001179FC">
      <w:pPr>
        <w:framePr w:w="6721" w:h="289" w:hRule="exact" w:wrap="none" w:vAnchor="page" w:hAnchor="text" w:x="31" w:y="962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prístavné poplatky</w:t>
      </w:r>
    </w:p>
    <w:p w:rsidR="00F159FA" w:rsidRDefault="00F159FA">
      <w:pPr>
        <w:framePr w:w="1357" w:h="289" w:hRule="exact" w:wrap="none" w:vAnchor="page" w:hAnchor="text" w:x="6797" w:y="9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1 050 448,00</w:t>
      </w:r>
    </w:p>
    <w:p w:rsidR="00F159FA" w:rsidRDefault="001179FC">
      <w:pPr>
        <w:framePr w:w="1412" w:h="289" w:hRule="exact" w:wrap="none" w:vAnchor="page" w:hAnchor="text" w:x="9601" w:y="9626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1 236 238,00</w:t>
      </w:r>
    </w:p>
    <w:p w:rsidR="00F159FA" w:rsidRDefault="001179FC">
      <w:pPr>
        <w:framePr w:w="6721" w:h="289" w:hRule="exact" w:wrap="none" w:vAnchor="page" w:hAnchor="text" w:x="31" w:y="991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ostatné služby</w:t>
      </w:r>
    </w:p>
    <w:p w:rsidR="00F159FA" w:rsidRDefault="00F159FA">
      <w:pPr>
        <w:framePr w:w="1357" w:h="289" w:hRule="exact" w:wrap="none" w:vAnchor="page" w:hAnchor="text" w:x="6797" w:y="99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9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68 937,00</w:t>
      </w:r>
    </w:p>
    <w:p w:rsidR="00F159FA" w:rsidRDefault="00F159FA">
      <w:pPr>
        <w:framePr w:w="1412" w:h="289" w:hRule="exact" w:wrap="none" w:vAnchor="page" w:hAnchor="text" w:x="9601" w:y="9914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6721" w:h="289" w:hRule="exact" w:wrap="none" w:vAnchor="page" w:hAnchor="text" w:x="31" w:y="1020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Ostatné finančné výnosy - fondy EU</w:t>
      </w:r>
    </w:p>
    <w:p w:rsidR="00F159FA" w:rsidRDefault="00F159FA">
      <w:pPr>
        <w:framePr w:w="1357" w:h="289" w:hRule="exact" w:wrap="none" w:vAnchor="page" w:hAnchor="text" w:x="6797" w:y="1020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1020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192 674,60</w:t>
      </w:r>
    </w:p>
    <w:p w:rsidR="00F159FA" w:rsidRDefault="001179FC">
      <w:pPr>
        <w:framePr w:w="1412" w:h="289" w:hRule="exact" w:wrap="none" w:vAnchor="page" w:hAnchor="text" w:x="9601" w:y="10203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60 441,00</w:t>
      </w:r>
    </w:p>
    <w:p w:rsidR="00F159FA" w:rsidRDefault="001179FC">
      <w:pPr>
        <w:framePr w:w="6721" w:h="289" w:hRule="exact" w:wrap="none" w:vAnchor="page" w:hAnchor="text" w:x="31" w:y="104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Náklady, ktoré majú výnimočný rozsah alebo výskyt, z toho:</w:t>
      </w:r>
    </w:p>
    <w:p w:rsidR="00F159FA" w:rsidRDefault="00F159FA">
      <w:pPr>
        <w:framePr w:w="1357" w:h="289" w:hRule="exact" w:wrap="none" w:vAnchor="page" w:hAnchor="text" w:x="6797" w:y="104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357" w:h="289" w:hRule="exact" w:wrap="none" w:vAnchor="page" w:hAnchor="text" w:x="8199" w:y="104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412" w:h="289" w:hRule="exact" w:wrap="none" w:vAnchor="page" w:hAnchor="text" w:x="9601" w:y="104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1179FC" w:rsidP="005E3549">
      <w:pPr>
        <w:framePr w:w="5010" w:h="721" w:hRule="exact" w:wrap="none" w:vAnchor="page" w:hAnchor="text" w:x="1" w:y="109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F159FA" w:rsidRDefault="001179FC" w:rsidP="00D2565C">
      <w:pPr>
        <w:framePr w:w="4721" w:h="274" w:hRule="exact" w:wrap="none" w:vAnchor="page" w:hAnchor="text" w:x="1" w:y="116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  <w:r w:rsidR="0045531B">
        <w:rPr>
          <w:rFonts w:ascii="Arial" w:hAnsi="Arial" w:cs="Arial"/>
          <w:color w:val="000000"/>
          <w:sz w:val="14"/>
          <w:szCs w:val="14"/>
        </w:rPr>
        <w:t xml:space="preserve">. 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45531B" w:rsidRDefault="0045531B">
      <w:r>
        <w:br w:type="page"/>
      </w:r>
    </w:p>
    <w:tbl>
      <w:tblPr>
        <w:tblW w:w="104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7"/>
        <w:gridCol w:w="2166"/>
        <w:gridCol w:w="2681"/>
      </w:tblGrid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Osobné náklady (v eur)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Opis položky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obdobie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Predchádzajúce obdobie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Mzdy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849</w:t>
            </w:r>
            <w:r w:rsidR="009275F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833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701 868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Odmeny členom orgánov spoločnosti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58</w:t>
            </w:r>
            <w:r w:rsidR="009275F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727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130 053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Sociálne a zdravotné poistenie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341</w:t>
            </w:r>
            <w:r w:rsidR="009275F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580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317 520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Sociálne zabezpečenie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20 606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16 956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1 270 746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1 166 397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Informácia k nárastu mzdových nákladov: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7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- mzdové náklady obsahujú aj osobné náklady, ktoré sú preplácané z fondov EÚ.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104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mimoriadne mzdové náklady vznikli z dôvodu vyplatenia odstupného odchádzajúceho štatutára a odstupného troch zamestnancov.</w:t>
            </w: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Významné položky ostatných nákladov (v eur)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Opis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Bežné obdobie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Predchádzajúce obdobie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na hospodársku činnosť, z toho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612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1 513 992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voči audítorovi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Prenájom automobilov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27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058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31 824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Strážna služba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Prenájom priestorov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5 605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Údržba pozemkov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714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159 876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Právne služby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68 001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na projekty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166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105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65 069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Spotreba materiálu a energie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86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874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67 629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Osobné náklady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1 322 666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1 166 397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Dane a poplatky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56 318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57 107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Odpisy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162</w:t>
                  </w:r>
                  <w:r w:rsidR="00D97770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bookmarkStart w:id="0" w:name="_GoBack"/>
                  <w:bookmarkEnd w:id="0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882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149 749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opravnej položky k pozemkom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672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-500 000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opravných položiek k pohľadávkam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329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91 125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rezervy na súdne spory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Bezpečnostný projekt a havarijný plán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školenia, kurzy, vzdelávanie,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13 248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poradenstvo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540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22 388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149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100 974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Finančné náklady, z toho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9 543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Kurzové straty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Bankové poplatky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</w:t>
                  </w:r>
                  <w:r w:rsidR="009275F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9 446</w:t>
                  </w:r>
                </w:p>
              </w:tc>
            </w:tr>
          </w:tbl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72"/>
              <w:gridCol w:w="2612"/>
              <w:gridCol w:w="3720"/>
            </w:tblGrid>
            <w:tr w:rsidR="00BB1B74" w:rsidRPr="00BB1B74" w:rsidTr="00BB1B74">
              <w:trPr>
                <w:trHeight w:val="300"/>
              </w:trPr>
              <w:tc>
                <w:tcPr>
                  <w:tcW w:w="132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 xml:space="preserve">Počiatočný stav účtu 417 – zákonný rezervný fond z kapitálových vkladov vo výške 26.856.594,14 EUR je o 433.120,39 EUR nižší, ako je údaj uvedený v Notárskej zápisnici o založení spoločnosti č. 237/2008,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Nz</w:t>
                  </w:r>
                  <w:proofErr w:type="spellEnd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2359/2008,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NCRIs</w:t>
                  </w:r>
                  <w:proofErr w:type="spellEnd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2368/2008 zo dňa 21.01.2008. Z dôvodu chýbajúcich podkladov nebolo možné ku dňu zostavenia účtovnej závierky zistiť príčinu tohto stavu. Ku dňu zostavenia závierky nebolo prijaté definitívne rozhodnutie zo strany akcionára o spôsobe riešenia vzniku rozdielu.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Údaje o základnom imaní (v eur)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Text</w:t>
                  </w:r>
                </w:p>
              </w:tc>
              <w:tc>
                <w:tcPr>
                  <w:tcW w:w="316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(bežné obdobie)</w:t>
                  </w:r>
                </w:p>
              </w:tc>
              <w:tc>
                <w:tcPr>
                  <w:tcW w:w="45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(predchádzajúce obdobie)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Základné imanie celkom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Počet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Menovitá hodnota 1 akcie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3 319 391,89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3 319 391,89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Zisk na akciu/strata na akciu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  <w:r w:rsidR="00D20709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242,35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4 872,56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Počet upísaných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Menovitá hodnota upísaných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Hodnota splateného základného imania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Prijaté finančné príspevky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Opis</w:t>
                  </w:r>
                </w:p>
              </w:tc>
              <w:tc>
                <w:tcPr>
                  <w:tcW w:w="316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Projekt DBS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Gateway</w:t>
                  </w:r>
                  <w:proofErr w:type="spellEnd"/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26 712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Projekt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DAPhNE</w:t>
                  </w:r>
                  <w:proofErr w:type="spellEnd"/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31 557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Spolu: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58 269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FF5C16" w:rsidRPr="00217E8E" w:rsidRDefault="00FF5C16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17E8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Prehľad o dlhodobom nehmotnom majetku (DNM)</w:t>
            </w:r>
          </w:p>
          <w:p w:rsidR="00217E8E" w:rsidRDefault="00217E8E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1308"/>
              <w:gridCol w:w="1248"/>
              <w:gridCol w:w="1218"/>
              <w:gridCol w:w="1358"/>
              <w:gridCol w:w="1160"/>
              <w:gridCol w:w="1098"/>
              <w:gridCol w:w="1085"/>
              <w:gridCol w:w="1350"/>
              <w:gridCol w:w="1069"/>
            </w:tblGrid>
            <w:tr w:rsidR="00217E8E" w:rsidTr="00217E8E">
              <w:tc>
                <w:tcPr>
                  <w:tcW w:w="1308" w:type="dxa"/>
                  <w:vMerge w:val="restart"/>
                  <w:shd w:val="pct30" w:color="auto" w:fill="auto"/>
                  <w:vAlign w:val="center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Dlhodobý nehmotný majetok</w:t>
                  </w:r>
                </w:p>
              </w:tc>
              <w:tc>
                <w:tcPr>
                  <w:tcW w:w="4984" w:type="dxa"/>
                  <w:gridSpan w:val="4"/>
                  <w:tcBorders>
                    <w:bottom w:val="single" w:sz="4" w:space="0" w:color="auto"/>
                  </w:tcBorders>
                  <w:shd w:val="pct30" w:color="auto" w:fill="auto"/>
                </w:tcPr>
                <w:p w:rsid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Bežné účtovné obdobie</w:t>
                  </w:r>
                </w:p>
              </w:tc>
              <w:tc>
                <w:tcPr>
                  <w:tcW w:w="4602" w:type="dxa"/>
                  <w:gridSpan w:val="4"/>
                  <w:tcBorders>
                    <w:bottom w:val="single" w:sz="4" w:space="0" w:color="auto"/>
                  </w:tcBorders>
                  <w:shd w:val="pct30" w:color="auto" w:fill="auto"/>
                </w:tcPr>
                <w:p w:rsid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Bezprostredne predchádzajúce obdobie</w:t>
                  </w:r>
                </w:p>
              </w:tc>
            </w:tr>
            <w:tr w:rsidR="00217E8E" w:rsidTr="00217E8E">
              <w:tc>
                <w:tcPr>
                  <w:tcW w:w="1308" w:type="dxa"/>
                  <w:vMerge/>
                  <w:shd w:val="pct30" w:color="auto" w:fill="auto"/>
                </w:tcPr>
                <w:p w:rsidR="00217E8E" w:rsidRPr="00217E8E" w:rsidRDefault="00217E8E" w:rsidP="00BB1B74">
                  <w:pPr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4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Software (BO)</w:t>
                  </w:r>
                </w:p>
              </w:tc>
              <w:tc>
                <w:tcPr>
                  <w:tcW w:w="121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Ostatný DNM (BO)</w:t>
                  </w:r>
                </w:p>
              </w:tc>
              <w:tc>
                <w:tcPr>
                  <w:tcW w:w="135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Obstarávaný DNM (BO)</w:t>
                  </w:r>
                </w:p>
              </w:tc>
              <w:tc>
                <w:tcPr>
                  <w:tcW w:w="1160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Spolu (BO)</w:t>
                  </w:r>
                </w:p>
              </w:tc>
              <w:tc>
                <w:tcPr>
                  <w:tcW w:w="109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Software (BPO)</w:t>
                  </w:r>
                </w:p>
              </w:tc>
              <w:tc>
                <w:tcPr>
                  <w:tcW w:w="1085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Ostatný DNM (BPO)</w:t>
                  </w:r>
                </w:p>
              </w:tc>
              <w:tc>
                <w:tcPr>
                  <w:tcW w:w="1350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Obstarávaný DNM (BPO)</w:t>
                  </w:r>
                </w:p>
              </w:tc>
              <w:tc>
                <w:tcPr>
                  <w:tcW w:w="1069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Spolu (BPO)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Stav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056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150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206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056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150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206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4B1737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Prírastky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886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886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Úbytky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konci ÚO</w:t>
                  </w:r>
                </w:p>
              </w:tc>
              <w:tc>
                <w:tcPr>
                  <w:tcW w:w="124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886</w:t>
                  </w:r>
                </w:p>
              </w:tc>
              <w:tc>
                <w:tcPr>
                  <w:tcW w:w="121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056</w:t>
                  </w:r>
                </w:p>
              </w:tc>
              <w:tc>
                <w:tcPr>
                  <w:tcW w:w="135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150</w:t>
                  </w:r>
                </w:p>
              </w:tc>
              <w:tc>
                <w:tcPr>
                  <w:tcW w:w="1160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81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092</w:t>
                  </w:r>
                </w:p>
              </w:tc>
              <w:tc>
                <w:tcPr>
                  <w:tcW w:w="109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056</w:t>
                  </w:r>
                </w:p>
              </w:tc>
              <w:tc>
                <w:tcPr>
                  <w:tcW w:w="1350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150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206</w:t>
                  </w:r>
                </w:p>
              </w:tc>
            </w:tr>
            <w:tr w:rsidR="00BF36B4" w:rsidTr="00BF36B4">
              <w:tc>
                <w:tcPr>
                  <w:tcW w:w="10894" w:type="dxa"/>
                  <w:gridSpan w:val="9"/>
                  <w:shd w:val="pct30" w:color="auto" w:fill="auto"/>
                  <w:vAlign w:val="center"/>
                </w:tcPr>
                <w:p w:rsidR="00BF36B4" w:rsidRPr="00217E8E" w:rsidRDefault="00BF36B4" w:rsidP="00BF36B4">
                  <w:pPr>
                    <w:rPr>
                      <w:rFonts w:ascii="Arial" w:hAnsi="Arial" w:cs="Arial"/>
                      <w:color w:val="000000"/>
                      <w:highlight w:val="lightGray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Oprávky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712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712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16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301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16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301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Prírastky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38</w:t>
                  </w:r>
                  <w:r w:rsidR="00F24FC3">
                    <w:rPr>
                      <w:rFonts w:ascii="Arial" w:hAnsi="Arial" w:cs="Arial"/>
                      <w:color w:val="000000"/>
                    </w:rPr>
                    <w:t>9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411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800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411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411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Úbytky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konci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38</w:t>
                  </w:r>
                  <w:r w:rsidR="00F24FC3">
                    <w:rPr>
                      <w:rFonts w:ascii="Arial" w:hAnsi="Arial" w:cs="Arial"/>
                      <w:color w:val="000000"/>
                    </w:rPr>
                    <w:t>9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35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123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36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512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712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712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Zostatková hodnota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494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494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905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50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905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Zostatková hodnota na konci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12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497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933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24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430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494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</w:t>
                  </w:r>
                  <w:r w:rsidR="00A01BF6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</w:rPr>
                    <w:t>494</w:t>
                  </w:r>
                </w:p>
              </w:tc>
            </w:tr>
          </w:tbl>
          <w:p w:rsidR="00217E8E" w:rsidRDefault="00217E8E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Pr="00593FDC" w:rsidRDefault="00593FDC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93FD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Prehľad o dlhodobom hmotnom majetku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(DHM)</w:t>
            </w:r>
            <w:r w:rsidRPr="00593FD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:</w:t>
            </w: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32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69"/>
              <w:gridCol w:w="1195"/>
              <w:gridCol w:w="990"/>
              <w:gridCol w:w="1474"/>
              <w:gridCol w:w="1391"/>
              <w:gridCol w:w="1414"/>
              <w:gridCol w:w="1191"/>
            </w:tblGrid>
            <w:tr w:rsidR="00DA0A31" w:rsidTr="00DA0A31">
              <w:trPr>
                <w:trHeight w:val="376"/>
              </w:trPr>
              <w:tc>
                <w:tcPr>
                  <w:tcW w:w="266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Dlhodobý hmotný majetok</w:t>
                  </w:r>
                </w:p>
              </w:tc>
              <w:tc>
                <w:tcPr>
                  <w:tcW w:w="7655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Bežné účtovné obdobie</w:t>
                  </w:r>
                </w:p>
              </w:tc>
            </w:tr>
            <w:tr w:rsidR="00DA0A31" w:rsidTr="00DA0A31">
              <w:trPr>
                <w:trHeight w:val="846"/>
              </w:trPr>
              <w:tc>
                <w:tcPr>
                  <w:tcW w:w="266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Pozemky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Stavby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Samostatne hnuteľné veci a súbory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Ostatný DHM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Obstarávaný DHM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Spolu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587 993 723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258 882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592 135 957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5 702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90 000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30 850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28 053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154 605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587 975 730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3 653 530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289 732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337 712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592 266 867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Oprávky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1 126 250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70 168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1 203 832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120 173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31 909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152 082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1 246 424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102 077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1 355 915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Opravná položka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(1 672 843)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 xml:space="preserve">(1 </w:t>
                  </w:r>
                  <w:r w:rsidR="00877503"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672</w:t>
                  </w: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 xml:space="preserve"> </w:t>
                  </w:r>
                  <w:r w:rsidR="00877503"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8</w:t>
                  </w: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43)</w:t>
                  </w:r>
                </w:p>
              </w:tc>
            </w:tr>
            <w:tr w:rsidR="00DA0A31" w:rsidTr="00DA0A31">
              <w:trPr>
                <w:trHeight w:val="564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586 242 680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2 437 280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188 714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589 181 082 </w:t>
                  </w:r>
                </w:p>
              </w:tc>
            </w:tr>
            <w:tr w:rsidR="00DA0A31" w:rsidTr="00DA0A31">
              <w:trPr>
                <w:trHeight w:val="564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587 897 530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</w:t>
                  </w:r>
                  <w:r w:rsidR="0002033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328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r w:rsidR="0002033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906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187 655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337 712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590 832 751 </w:t>
                  </w:r>
                </w:p>
              </w:tc>
            </w:tr>
          </w:tbl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32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69"/>
              <w:gridCol w:w="1195"/>
              <w:gridCol w:w="990"/>
              <w:gridCol w:w="1474"/>
              <w:gridCol w:w="1391"/>
              <w:gridCol w:w="1414"/>
              <w:gridCol w:w="1191"/>
            </w:tblGrid>
            <w:tr w:rsidR="00DA0A31" w:rsidTr="00DA0A31">
              <w:trPr>
                <w:trHeight w:val="362"/>
              </w:trPr>
              <w:tc>
                <w:tcPr>
                  <w:tcW w:w="266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Dlhodobý hmotný majetok</w:t>
                  </w:r>
                </w:p>
              </w:tc>
              <w:tc>
                <w:tcPr>
                  <w:tcW w:w="7655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Bezprostredne predchádzajúce obdobie</w:t>
                  </w:r>
                </w:p>
              </w:tc>
            </w:tr>
            <w:tr w:rsidR="00DA0A31" w:rsidTr="00DA0A31">
              <w:trPr>
                <w:trHeight w:val="815"/>
              </w:trPr>
              <w:tc>
                <w:tcPr>
                  <w:tcW w:w="266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Pozemky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Stavby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Samostatne hnuteľné veci a súbory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Ostatný DHM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Obstarávaný DHM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Spolu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587 975 730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3 562 385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58 679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499 601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592 106 558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1 145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200 203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58 027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283 070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5 702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247 969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253 671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587 993 723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258 882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592 135 957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Oprávky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1 005 971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50 113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1 063 498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120 279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20 054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140 333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1 126 250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70 168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1 203 832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Opravná položka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1 751 043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1 751 043 </w:t>
                  </w:r>
                </w:p>
              </w:tc>
            </w:tr>
            <w:tr w:rsidR="00DA0A31" w:rsidTr="00DA0A31">
              <w:trPr>
                <w:trHeight w:val="543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585 724 687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2 556 414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8 566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499 601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588 792 017 </w:t>
                  </w:r>
                </w:p>
              </w:tc>
            </w:tr>
            <w:tr w:rsidR="00DA0A31" w:rsidTr="00DA0A31">
              <w:trPr>
                <w:trHeight w:val="543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586 242 680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2 437 280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188 714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589 181 082 </w:t>
                  </w:r>
                </w:p>
              </w:tc>
            </w:tr>
          </w:tbl>
          <w:p w:rsidR="00DA0A31" w:rsidRDefault="00DA0A3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p w:rsidR="004B1737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B50E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Pohľadávky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pri ich vzniku sa oceňujú menovitou hodnotou. Pohľadávky po lehote splatnosti sú postúpené na vymáhanie právnemu oddeleniu spoločnosti. K rizikovým pohľadávkam sú tvorené opravné položky.</w:t>
            </w:r>
          </w:p>
          <w:p w:rsidR="004B50E4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DC5307" w:rsidRDefault="00DC530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B50E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Opravné položky (OP) k pohľadávkam (v EUR)</w:t>
            </w: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332"/>
              <w:gridCol w:w="2297"/>
              <w:gridCol w:w="2247"/>
              <w:gridCol w:w="1935"/>
              <w:gridCol w:w="2083"/>
            </w:tblGrid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Druh pohľadávky</w:t>
                  </w:r>
                </w:p>
              </w:tc>
              <w:tc>
                <w:tcPr>
                  <w:tcW w:w="229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OP na začiatku ÚO</w:t>
                  </w:r>
                </w:p>
              </w:tc>
              <w:tc>
                <w:tcPr>
                  <w:tcW w:w="224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</w:t>
                  </w:r>
                </w:p>
              </w:tc>
              <w:tc>
                <w:tcPr>
                  <w:tcW w:w="1935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 OP</w:t>
                  </w:r>
                </w:p>
              </w:tc>
              <w:tc>
                <w:tcPr>
                  <w:tcW w:w="2083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OP na konci ÚO</w:t>
                  </w:r>
                </w:p>
              </w:tc>
            </w:tr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</w:t>
                  </w:r>
                </w:p>
              </w:tc>
              <w:tc>
                <w:tcPr>
                  <w:tcW w:w="2297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1 046 708,09</w:t>
                  </w:r>
                </w:p>
              </w:tc>
              <w:tc>
                <w:tcPr>
                  <w:tcW w:w="2247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129 568,57</w:t>
                  </w:r>
                </w:p>
              </w:tc>
              <w:tc>
                <w:tcPr>
                  <w:tcW w:w="1935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52 239,63</w:t>
                  </w:r>
                </w:p>
              </w:tc>
              <w:tc>
                <w:tcPr>
                  <w:tcW w:w="2083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1 124 037,03</w:t>
                  </w:r>
                </w:p>
              </w:tc>
            </w:tr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2297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1 046 708,09</w:t>
                  </w:r>
                </w:p>
              </w:tc>
              <w:tc>
                <w:tcPr>
                  <w:tcW w:w="2247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129 568,57</w:t>
                  </w:r>
                </w:p>
              </w:tc>
              <w:tc>
                <w:tcPr>
                  <w:tcW w:w="1935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52 239,63</w:t>
                  </w:r>
                </w:p>
              </w:tc>
              <w:tc>
                <w:tcPr>
                  <w:tcW w:w="2083" w:type="dxa"/>
                </w:tcPr>
                <w:p w:rsidR="004B50E4" w:rsidRDefault="004B50E4" w:rsidP="007F2869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1 124 037,03</w:t>
                  </w:r>
                </w:p>
              </w:tc>
            </w:tr>
          </w:tbl>
          <w:p w:rsidR="004B50E4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F65E93" w:rsidRDefault="004B50E4" w:rsidP="00BB1B74">
            <w:pPr>
              <w:rPr>
                <w:rFonts w:ascii="Calibri" w:hAnsi="Calibri" w:cs="Calibri"/>
                <w:i/>
                <w:color w:val="000000"/>
                <w:sz w:val="22"/>
                <w:szCs w:val="22"/>
              </w:rPr>
            </w:pPr>
            <w:r w:rsidRPr="00A93E53">
              <w:rPr>
                <w:rFonts w:ascii="Calibri" w:hAnsi="Calibri" w:cs="Calibri"/>
                <w:i/>
                <w:color w:val="000000"/>
                <w:sz w:val="22"/>
                <w:szCs w:val="22"/>
              </w:rPr>
              <w:t xml:space="preserve">Poznámky: zrušené OP sú vyobrazené v kumulatívnom stave a zobrazujú aj korekciu stavu OP vedenom na účte 391ae podľa </w:t>
            </w:r>
            <w:r w:rsidR="00A93E53" w:rsidRPr="00A93E53">
              <w:rPr>
                <w:rFonts w:ascii="Calibri" w:hAnsi="Calibri" w:cs="Calibri"/>
                <w:i/>
                <w:color w:val="000000"/>
                <w:sz w:val="22"/>
                <w:szCs w:val="22"/>
              </w:rPr>
              <w:t>pohľadávok evidovaných v účtovnom software ÚJ.</w:t>
            </w:r>
          </w:p>
          <w:p w:rsidR="00F65E93" w:rsidRDefault="00F65E93" w:rsidP="00BB1B74">
            <w:pPr>
              <w:rPr>
                <w:rFonts w:ascii="Calibri" w:hAnsi="Calibri" w:cs="Calibri"/>
                <w:i/>
                <w:color w:val="000000"/>
                <w:sz w:val="22"/>
                <w:szCs w:val="22"/>
              </w:rPr>
            </w:pPr>
          </w:p>
          <w:tbl>
            <w:tblPr>
              <w:tblW w:w="173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64"/>
              <w:gridCol w:w="1765"/>
              <w:gridCol w:w="2184"/>
              <w:gridCol w:w="2591"/>
            </w:tblGrid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Pohľadávky do a po lehote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4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 lehote splatnosti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 lehote splatnosti</w:t>
                  </w:r>
                </w:p>
              </w:tc>
              <w:tc>
                <w:tcPr>
                  <w:tcW w:w="4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Pohľadávky spolu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379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349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020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362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399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pohľadávky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649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649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131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662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349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020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011</w:t>
                  </w:r>
                  <w:r w:rsidR="002755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530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Peňažné prostriedky a ceniny - sa oceňujú ich menovitou hodnotou.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Zložky krátkodobého finančného majetku (v eur)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2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285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Predchádzajúce účtovné obdobie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Pokladnica, ceniny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2F3B3B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F65E93"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F65E93"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730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601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účty v banke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677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518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667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784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683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248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671</w:t>
                  </w:r>
                  <w:r w:rsidR="002F3B3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385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463"/>
              <w:gridCol w:w="1660"/>
              <w:gridCol w:w="1169"/>
              <w:gridCol w:w="1125"/>
              <w:gridCol w:w="907"/>
              <w:gridCol w:w="1580"/>
            </w:tblGrid>
            <w:tr w:rsidR="00F65E93" w:rsidRPr="00F65E93" w:rsidTr="00382476">
              <w:trPr>
                <w:trHeight w:val="300"/>
              </w:trPr>
              <w:tc>
                <w:tcPr>
                  <w:tcW w:w="841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Rezervy – sú záväzky s neurčitým časovým vymedzením alebo výškou, tvoria sa na krytie rizík alebo strát z podnikania.. Oceňujú sa v očakávanej výške záväzku.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Tvorba a čerpanie rezervy – bežné obdobie (v eur)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6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16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5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rezervy, z toho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7653E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84 391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28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392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769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nevyčerpané dovolenky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soc.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zab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nevyčerpaným dovolenkám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audit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5A1F2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odmeny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242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5A1F2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90 242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soc.zabezp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odmenám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784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392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392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5A1F2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31 765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292F51" w:rsidRDefault="00292F5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382476" w:rsidRDefault="00382476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292F51" w:rsidRDefault="00292F5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89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451"/>
              <w:gridCol w:w="1292"/>
              <w:gridCol w:w="366"/>
              <w:gridCol w:w="1167"/>
              <w:gridCol w:w="764"/>
              <w:gridCol w:w="359"/>
              <w:gridCol w:w="907"/>
              <w:gridCol w:w="1588"/>
            </w:tblGrid>
            <w:tr w:rsidR="00292F51" w:rsidRPr="00F65E93" w:rsidTr="007E48EC">
              <w:trPr>
                <w:trHeight w:val="300"/>
              </w:trPr>
              <w:tc>
                <w:tcPr>
                  <w:tcW w:w="44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Názov položky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16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58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292F51" w:rsidRPr="00F65E93" w:rsidTr="007E48EC">
              <w:trPr>
                <w:trHeight w:val="300"/>
              </w:trPr>
              <w:tc>
                <w:tcPr>
                  <w:tcW w:w="44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Dlhodobé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rezervy, z toho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50 778</w:t>
                  </w:r>
                </w:p>
              </w:tc>
              <w:tc>
                <w:tcPr>
                  <w:tcW w:w="11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999 222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1 050 000</w:t>
                  </w:r>
                </w:p>
              </w:tc>
            </w:tr>
            <w:tr w:rsidR="007653EF" w:rsidRPr="00F65E93" w:rsidTr="007E48EC">
              <w:trPr>
                <w:trHeight w:val="300"/>
              </w:trPr>
              <w:tc>
                <w:tcPr>
                  <w:tcW w:w="44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súdne spory *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778</w:t>
                  </w:r>
                </w:p>
              </w:tc>
              <w:tc>
                <w:tcPr>
                  <w:tcW w:w="11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222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050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7E48EC">
              <w:trPr>
                <w:trHeight w:val="300"/>
              </w:trPr>
              <w:tc>
                <w:tcPr>
                  <w:tcW w:w="574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*K súdnym sporom</w:t>
                  </w:r>
                </w:p>
                <w:p w:rsidR="007E48EC" w:rsidRPr="00F65E93" w:rsidRDefault="007E48EC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29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7E48EC" w:rsidRPr="00F65E93" w:rsidTr="007E48EC">
              <w:trPr>
                <w:trHeight w:val="300"/>
              </w:trPr>
              <w:tc>
                <w:tcPr>
                  <w:tcW w:w="80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7E48EC" w:rsidRPr="00F65E93" w:rsidRDefault="007E48EC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7E48E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 súdnym sporom je vytvorená rezerva vo výške 1 050 000 Eur. Ide o rezervy na súdny spor o určenie vlastníckeho práva, pracovno- právny súdny spor, súdne spory o zaplatenie sumy s príslušenstvom a súdny spor o vypratanie. Skutočná výška záväzkov sa však môže od tejto odhadovanej sumy líšiť.</w:t>
                  </w:r>
                </w:p>
              </w:tc>
              <w:tc>
                <w:tcPr>
                  <w:tcW w:w="285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E48EC" w:rsidRPr="00F65E93" w:rsidRDefault="007E48EC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E48EC" w:rsidRPr="00F65E93" w:rsidTr="00316503">
              <w:trPr>
                <w:trHeight w:val="300"/>
              </w:trPr>
              <w:tc>
                <w:tcPr>
                  <w:tcW w:w="10894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:rsidR="007E48EC" w:rsidRPr="00DC5307" w:rsidRDefault="007E48EC" w:rsidP="00DC5307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469"/>
              <w:gridCol w:w="1421"/>
              <w:gridCol w:w="1751"/>
              <w:gridCol w:w="1222"/>
              <w:gridCol w:w="1387"/>
              <w:gridCol w:w="1654"/>
            </w:tblGrid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Tvorba a čerpanie rezervy – predchádzajúce obdobie (v eur)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2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38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7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2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38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4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75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2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13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65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rezervy, z toho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331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175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222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191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953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nevyčerpané dovolenky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778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778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soc.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zab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nevyčerpaným dovolenkám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815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815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audit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súdne spory 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250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199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222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778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pokutu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700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úhradu odpočítanej DPH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166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166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odmeny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soc.zabezp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odmenám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784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</w:t>
                  </w:r>
                  <w:r w:rsidR="004C4F3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784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Záväzky – sa oceňujú menovitou hodnotu.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Výška záväzkov do lehoty a po lehote splatnosti (v eur)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(bežné obdobie)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(predchádzajúce obdobie)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do lehoty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808</w:t>
                  </w:r>
                  <w:r w:rsidR="00121F6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221</w:t>
                  </w:r>
                  <w:r w:rsidR="00121F6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287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po lehote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121F6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052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19"/>
              <w:gridCol w:w="625"/>
              <w:gridCol w:w="1084"/>
              <w:gridCol w:w="1440"/>
              <w:gridCol w:w="1030"/>
              <w:gridCol w:w="2506"/>
            </w:tblGrid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Štruktúra záväzkov podľa zostatkovej doby splatnosti (v eur)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5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Zostatková doba splatnosti do 1 roka vrátane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Zostatková doba splatnosti od 1 do 5 rokov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zo sociálneho fondu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688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688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záväzky z obchodného styku*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575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365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575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voči zamestnancom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280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280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zo sociálneho poistenia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055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055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záväzky a dotácie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937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937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Iné záväzky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519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</w:t>
                  </w:r>
                  <w:r w:rsidR="00345A4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519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92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*Súčasťou je aj záväzok vo forme nezriadeného vecného bremena na pozemku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10904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Náklady budúcich období a príjmy budúcich období – sa vykazujú vo výške, ktorá je potrebná na dodržanie vecnej a časovej súvislosti s účtovným obdobím.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10904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Výdavky budúcich období a výnosy budúcich období – sa vykazujú vo výške, ktorá je potrebná na dodržanie zásady vecnej a časovej súvislosti s účtovným období.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Významné položky časového rozlíšenia (v eur)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Opis položky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Predchádzajúce účtovné obdobie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budúcich období 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421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20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Predplatné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898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služby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032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725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Poistenie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389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695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Výnosy budúcich období,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714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735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135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439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nájomné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136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277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135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439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projekty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571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523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Príjmy budúcich období,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331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Nájomné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</w:t>
                  </w:r>
                  <w:r w:rsidR="00E44928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331</w:t>
                  </w:r>
                </w:p>
              </w:tc>
            </w:tr>
          </w:tbl>
          <w:p w:rsidR="00F65E93" w:rsidRP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D2565C" w:rsidRDefault="00D2565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</w:p>
    <w:sectPr w:rsidR="00D2565C">
      <w:pgSz w:w="11908" w:h="16833"/>
      <w:pgMar w:top="576" w:right="288" w:bottom="576" w:left="576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7816" w:rsidRDefault="00647816" w:rsidP="00203462">
      <w:r>
        <w:separator/>
      </w:r>
    </w:p>
  </w:endnote>
  <w:endnote w:type="continuationSeparator" w:id="0">
    <w:p w:rsidR="00647816" w:rsidRDefault="00647816" w:rsidP="00203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7816" w:rsidRDefault="00647816" w:rsidP="00203462">
      <w:r>
        <w:separator/>
      </w:r>
    </w:p>
  </w:footnote>
  <w:footnote w:type="continuationSeparator" w:id="0">
    <w:p w:rsidR="00647816" w:rsidRDefault="00647816" w:rsidP="002034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9FC"/>
    <w:rsid w:val="00016EBA"/>
    <w:rsid w:val="00020337"/>
    <w:rsid w:val="000464F0"/>
    <w:rsid w:val="001179FC"/>
    <w:rsid w:val="00121F6A"/>
    <w:rsid w:val="00122580"/>
    <w:rsid w:val="00131145"/>
    <w:rsid w:val="00141228"/>
    <w:rsid w:val="00203462"/>
    <w:rsid w:val="00217E8E"/>
    <w:rsid w:val="00275574"/>
    <w:rsid w:val="002757D3"/>
    <w:rsid w:val="00285F52"/>
    <w:rsid w:val="00292F51"/>
    <w:rsid w:val="002974F4"/>
    <w:rsid w:val="002F3B3B"/>
    <w:rsid w:val="003163AD"/>
    <w:rsid w:val="00334848"/>
    <w:rsid w:val="00345A4B"/>
    <w:rsid w:val="00382476"/>
    <w:rsid w:val="003E3849"/>
    <w:rsid w:val="0045531B"/>
    <w:rsid w:val="00455414"/>
    <w:rsid w:val="004B1737"/>
    <w:rsid w:val="004B50E4"/>
    <w:rsid w:val="004C4F3A"/>
    <w:rsid w:val="004E1465"/>
    <w:rsid w:val="005102C2"/>
    <w:rsid w:val="00566BC7"/>
    <w:rsid w:val="00593FDC"/>
    <w:rsid w:val="005A1F2F"/>
    <w:rsid w:val="005B4284"/>
    <w:rsid w:val="005E3549"/>
    <w:rsid w:val="005F6943"/>
    <w:rsid w:val="00647816"/>
    <w:rsid w:val="006A51F7"/>
    <w:rsid w:val="00743B2B"/>
    <w:rsid w:val="007653EF"/>
    <w:rsid w:val="007B1F3D"/>
    <w:rsid w:val="007E48EC"/>
    <w:rsid w:val="007F2869"/>
    <w:rsid w:val="00874722"/>
    <w:rsid w:val="00877503"/>
    <w:rsid w:val="0092753D"/>
    <w:rsid w:val="009275FE"/>
    <w:rsid w:val="00952EEF"/>
    <w:rsid w:val="0099696D"/>
    <w:rsid w:val="009A2FCE"/>
    <w:rsid w:val="009B719D"/>
    <w:rsid w:val="00A01BF6"/>
    <w:rsid w:val="00A7478E"/>
    <w:rsid w:val="00A75E9E"/>
    <w:rsid w:val="00A93E53"/>
    <w:rsid w:val="00B7653F"/>
    <w:rsid w:val="00BB1B74"/>
    <w:rsid w:val="00BC5F6B"/>
    <w:rsid w:val="00BE3D42"/>
    <w:rsid w:val="00BF36B4"/>
    <w:rsid w:val="00C0081C"/>
    <w:rsid w:val="00CC5797"/>
    <w:rsid w:val="00D20709"/>
    <w:rsid w:val="00D2565C"/>
    <w:rsid w:val="00D97770"/>
    <w:rsid w:val="00DA0A31"/>
    <w:rsid w:val="00DC5307"/>
    <w:rsid w:val="00DE49C5"/>
    <w:rsid w:val="00E44928"/>
    <w:rsid w:val="00F159FA"/>
    <w:rsid w:val="00F24FC3"/>
    <w:rsid w:val="00F313A7"/>
    <w:rsid w:val="00F65E93"/>
    <w:rsid w:val="00FD2988"/>
    <w:rsid w:val="00FE7EC4"/>
    <w:rsid w:val="00FF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1E736B"/>
  <w14:defaultImageDpi w14:val="0"/>
  <w15:docId w15:val="{7CC76028-5EC1-460B-8FDE-8FF441871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79F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9F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034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03462"/>
  </w:style>
  <w:style w:type="paragraph" w:styleId="Pta">
    <w:name w:val="footer"/>
    <w:basedOn w:val="Normlny"/>
    <w:link w:val="PtaChar"/>
    <w:uiPriority w:val="99"/>
    <w:unhideWhenUsed/>
    <w:rsid w:val="002034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03462"/>
  </w:style>
  <w:style w:type="character" w:styleId="Odkaznakomentr">
    <w:name w:val="annotation reference"/>
    <w:basedOn w:val="Predvolenpsmoodseku"/>
    <w:uiPriority w:val="99"/>
    <w:semiHidden/>
    <w:unhideWhenUsed/>
    <w:rsid w:val="004553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5531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5531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553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5531B"/>
    <w:rPr>
      <w:b/>
      <w:bCs/>
    </w:rPr>
  </w:style>
  <w:style w:type="table" w:styleId="Mriekatabuky">
    <w:name w:val="Table Grid"/>
    <w:basedOn w:val="Normlnatabuka"/>
    <w:uiPriority w:val="39"/>
    <w:rsid w:val="00BB1B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0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5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1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2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125D79E-C844-451A-AD3F-A91B2F9C1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2698</Words>
  <Characters>15385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Feterik</dc:creator>
  <cp:keywords/>
  <dc:description/>
  <cp:lastModifiedBy>Tomáš Nagy</cp:lastModifiedBy>
  <cp:revision>15</cp:revision>
  <cp:lastPrinted>2019-05-22T07:07:00Z</cp:lastPrinted>
  <dcterms:created xsi:type="dcterms:W3CDTF">2019-05-22T06:58:00Z</dcterms:created>
  <dcterms:modified xsi:type="dcterms:W3CDTF">2019-05-22T07:14:00Z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17.2.7.0</vt:lpwstr>
  </property>
</Properties>
</file>