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2EE1" w:rsidRDefault="00832EE1" w:rsidP="00832EE1">
      <w:pPr>
        <w:pStyle w:val="Default"/>
      </w:pPr>
    </w:p>
    <w:p w:rsidR="0047321F" w:rsidRDefault="00832EE1" w:rsidP="00832EE1">
      <w:pPr>
        <w:pStyle w:val="Default"/>
      </w:pPr>
      <w:r>
        <w:t xml:space="preserve"> </w:t>
      </w:r>
    </w:p>
    <w:p w:rsidR="002F537A" w:rsidRPr="002F537A" w:rsidRDefault="002F537A" w:rsidP="002F537A">
      <w:pPr>
        <w:pStyle w:val="Default"/>
        <w:rPr>
          <w:sz w:val="22"/>
          <w:szCs w:val="22"/>
        </w:rPr>
      </w:pPr>
    </w:p>
    <w:p w:rsidR="004361D8" w:rsidRPr="004361D8" w:rsidRDefault="002F537A" w:rsidP="004361D8">
      <w:pPr>
        <w:pStyle w:val="Default"/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 xml:space="preserve">Poznámky </w:t>
      </w:r>
      <w:proofErr w:type="spellStart"/>
      <w:r w:rsidRPr="004361D8">
        <w:rPr>
          <w:b/>
          <w:sz w:val="22"/>
          <w:szCs w:val="22"/>
        </w:rPr>
        <w:t>Úč</w:t>
      </w:r>
      <w:proofErr w:type="spellEnd"/>
      <w:r w:rsidRPr="004361D8">
        <w:rPr>
          <w:b/>
          <w:sz w:val="22"/>
          <w:szCs w:val="22"/>
        </w:rPr>
        <w:t xml:space="preserve"> POD 3 - 01 </w:t>
      </w:r>
      <w:proofErr w:type="spellStart"/>
      <w:r w:rsidRPr="004361D8">
        <w:rPr>
          <w:b/>
          <w:sz w:val="22"/>
          <w:szCs w:val="22"/>
        </w:rPr>
        <w:t>Toolshed</w:t>
      </w:r>
      <w:proofErr w:type="spellEnd"/>
      <w:r w:rsidRPr="004361D8">
        <w:rPr>
          <w:b/>
          <w:sz w:val="22"/>
          <w:szCs w:val="22"/>
        </w:rPr>
        <w:t xml:space="preserve"> Slovakia, spol. s r.o. </w:t>
      </w:r>
      <w:r w:rsidR="004361D8">
        <w:rPr>
          <w:b/>
          <w:sz w:val="22"/>
          <w:szCs w:val="22"/>
        </w:rPr>
        <w:t xml:space="preserve"> </w:t>
      </w:r>
      <w:r w:rsidRPr="004361D8">
        <w:rPr>
          <w:b/>
          <w:sz w:val="22"/>
          <w:szCs w:val="22"/>
        </w:rPr>
        <w:t xml:space="preserve">IČO 4 6 5 1 8 </w:t>
      </w:r>
      <w:proofErr w:type="spellStart"/>
      <w:r w:rsidRPr="004361D8">
        <w:rPr>
          <w:b/>
          <w:sz w:val="22"/>
          <w:szCs w:val="22"/>
        </w:rPr>
        <w:t>8</w:t>
      </w:r>
      <w:proofErr w:type="spellEnd"/>
      <w:r w:rsidRPr="004361D8">
        <w:rPr>
          <w:b/>
          <w:sz w:val="22"/>
          <w:szCs w:val="22"/>
        </w:rPr>
        <w:t xml:space="preserve"> 7 8</w:t>
      </w:r>
    </w:p>
    <w:p w:rsidR="002F537A" w:rsidRPr="004361D8" w:rsidRDefault="002F537A" w:rsidP="004361D8">
      <w:pPr>
        <w:pStyle w:val="Default"/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>Poznámky k 31.12.201</w:t>
      </w:r>
      <w:r w:rsidR="004361D8">
        <w:rPr>
          <w:b/>
          <w:sz w:val="22"/>
          <w:szCs w:val="22"/>
        </w:rPr>
        <w:t xml:space="preserve">8 </w:t>
      </w:r>
      <w:r w:rsidRPr="004361D8">
        <w:rPr>
          <w:b/>
          <w:sz w:val="22"/>
          <w:szCs w:val="22"/>
        </w:rPr>
        <w:t xml:space="preserve"> DIČ 2 0 2 3 4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8 7 4</w:t>
      </w:r>
    </w:p>
    <w:p w:rsidR="002F537A" w:rsidRPr="004361D8" w:rsidRDefault="002F537A" w:rsidP="004361D8">
      <w:pPr>
        <w:pStyle w:val="Default"/>
        <w:jc w:val="center"/>
        <w:rPr>
          <w:b/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4361D8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 Zostavené podľa opatrenia č.MF/23378/2014-74 (FS č.12/2014) sa ustanovujú podrobnosti o individuálnej účtovnej závierke a rozsahu údajov určených z individuálnej účtovnej závierky na zverejnenie </w:t>
      </w:r>
      <w:r w:rsidRPr="002F537A">
        <w:rPr>
          <w:b/>
          <w:bCs/>
          <w:color w:val="auto"/>
          <w:sz w:val="22"/>
          <w:szCs w:val="22"/>
        </w:rPr>
        <w:t xml:space="preserve">pre malé účtovné jednotky </w:t>
      </w:r>
    </w:p>
    <w:p w:rsidR="004361D8" w:rsidRPr="002F537A" w:rsidRDefault="004361D8" w:rsidP="004361D8">
      <w:pPr>
        <w:pStyle w:val="Default"/>
        <w:jc w:val="both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ČL. I </w:t>
      </w:r>
    </w:p>
    <w:p w:rsidR="002F537A" w:rsidRDefault="002F537A" w:rsidP="002F537A">
      <w:pPr>
        <w:pStyle w:val="Default"/>
        <w:rPr>
          <w:b/>
          <w:bCs/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VŠEOBECNÉ INFORMÁCIE </w:t>
      </w:r>
    </w:p>
    <w:p w:rsidR="004361D8" w:rsidRPr="002F537A" w:rsidRDefault="004361D8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1. Základné informácie o účtovnej jednotke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proofErr w:type="spellStart"/>
      <w:r w:rsidRPr="002F537A">
        <w:rPr>
          <w:color w:val="auto"/>
          <w:sz w:val="22"/>
          <w:szCs w:val="22"/>
        </w:rPr>
        <w:t>Toolshed</w:t>
      </w:r>
      <w:proofErr w:type="spellEnd"/>
      <w:r w:rsidRPr="002F537A">
        <w:rPr>
          <w:color w:val="auto"/>
          <w:sz w:val="22"/>
          <w:szCs w:val="22"/>
        </w:rPr>
        <w:t xml:space="preserve"> Slovakia, spol. s r. o.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Max </w:t>
      </w:r>
      <w:proofErr w:type="spellStart"/>
      <w:r w:rsidRPr="002F537A">
        <w:rPr>
          <w:color w:val="auto"/>
          <w:sz w:val="22"/>
          <w:szCs w:val="22"/>
        </w:rPr>
        <w:t>Brose</w:t>
      </w:r>
      <w:proofErr w:type="spellEnd"/>
      <w:r w:rsidRPr="002F537A">
        <w:rPr>
          <w:color w:val="auto"/>
          <w:sz w:val="22"/>
          <w:szCs w:val="22"/>
        </w:rPr>
        <w:t xml:space="preserve"> II., 97101 Prievidza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IČO spoločnosti je 46518878 </w:t>
      </w:r>
    </w:p>
    <w:p w:rsid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Spoločnosť </w:t>
      </w:r>
      <w:proofErr w:type="spellStart"/>
      <w:r w:rsidRPr="002F537A">
        <w:rPr>
          <w:color w:val="auto"/>
          <w:sz w:val="22"/>
          <w:szCs w:val="22"/>
        </w:rPr>
        <w:t>Toolshed</w:t>
      </w:r>
      <w:proofErr w:type="spellEnd"/>
      <w:r w:rsidRPr="002F537A">
        <w:rPr>
          <w:color w:val="auto"/>
          <w:sz w:val="22"/>
          <w:szCs w:val="22"/>
        </w:rPr>
        <w:t xml:space="preserve"> Slovakia, spol. s r. o. (ďalej len „Spoločnosť “ alebo „účtovná jednotka“) bola založená na základe spoločenskej zmluvy dňa ............a do obchodného registra bola zapísaná dňa 8.2.2012 (Obchodný register Okresného súdu Banská Bystrica, oddiel </w:t>
      </w:r>
      <w:proofErr w:type="spellStart"/>
      <w:r w:rsidRPr="002F537A">
        <w:rPr>
          <w:color w:val="auto"/>
          <w:sz w:val="22"/>
          <w:szCs w:val="22"/>
        </w:rPr>
        <w:t>Sro</w:t>
      </w:r>
      <w:proofErr w:type="spellEnd"/>
      <w:r w:rsidRPr="002F537A">
        <w:rPr>
          <w:color w:val="auto"/>
          <w:sz w:val="22"/>
          <w:szCs w:val="22"/>
        </w:rPr>
        <w:t xml:space="preserve">, vložka číslo 21586/S). </w:t>
      </w:r>
    </w:p>
    <w:p w:rsidR="004361D8" w:rsidRPr="002F537A" w:rsidRDefault="004361D8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Hlavný predmet činnosti účtovnej jednotky </w:t>
      </w:r>
      <w:r w:rsidRPr="002F537A">
        <w:rPr>
          <w:b/>
          <w:bCs/>
          <w:color w:val="auto"/>
          <w:sz w:val="22"/>
          <w:szCs w:val="22"/>
        </w:rPr>
        <w:t xml:space="preserve">: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sprostredkovateľská činnosť na účely jeho predaja konečnému spotrebiteľovi (maloobchod) alebo iným prevádzkovateľom živnosti (veľkoobchod)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sprostredovateľská činnosť v oblasti obchodu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sprostredkovateľská činnosť v oblasti výroby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reklamné a marketingové služby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počítačové služby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výroba jednoduchých výrobkov z kovu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výroba a hutnícke spracovanie kovov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opracovanie kovu jednoduchým spôsobom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činnosť podnikateľských, organizačných a ekonomických poradcov </w:t>
      </w:r>
    </w:p>
    <w:p w:rsidR="002F537A" w:rsidRPr="002F537A" w:rsidRDefault="002F537A" w:rsidP="002F537A">
      <w:pPr>
        <w:pStyle w:val="Default"/>
        <w:spacing w:after="12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vedenie účtovníctva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- prieskum trhu a verejnej mienky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2. Dátum schválenia účtovnej závierky za predchádzajúce účtovné obdobie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Účtovná závierka Spoločnosti za predchádzajúce účtovné obdobie bola schválená valným zhromaždením dňa </w:t>
      </w:r>
      <w:r w:rsidR="004361D8">
        <w:rPr>
          <w:color w:val="auto"/>
          <w:sz w:val="22"/>
          <w:szCs w:val="22"/>
        </w:rPr>
        <w:t>5</w:t>
      </w:r>
      <w:r w:rsidRPr="002F537A">
        <w:rPr>
          <w:color w:val="auto"/>
          <w:sz w:val="22"/>
          <w:szCs w:val="22"/>
        </w:rPr>
        <w:t>.apríla 201</w:t>
      </w:r>
      <w:r w:rsidR="004361D8">
        <w:rPr>
          <w:color w:val="auto"/>
          <w:sz w:val="22"/>
          <w:szCs w:val="22"/>
        </w:rPr>
        <w:t>8</w:t>
      </w:r>
      <w:r w:rsidRPr="002F537A">
        <w:rPr>
          <w:color w:val="auto"/>
          <w:sz w:val="22"/>
          <w:szCs w:val="22"/>
        </w:rPr>
        <w:t xml:space="preserve">.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3. Právny dôvod na zostavenie účtovnej závierky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>Účtovná závierka Spoločnosti k 31. decembru 2017 je zostavená ako riadna účtovná závierka podľa § 17 Zákona NR SR č. 431/2002 Z. z. o účtovníctve v znení neskorších predpisov za účtovné obdobie od 1. januára 201</w:t>
      </w:r>
      <w:r w:rsidR="004361D8">
        <w:rPr>
          <w:color w:val="auto"/>
          <w:sz w:val="22"/>
          <w:szCs w:val="22"/>
        </w:rPr>
        <w:t>8</w:t>
      </w:r>
      <w:r w:rsidRPr="002F537A">
        <w:rPr>
          <w:color w:val="auto"/>
          <w:sz w:val="22"/>
          <w:szCs w:val="22"/>
        </w:rPr>
        <w:t xml:space="preserve"> do 31. decembra 201</w:t>
      </w:r>
      <w:r w:rsidR="004361D8">
        <w:rPr>
          <w:color w:val="auto"/>
          <w:sz w:val="22"/>
          <w:szCs w:val="22"/>
        </w:rPr>
        <w:t>8</w:t>
      </w:r>
      <w:r w:rsidRPr="002F537A">
        <w:rPr>
          <w:color w:val="auto"/>
          <w:sz w:val="22"/>
          <w:szCs w:val="22"/>
        </w:rPr>
        <w:t xml:space="preserve">. Účtovná závierka bola zostavená za predpokladu nepretržitého trvania účtovnej jednotky.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4. Údaje o skupine účtovných jednotiek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Spoločnosť nie je súčasťou skupiny účtovných jednotiek.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5. Priemerný prepočítaný počet zamestnancov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Priemerný prepočítaný počet zamestnancov bežné obdobie : </w:t>
      </w:r>
      <w:r w:rsidR="004361D8">
        <w:rPr>
          <w:color w:val="auto"/>
          <w:sz w:val="22"/>
          <w:szCs w:val="22"/>
        </w:rPr>
        <w:t>28</w:t>
      </w:r>
    </w:p>
    <w:p w:rsidR="0047321F" w:rsidRPr="002F537A" w:rsidRDefault="002F537A" w:rsidP="002F537A">
      <w:pPr>
        <w:pStyle w:val="Default"/>
        <w:rPr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Priemerný prepočítaný počet zamestnancov predchádzajúce obdobie: </w:t>
      </w:r>
      <w:r w:rsidR="004361D8">
        <w:rPr>
          <w:color w:val="auto"/>
          <w:sz w:val="22"/>
          <w:szCs w:val="22"/>
        </w:rPr>
        <w:t>34</w:t>
      </w:r>
    </w:p>
    <w:p w:rsidR="0047321F" w:rsidRPr="002F537A" w:rsidRDefault="0047321F" w:rsidP="00832EE1">
      <w:pPr>
        <w:pStyle w:val="Default"/>
        <w:rPr>
          <w:sz w:val="22"/>
          <w:szCs w:val="22"/>
        </w:rPr>
      </w:pPr>
    </w:p>
    <w:p w:rsidR="0047321F" w:rsidRDefault="0047321F" w:rsidP="00832EE1">
      <w:pPr>
        <w:pStyle w:val="Default"/>
      </w:pPr>
    </w:p>
    <w:p w:rsidR="0047321F" w:rsidRDefault="0047321F" w:rsidP="00832EE1">
      <w:pPr>
        <w:pStyle w:val="Default"/>
      </w:pPr>
    </w:p>
    <w:p w:rsidR="002F537A" w:rsidRDefault="002F537A" w:rsidP="002F537A">
      <w:pPr>
        <w:pStyle w:val="Default"/>
        <w:rPr>
          <w:sz w:val="18"/>
          <w:szCs w:val="18"/>
        </w:rPr>
      </w:pPr>
    </w:p>
    <w:p w:rsidR="002F537A" w:rsidRDefault="002F537A" w:rsidP="002F537A">
      <w:pPr>
        <w:pStyle w:val="Default"/>
        <w:rPr>
          <w:sz w:val="18"/>
          <w:szCs w:val="18"/>
        </w:rPr>
      </w:pPr>
    </w:p>
    <w:p w:rsidR="002F537A" w:rsidRDefault="002F537A" w:rsidP="002F537A">
      <w:pPr>
        <w:pStyle w:val="Default"/>
        <w:rPr>
          <w:sz w:val="18"/>
          <w:szCs w:val="18"/>
        </w:rPr>
      </w:pPr>
    </w:p>
    <w:p w:rsidR="002F537A" w:rsidRDefault="002F537A" w:rsidP="002F537A">
      <w:pPr>
        <w:pStyle w:val="Default"/>
        <w:rPr>
          <w:sz w:val="18"/>
          <w:szCs w:val="18"/>
        </w:rPr>
      </w:pPr>
    </w:p>
    <w:p w:rsidR="004361D8" w:rsidRPr="004361D8" w:rsidRDefault="002F537A" w:rsidP="004361D8">
      <w:pPr>
        <w:pStyle w:val="Default"/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 xml:space="preserve">Poznámky </w:t>
      </w:r>
      <w:proofErr w:type="spellStart"/>
      <w:r w:rsidRPr="004361D8">
        <w:rPr>
          <w:b/>
          <w:sz w:val="22"/>
          <w:szCs w:val="22"/>
        </w:rPr>
        <w:t>Úč</w:t>
      </w:r>
      <w:proofErr w:type="spellEnd"/>
      <w:r w:rsidRPr="004361D8">
        <w:rPr>
          <w:b/>
          <w:sz w:val="22"/>
          <w:szCs w:val="22"/>
        </w:rPr>
        <w:t xml:space="preserve"> POD 3 - 01 </w:t>
      </w:r>
      <w:proofErr w:type="spellStart"/>
      <w:r w:rsidRPr="004361D8">
        <w:rPr>
          <w:b/>
          <w:sz w:val="22"/>
          <w:szCs w:val="22"/>
        </w:rPr>
        <w:t>Toolshed</w:t>
      </w:r>
      <w:proofErr w:type="spellEnd"/>
      <w:r w:rsidRPr="004361D8">
        <w:rPr>
          <w:b/>
          <w:sz w:val="22"/>
          <w:szCs w:val="22"/>
        </w:rPr>
        <w:t xml:space="preserve"> Slovakia, spol. s r.o. IČO 4 6 5 1 8 </w:t>
      </w:r>
      <w:proofErr w:type="spellStart"/>
      <w:r w:rsidRPr="004361D8">
        <w:rPr>
          <w:b/>
          <w:sz w:val="22"/>
          <w:szCs w:val="22"/>
        </w:rPr>
        <w:t>8</w:t>
      </w:r>
      <w:proofErr w:type="spellEnd"/>
      <w:r w:rsidRPr="004361D8">
        <w:rPr>
          <w:b/>
          <w:sz w:val="22"/>
          <w:szCs w:val="22"/>
        </w:rPr>
        <w:t xml:space="preserve"> 7 8</w:t>
      </w:r>
    </w:p>
    <w:p w:rsidR="002F537A" w:rsidRPr="004361D8" w:rsidRDefault="004361D8" w:rsidP="004361D8">
      <w:pPr>
        <w:pStyle w:val="Default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Poznámky k 31.12.2018 </w:t>
      </w:r>
      <w:r w:rsidR="002F537A" w:rsidRPr="004361D8">
        <w:rPr>
          <w:b/>
          <w:sz w:val="22"/>
          <w:szCs w:val="22"/>
        </w:rPr>
        <w:t xml:space="preserve"> DIČ 2 0 2 3 4 </w:t>
      </w:r>
      <w:proofErr w:type="spellStart"/>
      <w:r w:rsidR="002F537A" w:rsidRPr="004361D8">
        <w:rPr>
          <w:b/>
          <w:sz w:val="22"/>
          <w:szCs w:val="22"/>
        </w:rPr>
        <w:t>4</w:t>
      </w:r>
      <w:proofErr w:type="spellEnd"/>
      <w:r w:rsidR="002F537A" w:rsidRPr="004361D8">
        <w:rPr>
          <w:b/>
          <w:sz w:val="22"/>
          <w:szCs w:val="22"/>
        </w:rPr>
        <w:t xml:space="preserve"> </w:t>
      </w:r>
      <w:proofErr w:type="spellStart"/>
      <w:r w:rsidR="002F537A" w:rsidRPr="004361D8">
        <w:rPr>
          <w:b/>
          <w:sz w:val="22"/>
          <w:szCs w:val="22"/>
        </w:rPr>
        <w:t>4</w:t>
      </w:r>
      <w:proofErr w:type="spellEnd"/>
      <w:r w:rsidR="002F537A" w:rsidRPr="004361D8">
        <w:rPr>
          <w:b/>
          <w:sz w:val="22"/>
          <w:szCs w:val="22"/>
        </w:rPr>
        <w:t xml:space="preserve"> 8 7 4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ČL. II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INFORMÁCIE O ORGÁNOCH SPOLOČNOSTI </w:t>
      </w:r>
    </w:p>
    <w:p w:rsid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Účtovná jednotka nemá náplň pre túto časť poznámok. </w:t>
      </w:r>
    </w:p>
    <w:p w:rsidR="004361D8" w:rsidRPr="002F537A" w:rsidRDefault="004361D8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ČL. III </w:t>
      </w:r>
    </w:p>
    <w:p w:rsidR="002F537A" w:rsidRDefault="002F537A" w:rsidP="002F537A">
      <w:pPr>
        <w:pStyle w:val="Default"/>
        <w:rPr>
          <w:b/>
          <w:bCs/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INFORMÁCIE O PRIJATÝCH POSTUPOCH </w:t>
      </w:r>
    </w:p>
    <w:p w:rsidR="004361D8" w:rsidRPr="002F537A" w:rsidRDefault="004361D8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1. Východiská pre zostavenie účtovnej závierky </w:t>
      </w:r>
    </w:p>
    <w:p w:rsidR="002F537A" w:rsidRDefault="002F537A" w:rsidP="004361D8">
      <w:pPr>
        <w:pStyle w:val="Default"/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>Účtovná závierka Spoločnosti pozostávajúca zo súvahy, výkazu ziskov a strát a poznámok k účtovnej závierke k 31.12.201</w:t>
      </w:r>
      <w:r w:rsidR="004361D8">
        <w:rPr>
          <w:color w:val="auto"/>
          <w:sz w:val="22"/>
          <w:szCs w:val="22"/>
        </w:rPr>
        <w:t>8</w:t>
      </w:r>
      <w:r w:rsidRPr="002F537A">
        <w:rPr>
          <w:color w:val="auto"/>
          <w:sz w:val="22"/>
          <w:szCs w:val="22"/>
        </w:rPr>
        <w:t xml:space="preserve"> bola zostavená za predpokladu nepretržitého trvania činnosti Spoločnosti a v súlade s účtovnými predpismi platnými v Slovenskej republike. Údaje v účtovnej závierke správne a verne zobrazujú stav majetku a záväzkov, vlastné imanie predstavujúce súhrn vlastných zdrojov krytia majetku, finančnú situáciu a výsledok hospodárenia. </w:t>
      </w:r>
    </w:p>
    <w:p w:rsidR="004361D8" w:rsidRPr="002F537A" w:rsidRDefault="004361D8" w:rsidP="004361D8">
      <w:pPr>
        <w:pStyle w:val="Default"/>
        <w:jc w:val="both"/>
        <w:rPr>
          <w:color w:val="auto"/>
          <w:sz w:val="22"/>
          <w:szCs w:val="22"/>
        </w:rPr>
      </w:pPr>
    </w:p>
    <w:p w:rsidR="002F537A" w:rsidRDefault="002F537A" w:rsidP="002F537A">
      <w:pPr>
        <w:pStyle w:val="Default"/>
        <w:rPr>
          <w:b/>
          <w:bCs/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2. Informácia o aplikácii a zmenách účtovných zásad a účtovných metód </w:t>
      </w:r>
    </w:p>
    <w:p w:rsidR="004361D8" w:rsidRPr="002F537A" w:rsidRDefault="004361D8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2.1. Všeobecné účtovné zásady </w:t>
      </w:r>
    </w:p>
    <w:p w:rsidR="002F537A" w:rsidRPr="002F537A" w:rsidRDefault="002F537A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a) Pri účtovaní o výsledku hospodárenia účtovnej jednotky Spoločnosť berie za základ všetky náklady a výnosy, ktoré sa vzťahujú na účtovné obdobie bez ohľadu na dátum ich platenia. </w:t>
      </w:r>
    </w:p>
    <w:p w:rsidR="002F537A" w:rsidRDefault="002F537A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b) Ocenenie majetku a záväzkov v účtovníctve a účtovnej závierke je upravené o položky vyjadrujúce riziká, straty a znehodnotenia, ktoré boli známe ku dňu zostavenia účtovnej závierky (opravné položky, rezervy). </w:t>
      </w:r>
    </w:p>
    <w:p w:rsidR="004361D8" w:rsidRPr="002F537A" w:rsidRDefault="004361D8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</w:p>
    <w:p w:rsidR="002F537A" w:rsidRDefault="002F537A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c) Pokiaľ sa pri inventarizácii zásob zistí, že ich predajná cena znížená o náklady spojené s predajom je nižšia, než cena použitá na ich ocenenie v účtovníctve, zásoby sa ocenia v účtovníctve a v účtovnej závierke touto nižšou cenou. </w:t>
      </w:r>
    </w:p>
    <w:p w:rsidR="004361D8" w:rsidRPr="002F537A" w:rsidRDefault="004361D8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</w:p>
    <w:p w:rsidR="002F537A" w:rsidRDefault="002F537A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d) Spoločnosť účtuje o skutočnostiach, ktoré sú predmetom účtovníctva, do obdobia, s ktorým tieto skutočnosti časovo a vecne súvisia, ak túto zásadu nemožno dodržať, môže účtovať aj v účtovnom období, v ktorom uvedené skutočnosti zistila. </w:t>
      </w:r>
    </w:p>
    <w:p w:rsidR="004361D8" w:rsidRPr="002F537A" w:rsidRDefault="004361D8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</w:p>
    <w:p w:rsidR="002F537A" w:rsidRDefault="002F537A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e) Majetok a záväzky sú vykazované v historických cenách, ak nie je v článku II bode 2.2.1(Spôsob ocenenia jednotlivých položiek) uvedené inak. </w:t>
      </w:r>
    </w:p>
    <w:p w:rsidR="004361D8" w:rsidRPr="002F537A" w:rsidRDefault="004361D8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</w:p>
    <w:p w:rsidR="002F537A" w:rsidRDefault="002F537A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f) Spoločnosť vykonala ku dňu účtovnej závierky inventarizáciu majetku a záväzkov v súlade so zákonom o účtovníctve. </w:t>
      </w:r>
    </w:p>
    <w:p w:rsidR="004361D8" w:rsidRPr="002F537A" w:rsidRDefault="004361D8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</w:p>
    <w:p w:rsidR="002F537A" w:rsidRDefault="002F537A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g) Zostatky účtov, ktoré obsahuje súvaha, a ktorými sa účtovné obdobie začína, nadväzujú na zostatky účtov, ktorými sa predchádzajúce účtovné obdobie uzavrelo. </w:t>
      </w:r>
    </w:p>
    <w:p w:rsidR="004361D8" w:rsidRPr="002F537A" w:rsidRDefault="004361D8" w:rsidP="005717B2">
      <w:pPr>
        <w:pStyle w:val="Default"/>
        <w:numPr>
          <w:ilvl w:val="0"/>
          <w:numId w:val="1"/>
        </w:numPr>
        <w:spacing w:after="12"/>
        <w:jc w:val="both"/>
        <w:rPr>
          <w:color w:val="auto"/>
          <w:sz w:val="22"/>
          <w:szCs w:val="22"/>
        </w:rPr>
      </w:pPr>
    </w:p>
    <w:p w:rsidR="002F537A" w:rsidRPr="002F537A" w:rsidRDefault="002F537A" w:rsidP="005717B2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h) Pri rozlišovaní majetku a pasív na dlhodobé a krátkodobé sa za základné kritérium berie celková doba splatnosti. Pohľadávky a záväzky sú však v 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2.2. Použité účtovné metódy a zásady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1.2.1. Spôsob ocenenia jednotlivých položiek </w:t>
      </w:r>
    </w:p>
    <w:p w:rsidR="002F537A" w:rsidRPr="002F537A" w:rsidRDefault="002F537A" w:rsidP="005717B2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a) Dlhodobý nehmotný majetok obstaraný kúpou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</w:p>
    <w:p w:rsidR="004361D8" w:rsidRPr="004361D8" w:rsidRDefault="004361D8" w:rsidP="005717B2">
      <w:pPr>
        <w:pStyle w:val="Default"/>
        <w:numPr>
          <w:ilvl w:val="0"/>
          <w:numId w:val="4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lastRenderedPageBreak/>
        <w:t xml:space="preserve">Poznámky </w:t>
      </w:r>
      <w:proofErr w:type="spellStart"/>
      <w:r w:rsidRPr="004361D8">
        <w:rPr>
          <w:b/>
          <w:sz w:val="22"/>
          <w:szCs w:val="22"/>
        </w:rPr>
        <w:t>Úč</w:t>
      </w:r>
      <w:proofErr w:type="spellEnd"/>
      <w:r w:rsidRPr="004361D8">
        <w:rPr>
          <w:b/>
          <w:sz w:val="22"/>
          <w:szCs w:val="22"/>
        </w:rPr>
        <w:t xml:space="preserve"> POD 3 - 01 </w:t>
      </w:r>
      <w:proofErr w:type="spellStart"/>
      <w:r w:rsidRPr="004361D8">
        <w:rPr>
          <w:b/>
          <w:sz w:val="22"/>
          <w:szCs w:val="22"/>
        </w:rPr>
        <w:t>Toolshed</w:t>
      </w:r>
      <w:proofErr w:type="spellEnd"/>
      <w:r w:rsidRPr="004361D8">
        <w:rPr>
          <w:b/>
          <w:sz w:val="22"/>
          <w:szCs w:val="22"/>
        </w:rPr>
        <w:t xml:space="preserve"> Slovakia, spol. s r.o. IČO 4 6 5 1 8 </w:t>
      </w:r>
      <w:proofErr w:type="spellStart"/>
      <w:r w:rsidRPr="004361D8">
        <w:rPr>
          <w:b/>
          <w:sz w:val="22"/>
          <w:szCs w:val="22"/>
        </w:rPr>
        <w:t>8</w:t>
      </w:r>
      <w:proofErr w:type="spellEnd"/>
      <w:r w:rsidRPr="004361D8">
        <w:rPr>
          <w:b/>
          <w:sz w:val="22"/>
          <w:szCs w:val="22"/>
        </w:rPr>
        <w:t xml:space="preserve"> 7 8</w:t>
      </w:r>
    </w:p>
    <w:p w:rsidR="004361D8" w:rsidRPr="004361D8" w:rsidRDefault="004361D8" w:rsidP="005717B2">
      <w:pPr>
        <w:pStyle w:val="Default"/>
        <w:numPr>
          <w:ilvl w:val="0"/>
          <w:numId w:val="4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>Poznámky k 31.12.201</w:t>
      </w:r>
      <w:r>
        <w:rPr>
          <w:b/>
          <w:sz w:val="22"/>
          <w:szCs w:val="22"/>
        </w:rPr>
        <w:t>8</w:t>
      </w:r>
      <w:r w:rsidRPr="004361D8">
        <w:rPr>
          <w:b/>
          <w:sz w:val="22"/>
          <w:szCs w:val="22"/>
        </w:rPr>
        <w:t xml:space="preserve"> DIČ 2 0 2 3 4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8 7 4</w:t>
      </w:r>
    </w:p>
    <w:p w:rsidR="004361D8" w:rsidRDefault="004361D8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Spoločnosť v minulých obdobiach účtovala obstaranie dlhodobého nehmotného majetku kúpou, pričom majetok oceňovala obstarávacou cenou. Obstarávacia cena zahŕňa cenu obstarania majetku a výdavky súvisiace s jeho obstaraním. </w:t>
      </w:r>
    </w:p>
    <w:p w:rsidR="002F537A" w:rsidRPr="002F537A" w:rsidRDefault="002F537A" w:rsidP="005717B2">
      <w:pPr>
        <w:pStyle w:val="Default"/>
        <w:numPr>
          <w:ilvl w:val="0"/>
          <w:numId w:val="3"/>
        </w:numPr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b) Dlhodobý nehmotný majetok obstaraný vlastnou činnosťou </w:t>
      </w: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2F537A" w:rsidRDefault="002F537A" w:rsidP="002F537A">
      <w:pPr>
        <w:pStyle w:val="Default"/>
        <w:rPr>
          <w:color w:val="auto"/>
          <w:sz w:val="22"/>
          <w:szCs w:val="22"/>
        </w:rPr>
      </w:pPr>
      <w:r w:rsidRPr="002F537A">
        <w:rPr>
          <w:color w:val="auto"/>
          <w:sz w:val="22"/>
          <w:szCs w:val="22"/>
        </w:rPr>
        <w:t xml:space="preserve">Spoločnosť nevytvára dlhodobý nehmotný majetok vlastnou činnosťou. </w:t>
      </w:r>
    </w:p>
    <w:p w:rsidR="002F537A" w:rsidRPr="002F537A" w:rsidRDefault="002F537A" w:rsidP="005717B2">
      <w:pPr>
        <w:pStyle w:val="Default"/>
        <w:numPr>
          <w:ilvl w:val="0"/>
          <w:numId w:val="4"/>
        </w:numPr>
        <w:rPr>
          <w:color w:val="auto"/>
          <w:sz w:val="22"/>
          <w:szCs w:val="22"/>
        </w:rPr>
      </w:pPr>
      <w:r w:rsidRPr="002F537A">
        <w:rPr>
          <w:b/>
          <w:bCs/>
          <w:color w:val="auto"/>
          <w:sz w:val="22"/>
          <w:szCs w:val="22"/>
        </w:rPr>
        <w:t xml:space="preserve">c) Dlhodobý nehmotný majetok obstaraný iným spôsobom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Spoločnosť neeviduje dlhodobý nehmotný majetok obstaraný iným spôsobom. </w:t>
      </w:r>
    </w:p>
    <w:p w:rsidR="002F537A" w:rsidRPr="004361D8" w:rsidRDefault="002F537A" w:rsidP="005717B2">
      <w:pPr>
        <w:pStyle w:val="Default"/>
        <w:numPr>
          <w:ilvl w:val="0"/>
          <w:numId w:val="5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d) Dlhodobý hmotný majetok obstaraný kúpou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4361D8">
      <w:pPr>
        <w:pStyle w:val="Default"/>
        <w:jc w:val="both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Dlhodobý hmotný majetok bol v účtovníctve ocenený v obstarávacej cene. Obstarávacia cena obsahuje cenu obstarania majetku a náklady súvisiace s obstaraním, ako napríklad náklady na dopravu, poštovné, clo, províziu. </w:t>
      </w:r>
    </w:p>
    <w:p w:rsidR="004361D8" w:rsidRPr="004361D8" w:rsidRDefault="004361D8" w:rsidP="004361D8">
      <w:pPr>
        <w:pStyle w:val="Default"/>
        <w:jc w:val="both"/>
        <w:rPr>
          <w:color w:val="auto"/>
          <w:sz w:val="22"/>
          <w:szCs w:val="22"/>
        </w:rPr>
      </w:pPr>
    </w:p>
    <w:p w:rsidR="002F537A" w:rsidRPr="004361D8" w:rsidRDefault="002F537A" w:rsidP="004361D8">
      <w:pPr>
        <w:pStyle w:val="Default"/>
        <w:jc w:val="both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</w:t>
      </w:r>
      <w:r w:rsidR="004361D8">
        <w:rPr>
          <w:color w:val="auto"/>
          <w:sz w:val="22"/>
          <w:szCs w:val="22"/>
        </w:rPr>
        <w:t xml:space="preserve"> </w:t>
      </w:r>
      <w:r w:rsidRPr="004361D8">
        <w:rPr>
          <w:color w:val="auto"/>
          <w:sz w:val="22"/>
          <w:szCs w:val="22"/>
        </w:rPr>
        <w:t xml:space="preserve">majetku. Náklady na technické zhodnotenie v úhrnnej hodnote 1 700 EUR a menej pri jednotlivom majetku za bežné účtovné obdobie a náklady na prevádzku, údržbu a opravy sa účtujú do nákladov bežného účtovného obdobia. </w:t>
      </w:r>
    </w:p>
    <w:p w:rsidR="004361D8" w:rsidRPr="004361D8" w:rsidRDefault="004361D8" w:rsidP="005717B2">
      <w:pPr>
        <w:pStyle w:val="Default"/>
        <w:numPr>
          <w:ilvl w:val="0"/>
          <w:numId w:val="6"/>
        </w:numPr>
        <w:rPr>
          <w:color w:val="auto"/>
          <w:sz w:val="22"/>
          <w:szCs w:val="22"/>
        </w:rPr>
      </w:pPr>
    </w:p>
    <w:p w:rsidR="002F537A" w:rsidRPr="004361D8" w:rsidRDefault="002F537A" w:rsidP="005717B2">
      <w:pPr>
        <w:pStyle w:val="Default"/>
        <w:numPr>
          <w:ilvl w:val="0"/>
          <w:numId w:val="6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e) Dlhodobý hmotný majetok obstaraný vlastnou činnosťou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Dlhodobý hmotný majetok obstaraný vlastnou činnosťou bol v minulých obdobiach účtovaný formou aktivácie materiálu a miezd vzťahujúcich sa k vytvorenému majetku </w:t>
      </w:r>
    </w:p>
    <w:p w:rsidR="004361D8" w:rsidRPr="004361D8" w:rsidRDefault="004361D8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5717B2">
      <w:pPr>
        <w:pStyle w:val="Default"/>
        <w:numPr>
          <w:ilvl w:val="0"/>
          <w:numId w:val="7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f) Dlhodobý hmotný majetok obstaraný iným spôsobom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Spoločnosť neeviduje dlhodobý hmotný majetok obstaraný iným spôsobom. </w:t>
      </w:r>
    </w:p>
    <w:p w:rsidR="002F537A" w:rsidRPr="004361D8" w:rsidRDefault="002F537A" w:rsidP="005717B2">
      <w:pPr>
        <w:pStyle w:val="Default"/>
        <w:numPr>
          <w:ilvl w:val="0"/>
          <w:numId w:val="8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g) Dlhodobý finančný majetok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Spoločnosť neeviduje dlhodobý finančný majetok. </w:t>
      </w:r>
    </w:p>
    <w:p w:rsidR="002F537A" w:rsidRPr="004361D8" w:rsidRDefault="002F537A" w:rsidP="005717B2">
      <w:pPr>
        <w:pStyle w:val="Default"/>
        <w:numPr>
          <w:ilvl w:val="0"/>
          <w:numId w:val="9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h) Zásoby obstarané kúpou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Zásoby obstarané kúpou boli v účtovnej závierke bežného aj predchádzajúceho obdobia oceňované obstarávacou cenou. Spoločnosť o zásobách účtovala spôsobom A. Súčasťou obstarávacej ceny je cena obstarania a náklady súvisiace s obstaraním. </w:t>
      </w:r>
    </w:p>
    <w:p w:rsidR="002F537A" w:rsidRPr="004361D8" w:rsidRDefault="002F537A" w:rsidP="005717B2">
      <w:pPr>
        <w:pStyle w:val="Default"/>
        <w:numPr>
          <w:ilvl w:val="0"/>
          <w:numId w:val="10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i) Zásoby vytvorené vlastnou činnosťou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Spoločnosť oceňuje zásoby vytvorené vlastnou činnosťou vlastnými nákladmi v štruktúre priame náklady výroby a časť nepriamych nákladov súvisiacich s ich vytváraním. </w:t>
      </w:r>
    </w:p>
    <w:p w:rsidR="002F537A" w:rsidRPr="004361D8" w:rsidRDefault="002F537A" w:rsidP="005717B2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j) Zásoby obstarané iným spôsobom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Spoločnosť neeviduje zásoby obstarané iným spôsobom. </w:t>
      </w:r>
    </w:p>
    <w:p w:rsidR="002F537A" w:rsidRPr="004361D8" w:rsidRDefault="002F537A" w:rsidP="005717B2">
      <w:pPr>
        <w:pStyle w:val="Default"/>
        <w:numPr>
          <w:ilvl w:val="0"/>
          <w:numId w:val="12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k) Zákazková výroba a zákazková výstavba nehnuteľnosti určenej na predaj.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Spoločnosti sa netýka. </w:t>
      </w:r>
    </w:p>
    <w:p w:rsidR="002F537A" w:rsidRPr="004361D8" w:rsidRDefault="002F537A" w:rsidP="005717B2">
      <w:pPr>
        <w:pStyle w:val="Default"/>
        <w:numPr>
          <w:ilvl w:val="0"/>
          <w:numId w:val="13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l) Pohľadávky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>Pohľadávky sú v účtovníctve ocenené ich menovitou hodnotou. V prípade pochybných a sporných pohľadávok spoločnosť vytvára adekvátnu opravnú položku k pohľadávkam. V roku 201</w:t>
      </w:r>
      <w:r w:rsidR="00BB6F68">
        <w:rPr>
          <w:color w:val="auto"/>
          <w:sz w:val="22"/>
          <w:szCs w:val="22"/>
        </w:rPr>
        <w:t>8</w:t>
      </w:r>
      <w:r w:rsidRPr="004361D8">
        <w:rPr>
          <w:color w:val="auto"/>
          <w:sz w:val="22"/>
          <w:szCs w:val="22"/>
        </w:rPr>
        <w:t xml:space="preserve"> neboli tvorené opravné položky k pohľadávkam. </w:t>
      </w:r>
    </w:p>
    <w:p w:rsidR="00BB6F68" w:rsidRPr="004361D8" w:rsidRDefault="00BB6F68" w:rsidP="005717B2">
      <w:pPr>
        <w:pStyle w:val="Default"/>
        <w:numPr>
          <w:ilvl w:val="0"/>
          <w:numId w:val="4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lastRenderedPageBreak/>
        <w:t xml:space="preserve">Poznámky </w:t>
      </w:r>
      <w:proofErr w:type="spellStart"/>
      <w:r w:rsidRPr="004361D8">
        <w:rPr>
          <w:b/>
          <w:sz w:val="22"/>
          <w:szCs w:val="22"/>
        </w:rPr>
        <w:t>Úč</w:t>
      </w:r>
      <w:proofErr w:type="spellEnd"/>
      <w:r w:rsidRPr="004361D8">
        <w:rPr>
          <w:b/>
          <w:sz w:val="22"/>
          <w:szCs w:val="22"/>
        </w:rPr>
        <w:t xml:space="preserve"> POD 3 - 01 </w:t>
      </w:r>
      <w:proofErr w:type="spellStart"/>
      <w:r w:rsidRPr="004361D8">
        <w:rPr>
          <w:b/>
          <w:sz w:val="22"/>
          <w:szCs w:val="22"/>
        </w:rPr>
        <w:t>Toolshed</w:t>
      </w:r>
      <w:proofErr w:type="spellEnd"/>
      <w:r w:rsidRPr="004361D8">
        <w:rPr>
          <w:b/>
          <w:sz w:val="22"/>
          <w:szCs w:val="22"/>
        </w:rPr>
        <w:t xml:space="preserve"> Slovakia, spol. s r.o. IČO 4 6 5 1 8 </w:t>
      </w:r>
      <w:proofErr w:type="spellStart"/>
      <w:r w:rsidRPr="004361D8">
        <w:rPr>
          <w:b/>
          <w:sz w:val="22"/>
          <w:szCs w:val="22"/>
        </w:rPr>
        <w:t>8</w:t>
      </w:r>
      <w:proofErr w:type="spellEnd"/>
      <w:r w:rsidRPr="004361D8">
        <w:rPr>
          <w:b/>
          <w:sz w:val="22"/>
          <w:szCs w:val="22"/>
        </w:rPr>
        <w:t xml:space="preserve"> 7 8</w:t>
      </w:r>
    </w:p>
    <w:p w:rsidR="00BB6F68" w:rsidRPr="004361D8" w:rsidRDefault="00BB6F68" w:rsidP="005717B2">
      <w:pPr>
        <w:pStyle w:val="Default"/>
        <w:numPr>
          <w:ilvl w:val="0"/>
          <w:numId w:val="4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>Poznámky k 31.12.201</w:t>
      </w:r>
      <w:r>
        <w:rPr>
          <w:b/>
          <w:sz w:val="22"/>
          <w:szCs w:val="22"/>
        </w:rPr>
        <w:t>8</w:t>
      </w:r>
      <w:r w:rsidRPr="004361D8">
        <w:rPr>
          <w:b/>
          <w:sz w:val="22"/>
          <w:szCs w:val="22"/>
        </w:rPr>
        <w:t xml:space="preserve"> DIČ 2 0 2 3 4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8 7 4</w:t>
      </w:r>
    </w:p>
    <w:p w:rsidR="00BB6F68" w:rsidRDefault="00BB6F68" w:rsidP="00BB6F68">
      <w:pPr>
        <w:pStyle w:val="Default"/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14"/>
        </w:numPr>
        <w:rPr>
          <w:color w:val="auto"/>
          <w:sz w:val="22"/>
          <w:szCs w:val="22"/>
        </w:rPr>
      </w:pPr>
    </w:p>
    <w:p w:rsidR="002F537A" w:rsidRPr="004361D8" w:rsidRDefault="002F537A" w:rsidP="005717B2">
      <w:pPr>
        <w:pStyle w:val="Default"/>
        <w:numPr>
          <w:ilvl w:val="0"/>
          <w:numId w:val="14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m) Krátkodobý finančný majetok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Peňažné prostriedky a ceniny sú ocenené v ich menovitej hodnote. </w:t>
      </w:r>
    </w:p>
    <w:p w:rsidR="00BB6F68" w:rsidRPr="004361D8" w:rsidRDefault="00BB6F68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5717B2">
      <w:pPr>
        <w:pStyle w:val="Default"/>
        <w:numPr>
          <w:ilvl w:val="0"/>
          <w:numId w:val="15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n) Časové rozlíšenie na strane aktív súvahy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Spoločnosť účtuje na účtoch časového rozlíšenia v súlade so zásadou o účtovaní nákladov a výnosov do obdobia, s ktorým časovo a vecne súvisia. </w:t>
      </w:r>
    </w:p>
    <w:p w:rsidR="00BB6F68" w:rsidRPr="004361D8" w:rsidRDefault="00BB6F68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5717B2">
      <w:pPr>
        <w:pStyle w:val="Default"/>
        <w:numPr>
          <w:ilvl w:val="0"/>
          <w:numId w:val="16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o) Rezervy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BB6F68">
      <w:pPr>
        <w:pStyle w:val="Default"/>
        <w:jc w:val="both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Spoločnosť tvorí rezervy (§26 Zákona 431/2002 </w:t>
      </w:r>
      <w:proofErr w:type="spellStart"/>
      <w:r w:rsidRPr="004361D8">
        <w:rPr>
          <w:color w:val="auto"/>
          <w:sz w:val="22"/>
          <w:szCs w:val="22"/>
        </w:rPr>
        <w:t>Z.z</w:t>
      </w:r>
      <w:proofErr w:type="spellEnd"/>
      <w:r w:rsidRPr="004361D8">
        <w:rPr>
          <w:color w:val="auto"/>
          <w:sz w:val="22"/>
          <w:szCs w:val="22"/>
        </w:rPr>
        <w:t xml:space="preserve">. o účtovníctve) na predpokladané riziká, straty a zníženia hodnoty súvisiace so záväzkami s neurčitým časovým vymedzením alebo výškou. V roku 2017 boli tvorené rezervy na nevyčerpané dovolenky a poistné k nevyčerpaným dovolenkám, rezerva na audit účtovnej závierky. Rezervy sa oceňujú sa v očakávanej výške záväzku. </w:t>
      </w:r>
    </w:p>
    <w:p w:rsidR="002F537A" w:rsidRPr="004361D8" w:rsidRDefault="002F537A" w:rsidP="005717B2">
      <w:pPr>
        <w:pStyle w:val="Default"/>
        <w:numPr>
          <w:ilvl w:val="0"/>
          <w:numId w:val="17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p) Dlhopisy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2F537A">
      <w:pPr>
        <w:pStyle w:val="Default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Spoločnosti sa netýka. </w:t>
      </w:r>
    </w:p>
    <w:p w:rsidR="00BB6F68" w:rsidRPr="004361D8" w:rsidRDefault="00BB6F68" w:rsidP="002F537A">
      <w:pPr>
        <w:pStyle w:val="Default"/>
        <w:rPr>
          <w:color w:val="auto"/>
          <w:sz w:val="22"/>
          <w:szCs w:val="22"/>
        </w:rPr>
      </w:pPr>
    </w:p>
    <w:p w:rsidR="002F537A" w:rsidRPr="004361D8" w:rsidRDefault="002F537A" w:rsidP="005717B2">
      <w:pPr>
        <w:pStyle w:val="Default"/>
        <w:numPr>
          <w:ilvl w:val="0"/>
          <w:numId w:val="18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q) Záväzky </w:t>
      </w:r>
    </w:p>
    <w:p w:rsidR="002F537A" w:rsidRPr="004361D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BB6F68">
      <w:pPr>
        <w:pStyle w:val="Default"/>
        <w:jc w:val="both"/>
        <w:rPr>
          <w:color w:val="auto"/>
          <w:sz w:val="22"/>
          <w:szCs w:val="22"/>
        </w:rPr>
      </w:pPr>
      <w:r w:rsidRPr="004361D8">
        <w:rPr>
          <w:color w:val="auto"/>
          <w:sz w:val="22"/>
          <w:szCs w:val="22"/>
        </w:rPr>
        <w:t xml:space="preserve">Záväzky (vrátane úverov a výpomocí) sú ocenené v ich menovitej hodnote. Ak sa pri inventarizácií záväzkov zistí, že suma záväzkov je iná ako ich výška v účtovníctve, uvedú sa záväzky v účtovníctve aj v účtovnej závierke v tomto zistenom ocenení. </w:t>
      </w:r>
    </w:p>
    <w:p w:rsidR="00BB6F68" w:rsidRPr="004361D8" w:rsidRDefault="00BB6F68" w:rsidP="00BB6F68">
      <w:pPr>
        <w:pStyle w:val="Default"/>
        <w:jc w:val="both"/>
        <w:rPr>
          <w:color w:val="auto"/>
          <w:sz w:val="22"/>
          <w:szCs w:val="22"/>
        </w:rPr>
      </w:pPr>
    </w:p>
    <w:p w:rsidR="002F537A" w:rsidRPr="004361D8" w:rsidRDefault="002F537A" w:rsidP="005717B2">
      <w:pPr>
        <w:pStyle w:val="Default"/>
        <w:numPr>
          <w:ilvl w:val="0"/>
          <w:numId w:val="19"/>
        </w:numPr>
        <w:rPr>
          <w:color w:val="auto"/>
          <w:sz w:val="22"/>
          <w:szCs w:val="22"/>
        </w:rPr>
      </w:pPr>
      <w:r w:rsidRPr="004361D8">
        <w:rPr>
          <w:b/>
          <w:bCs/>
          <w:color w:val="auto"/>
          <w:sz w:val="22"/>
          <w:szCs w:val="22"/>
        </w:rPr>
        <w:t xml:space="preserve">r) Časové rozlíšenie na strane pasív súvahy </w:t>
      </w:r>
    </w:p>
    <w:p w:rsidR="002F537A" w:rsidRPr="00BB6F6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Pr="00BB6F68" w:rsidRDefault="002F537A" w:rsidP="002F537A">
      <w:pPr>
        <w:pStyle w:val="Default"/>
        <w:rPr>
          <w:color w:val="auto"/>
          <w:sz w:val="22"/>
          <w:szCs w:val="22"/>
        </w:rPr>
      </w:pPr>
      <w:r w:rsidRPr="00BB6F68">
        <w:rPr>
          <w:color w:val="auto"/>
          <w:sz w:val="22"/>
          <w:szCs w:val="22"/>
        </w:rPr>
        <w:t xml:space="preserve">Spoločnosť účtuje na účtoch časového rozlíšenia v súlade so zásadou o účtovaní nákladov a výnosov do obdobia, s ktorým časovo a vecne súvisia. </w:t>
      </w:r>
    </w:p>
    <w:p w:rsidR="002F537A" w:rsidRPr="00BB6F68" w:rsidRDefault="002F537A" w:rsidP="005717B2">
      <w:pPr>
        <w:pStyle w:val="Default"/>
        <w:numPr>
          <w:ilvl w:val="0"/>
          <w:numId w:val="20"/>
        </w:numPr>
        <w:rPr>
          <w:color w:val="auto"/>
          <w:sz w:val="22"/>
          <w:szCs w:val="22"/>
        </w:rPr>
      </w:pPr>
      <w:r w:rsidRPr="00BB6F68">
        <w:rPr>
          <w:b/>
          <w:bCs/>
          <w:color w:val="auto"/>
          <w:sz w:val="22"/>
          <w:szCs w:val="22"/>
        </w:rPr>
        <w:t xml:space="preserve">s) Deriváty, majetok a záväzky zabezpečené derivátmi </w:t>
      </w:r>
    </w:p>
    <w:p w:rsidR="002F537A" w:rsidRPr="00BB6F68" w:rsidRDefault="002F537A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2F537A">
      <w:pPr>
        <w:pStyle w:val="Default"/>
        <w:rPr>
          <w:color w:val="auto"/>
          <w:sz w:val="22"/>
          <w:szCs w:val="22"/>
        </w:rPr>
      </w:pPr>
      <w:r w:rsidRPr="00BB6F68">
        <w:rPr>
          <w:color w:val="auto"/>
          <w:sz w:val="22"/>
          <w:szCs w:val="22"/>
        </w:rPr>
        <w:t>Spoločnosť neúčtovala v priebehu účtovného obdobia o derivátoch a tiež nemá derivátmi zabezpečený majetok alebo záväzky.</w:t>
      </w:r>
    </w:p>
    <w:p w:rsidR="00BB6F68" w:rsidRDefault="00BB6F68" w:rsidP="002F537A">
      <w:pPr>
        <w:pStyle w:val="Default"/>
        <w:rPr>
          <w:color w:val="auto"/>
          <w:sz w:val="22"/>
          <w:szCs w:val="22"/>
        </w:rPr>
      </w:pPr>
    </w:p>
    <w:p w:rsidR="00BB6F68" w:rsidRDefault="00BB6F68" w:rsidP="002F537A">
      <w:pPr>
        <w:pStyle w:val="Default"/>
        <w:rPr>
          <w:color w:val="auto"/>
          <w:sz w:val="22"/>
          <w:szCs w:val="22"/>
        </w:rPr>
      </w:pPr>
    </w:p>
    <w:p w:rsidR="00BB6F68" w:rsidRPr="00BB6F68" w:rsidRDefault="00BB6F68" w:rsidP="002F537A">
      <w:pPr>
        <w:pStyle w:val="Default"/>
        <w:rPr>
          <w:color w:val="auto"/>
          <w:sz w:val="22"/>
          <w:szCs w:val="22"/>
        </w:rPr>
      </w:pPr>
    </w:p>
    <w:p w:rsidR="002F537A" w:rsidRDefault="002F537A" w:rsidP="002F537A">
      <w:pPr>
        <w:pStyle w:val="Default"/>
        <w:rPr>
          <w:color w:val="auto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BB6F68" w:rsidRPr="004361D8" w:rsidRDefault="00BB6F68" w:rsidP="005717B2">
      <w:pPr>
        <w:pStyle w:val="Default"/>
        <w:numPr>
          <w:ilvl w:val="0"/>
          <w:numId w:val="21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lastRenderedPageBreak/>
        <w:t xml:space="preserve">Poznámky </w:t>
      </w:r>
      <w:proofErr w:type="spellStart"/>
      <w:r w:rsidRPr="004361D8">
        <w:rPr>
          <w:b/>
          <w:sz w:val="22"/>
          <w:szCs w:val="22"/>
        </w:rPr>
        <w:t>Úč</w:t>
      </w:r>
      <w:proofErr w:type="spellEnd"/>
      <w:r w:rsidRPr="004361D8">
        <w:rPr>
          <w:b/>
          <w:sz w:val="22"/>
          <w:szCs w:val="22"/>
        </w:rPr>
        <w:t xml:space="preserve"> POD 3 - 01 </w:t>
      </w:r>
      <w:proofErr w:type="spellStart"/>
      <w:r w:rsidRPr="004361D8">
        <w:rPr>
          <w:b/>
          <w:sz w:val="22"/>
          <w:szCs w:val="22"/>
        </w:rPr>
        <w:t>Toolshed</w:t>
      </w:r>
      <w:proofErr w:type="spellEnd"/>
      <w:r w:rsidRPr="004361D8">
        <w:rPr>
          <w:b/>
          <w:sz w:val="22"/>
          <w:szCs w:val="22"/>
        </w:rPr>
        <w:t xml:space="preserve"> Slovakia, spol. s r.o. IČO 4 6 5 1 8 </w:t>
      </w:r>
      <w:proofErr w:type="spellStart"/>
      <w:r w:rsidRPr="004361D8">
        <w:rPr>
          <w:b/>
          <w:sz w:val="22"/>
          <w:szCs w:val="22"/>
        </w:rPr>
        <w:t>8</w:t>
      </w:r>
      <w:proofErr w:type="spellEnd"/>
      <w:r w:rsidRPr="004361D8">
        <w:rPr>
          <w:b/>
          <w:sz w:val="22"/>
          <w:szCs w:val="22"/>
        </w:rPr>
        <w:t xml:space="preserve"> 7 8</w:t>
      </w:r>
    </w:p>
    <w:p w:rsidR="00BB6F68" w:rsidRPr="004361D8" w:rsidRDefault="00BB6F68" w:rsidP="005717B2">
      <w:pPr>
        <w:pStyle w:val="Default"/>
        <w:numPr>
          <w:ilvl w:val="0"/>
          <w:numId w:val="21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>Poznámky k 31.12.201</w:t>
      </w:r>
      <w:r>
        <w:rPr>
          <w:b/>
          <w:sz w:val="22"/>
          <w:szCs w:val="22"/>
        </w:rPr>
        <w:t>8</w:t>
      </w:r>
      <w:r w:rsidRPr="004361D8">
        <w:rPr>
          <w:b/>
          <w:sz w:val="22"/>
          <w:szCs w:val="22"/>
        </w:rPr>
        <w:t xml:space="preserve"> DIČ 2 0 2 3 4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8 7 4</w:t>
      </w:r>
    </w:p>
    <w:tbl>
      <w:tblPr>
        <w:tblW w:w="9001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1512"/>
        <w:gridCol w:w="979"/>
        <w:gridCol w:w="1150"/>
        <w:gridCol w:w="1380"/>
        <w:gridCol w:w="991"/>
        <w:gridCol w:w="1100"/>
        <w:gridCol w:w="1141"/>
        <w:gridCol w:w="750"/>
      </w:tblGrid>
      <w:tr w:rsidR="007C423A" w:rsidRPr="007C423A" w:rsidTr="007C423A">
        <w:trPr>
          <w:trHeight w:val="300"/>
        </w:trPr>
        <w:tc>
          <w:tcPr>
            <w:tcW w:w="90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 xml:space="preserve">                        </w:t>
            </w:r>
            <w:r w:rsidRPr="007C423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t) Prenajatý majetok a majetok obstaraný na základe zmluvy o kúpe prenajatej veci </w:t>
            </w:r>
          </w:p>
        </w:tc>
      </w:tr>
      <w:tr w:rsidR="007C423A" w:rsidRPr="007C423A" w:rsidTr="007C423A">
        <w:trPr>
          <w:trHeight w:val="1200"/>
        </w:trPr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Veriteľ / č. zmluvy 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Druh záväzku </w:t>
            </w: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Obst.cena</w:t>
            </w:r>
            <w:proofErr w:type="spellEnd"/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v EUR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Rok nadobudnutia/ Dátum 1.splátky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Dátum splatnosti 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Zostatok k 31.12.2018 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Suma úhrad do 31.12.2018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Účet v HK </w:t>
            </w:r>
          </w:p>
        </w:tc>
      </w:tr>
      <w:tr w:rsidR="007C423A" w:rsidRPr="007C423A" w:rsidTr="007C423A">
        <w:trPr>
          <w:trHeight w:val="960"/>
        </w:trPr>
        <w:tc>
          <w:tcPr>
            <w:tcW w:w="1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ČSOB Leasing č.1330375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leasing 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90 100,00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1.8.2013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1.7.2017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90 100,00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474203</w:t>
            </w:r>
          </w:p>
        </w:tc>
      </w:tr>
      <w:tr w:rsidR="007C423A" w:rsidRPr="007C423A" w:rsidTr="007C423A">
        <w:trPr>
          <w:trHeight w:val="720"/>
        </w:trPr>
        <w:tc>
          <w:tcPr>
            <w:tcW w:w="1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ČSOB Leasing č. 1330243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leasing 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106 349,82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13.6.2013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13.5.2018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106 349,82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474201</w:t>
            </w:r>
          </w:p>
        </w:tc>
      </w:tr>
      <w:tr w:rsidR="007C423A" w:rsidRPr="007C423A" w:rsidTr="007C423A">
        <w:trPr>
          <w:trHeight w:val="720"/>
        </w:trPr>
        <w:tc>
          <w:tcPr>
            <w:tcW w:w="1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ČSOB Leasing č. 1430029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leasing 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122 100,29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26.2.2014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26.1.2019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2 387,40</w:t>
            </w:r>
          </w:p>
        </w:tc>
        <w:tc>
          <w:tcPr>
            <w:tcW w:w="1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93 090,26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474207</w:t>
            </w:r>
          </w:p>
        </w:tc>
      </w:tr>
      <w:tr w:rsidR="007C423A" w:rsidRPr="007C423A" w:rsidTr="007C423A">
        <w:trPr>
          <w:trHeight w:val="720"/>
        </w:trPr>
        <w:tc>
          <w:tcPr>
            <w:tcW w:w="1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IKB Leasing č. 3105494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leasing 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42 070,00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1.10.2013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11.4.2017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42 070,00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474204</w:t>
            </w:r>
          </w:p>
        </w:tc>
      </w:tr>
      <w:tr w:rsidR="007C423A" w:rsidRPr="007C423A" w:rsidTr="007C423A">
        <w:trPr>
          <w:trHeight w:val="720"/>
        </w:trPr>
        <w:tc>
          <w:tcPr>
            <w:tcW w:w="1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IKB Leasing č. 3105495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leasing 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46 466,00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23.7.2013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11.2.2017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46 466,00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474202</w:t>
            </w:r>
          </w:p>
        </w:tc>
      </w:tr>
      <w:tr w:rsidR="007C423A" w:rsidRPr="007C423A" w:rsidTr="007C423A">
        <w:trPr>
          <w:trHeight w:val="720"/>
        </w:trPr>
        <w:tc>
          <w:tcPr>
            <w:tcW w:w="1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ČSOB leasing č. 1530370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leasing 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99 099,71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16.7.2015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16.6.2020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52 746,76</w:t>
            </w:r>
          </w:p>
        </w:tc>
        <w:tc>
          <w:tcPr>
            <w:tcW w:w="1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46 352,95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474208</w:t>
            </w:r>
          </w:p>
        </w:tc>
      </w:tr>
      <w:tr w:rsidR="007C423A" w:rsidRPr="007C423A" w:rsidTr="007C423A">
        <w:trPr>
          <w:trHeight w:val="1215"/>
        </w:trPr>
        <w:tc>
          <w:tcPr>
            <w:tcW w:w="1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SG </w:t>
            </w:r>
            <w:proofErr w:type="spellStart"/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Equipment</w:t>
            </w:r>
            <w:proofErr w:type="spellEnd"/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Finance-LZF81002005/18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leasing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159 140,32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4.6.2018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15.5.2024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119 409,00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39 731,32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474209</w:t>
            </w:r>
          </w:p>
        </w:tc>
      </w:tr>
      <w:tr w:rsidR="007C423A" w:rsidRPr="007C423A" w:rsidTr="007C423A">
        <w:trPr>
          <w:trHeight w:val="1215"/>
        </w:trPr>
        <w:tc>
          <w:tcPr>
            <w:tcW w:w="1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SG </w:t>
            </w:r>
            <w:proofErr w:type="spellStart"/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Equipment</w:t>
            </w:r>
            <w:proofErr w:type="spellEnd"/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Finance-LZF81002004/18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leasing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117 543,09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14.8.2018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15.7.2024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90 767,46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26 775,63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</w:pPr>
            <w:r w:rsidRPr="007C423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k-SK"/>
              </w:rPr>
              <w:t>474210</w:t>
            </w:r>
          </w:p>
        </w:tc>
      </w:tr>
    </w:tbl>
    <w:p w:rsidR="00BB6F68" w:rsidRPr="00BB6F68" w:rsidRDefault="00BB6F68" w:rsidP="005717B2">
      <w:pPr>
        <w:pStyle w:val="Default"/>
        <w:numPr>
          <w:ilvl w:val="0"/>
          <w:numId w:val="21"/>
        </w:numPr>
        <w:rPr>
          <w:color w:val="auto"/>
          <w:sz w:val="22"/>
          <w:szCs w:val="22"/>
        </w:rPr>
      </w:pPr>
    </w:p>
    <w:p w:rsidR="002F537A" w:rsidRPr="007C423A" w:rsidRDefault="002F537A" w:rsidP="005717B2">
      <w:pPr>
        <w:pStyle w:val="Default"/>
        <w:numPr>
          <w:ilvl w:val="0"/>
          <w:numId w:val="22"/>
        </w:numPr>
        <w:rPr>
          <w:sz w:val="22"/>
          <w:szCs w:val="22"/>
        </w:rPr>
      </w:pPr>
      <w:r w:rsidRPr="007C423A">
        <w:rPr>
          <w:b/>
          <w:bCs/>
          <w:sz w:val="22"/>
          <w:szCs w:val="22"/>
        </w:rPr>
        <w:t xml:space="preserve">u) Daň z príjmov </w:t>
      </w:r>
    </w:p>
    <w:p w:rsidR="002F537A" w:rsidRPr="007C423A" w:rsidRDefault="002F537A" w:rsidP="007C423A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Splatná daň z príjmov sa vypočíta zo základu dane z príjmov a sadzby ustanovenej Zákonom o dani z príjmov. </w:t>
      </w:r>
    </w:p>
    <w:p w:rsidR="002F537A" w:rsidRPr="007C423A" w:rsidRDefault="002F537A" w:rsidP="007C423A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2F537A" w:rsidRPr="007C423A" w:rsidRDefault="002F537A" w:rsidP="007C423A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a) dočasné rozdiely medzi účtovnou hodnotou majetku a účtovnou hodnotou záväzkov vykázanou v súvahe </w:t>
      </w:r>
    </w:p>
    <w:p w:rsidR="002F537A" w:rsidRPr="007C423A" w:rsidRDefault="002F537A" w:rsidP="007C423A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a ich daňovou základňou, </w:t>
      </w:r>
    </w:p>
    <w:p w:rsidR="002F537A" w:rsidRPr="007C423A" w:rsidRDefault="002F537A" w:rsidP="007C423A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b) možnosti umorovať daňovú stratu v budúcnosti, pod ktorou sa rozumie možnosť odpočítať daňovú stratu </w:t>
      </w:r>
    </w:p>
    <w:p w:rsidR="002F537A" w:rsidRPr="007C423A" w:rsidRDefault="002F537A" w:rsidP="007C423A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od základu dane v budúcnosti, </w:t>
      </w:r>
    </w:p>
    <w:p w:rsidR="002F537A" w:rsidRPr="007C423A" w:rsidRDefault="002F537A" w:rsidP="007C423A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c) možnosti previesť nevyužité daňové odpočty a iné daňové nároky do budúcich období. </w:t>
      </w:r>
    </w:p>
    <w:p w:rsidR="002F537A" w:rsidRDefault="002F537A" w:rsidP="007C423A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Spoločnosť účtuje o odloženej daňovej pohľadávke. </w:t>
      </w:r>
    </w:p>
    <w:p w:rsidR="007C423A" w:rsidRPr="007C423A" w:rsidRDefault="007C423A" w:rsidP="007C423A">
      <w:pPr>
        <w:pStyle w:val="Default"/>
        <w:jc w:val="both"/>
        <w:rPr>
          <w:sz w:val="22"/>
          <w:szCs w:val="22"/>
        </w:rPr>
      </w:pPr>
    </w:p>
    <w:p w:rsidR="002F537A" w:rsidRPr="007C423A" w:rsidRDefault="002F537A" w:rsidP="005717B2">
      <w:pPr>
        <w:pStyle w:val="Default"/>
        <w:numPr>
          <w:ilvl w:val="0"/>
          <w:numId w:val="23"/>
        </w:numPr>
        <w:rPr>
          <w:sz w:val="22"/>
          <w:szCs w:val="22"/>
        </w:rPr>
      </w:pPr>
      <w:r w:rsidRPr="007C423A">
        <w:rPr>
          <w:b/>
          <w:bCs/>
          <w:sz w:val="22"/>
          <w:szCs w:val="22"/>
        </w:rPr>
        <w:t xml:space="preserve">v) Majetok nadobudnutý privatizáciou </w:t>
      </w:r>
    </w:p>
    <w:p w:rsidR="002F537A" w:rsidRPr="007C423A" w:rsidRDefault="002F537A" w:rsidP="002F537A">
      <w:pPr>
        <w:pStyle w:val="Default"/>
        <w:rPr>
          <w:sz w:val="22"/>
          <w:szCs w:val="22"/>
        </w:rPr>
      </w:pPr>
    </w:p>
    <w:p w:rsidR="002F537A" w:rsidRPr="007C423A" w:rsidRDefault="002F537A" w:rsidP="002F537A">
      <w:pPr>
        <w:pStyle w:val="Default"/>
        <w:rPr>
          <w:sz w:val="22"/>
          <w:szCs w:val="22"/>
        </w:rPr>
      </w:pPr>
      <w:r w:rsidRPr="007C423A">
        <w:rPr>
          <w:sz w:val="22"/>
          <w:szCs w:val="22"/>
        </w:rPr>
        <w:t>Spoločnosti sa netýka.</w:t>
      </w:r>
    </w:p>
    <w:p w:rsidR="002F537A" w:rsidRPr="007C423A" w:rsidRDefault="002F537A" w:rsidP="002F537A">
      <w:pPr>
        <w:pStyle w:val="Default"/>
        <w:rPr>
          <w:sz w:val="22"/>
          <w:szCs w:val="22"/>
        </w:rPr>
      </w:pPr>
      <w:r w:rsidRPr="007C423A">
        <w:rPr>
          <w:b/>
          <w:bCs/>
          <w:sz w:val="22"/>
          <w:szCs w:val="22"/>
        </w:rPr>
        <w:t xml:space="preserve">2.2.2. Plán odpisovania dlhodobého majetku </w:t>
      </w:r>
    </w:p>
    <w:p w:rsidR="005F65F7" w:rsidRDefault="005F65F7" w:rsidP="002F537A">
      <w:pPr>
        <w:pStyle w:val="Default"/>
        <w:rPr>
          <w:sz w:val="22"/>
          <w:szCs w:val="22"/>
        </w:rPr>
      </w:pPr>
    </w:p>
    <w:p w:rsidR="005F65F7" w:rsidRPr="004361D8" w:rsidRDefault="005F65F7" w:rsidP="005717B2">
      <w:pPr>
        <w:pStyle w:val="Default"/>
        <w:numPr>
          <w:ilvl w:val="0"/>
          <w:numId w:val="21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lastRenderedPageBreak/>
        <w:t xml:space="preserve">Poznámky </w:t>
      </w:r>
      <w:proofErr w:type="spellStart"/>
      <w:r w:rsidRPr="004361D8">
        <w:rPr>
          <w:b/>
          <w:sz w:val="22"/>
          <w:szCs w:val="22"/>
        </w:rPr>
        <w:t>Úč</w:t>
      </w:r>
      <w:proofErr w:type="spellEnd"/>
      <w:r w:rsidRPr="004361D8">
        <w:rPr>
          <w:b/>
          <w:sz w:val="22"/>
          <w:szCs w:val="22"/>
        </w:rPr>
        <w:t xml:space="preserve"> POD 3 - 01 </w:t>
      </w:r>
      <w:proofErr w:type="spellStart"/>
      <w:r w:rsidRPr="004361D8">
        <w:rPr>
          <w:b/>
          <w:sz w:val="22"/>
          <w:szCs w:val="22"/>
        </w:rPr>
        <w:t>Toolshed</w:t>
      </w:r>
      <w:proofErr w:type="spellEnd"/>
      <w:r w:rsidRPr="004361D8">
        <w:rPr>
          <w:b/>
          <w:sz w:val="22"/>
          <w:szCs w:val="22"/>
        </w:rPr>
        <w:t xml:space="preserve"> Slovakia, spol. s r.o. IČO 4 6 5 1 8 </w:t>
      </w:r>
      <w:proofErr w:type="spellStart"/>
      <w:r w:rsidRPr="004361D8">
        <w:rPr>
          <w:b/>
          <w:sz w:val="22"/>
          <w:szCs w:val="22"/>
        </w:rPr>
        <w:t>8</w:t>
      </w:r>
      <w:proofErr w:type="spellEnd"/>
      <w:r w:rsidRPr="004361D8">
        <w:rPr>
          <w:b/>
          <w:sz w:val="22"/>
          <w:szCs w:val="22"/>
        </w:rPr>
        <w:t xml:space="preserve"> 7 8</w:t>
      </w:r>
    </w:p>
    <w:p w:rsidR="005F65F7" w:rsidRPr="004361D8" w:rsidRDefault="005F65F7" w:rsidP="005717B2">
      <w:pPr>
        <w:pStyle w:val="Default"/>
        <w:numPr>
          <w:ilvl w:val="0"/>
          <w:numId w:val="21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>Poznámky k 31.12.201</w:t>
      </w:r>
      <w:r>
        <w:rPr>
          <w:b/>
          <w:sz w:val="22"/>
          <w:szCs w:val="22"/>
        </w:rPr>
        <w:t>8</w:t>
      </w:r>
      <w:r w:rsidRPr="004361D8">
        <w:rPr>
          <w:b/>
          <w:sz w:val="22"/>
          <w:szCs w:val="22"/>
        </w:rPr>
        <w:t xml:space="preserve"> DIČ 2 0 2 3 4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8 7 4</w:t>
      </w:r>
    </w:p>
    <w:p w:rsidR="005F65F7" w:rsidRDefault="005F65F7" w:rsidP="002F537A">
      <w:pPr>
        <w:pStyle w:val="Default"/>
        <w:rPr>
          <w:sz w:val="22"/>
          <w:szCs w:val="22"/>
        </w:rPr>
      </w:pPr>
    </w:p>
    <w:p w:rsidR="002F537A" w:rsidRDefault="002F537A" w:rsidP="005F65F7">
      <w:pPr>
        <w:pStyle w:val="Default"/>
        <w:jc w:val="both"/>
        <w:rPr>
          <w:sz w:val="22"/>
          <w:szCs w:val="22"/>
        </w:rPr>
      </w:pPr>
      <w:r w:rsidRPr="007C423A">
        <w:rPr>
          <w:sz w:val="22"/>
          <w:szCs w:val="22"/>
        </w:rPr>
        <w:t xml:space="preserve">Spoločnosť má zostavený odpisový plán ako podklad pre vyčíslenie oprávok odpisovaného majetku v priebehu jeho používania. Účtovné odpisy sú vypočítané z ceny, v ktorej je majetok ocenený v účtovníctve a to do jej výšky. </w:t>
      </w:r>
    </w:p>
    <w:p w:rsidR="007C423A" w:rsidRPr="007C423A" w:rsidRDefault="007C423A" w:rsidP="002F537A">
      <w:pPr>
        <w:pStyle w:val="Default"/>
        <w:rPr>
          <w:sz w:val="22"/>
          <w:szCs w:val="22"/>
        </w:rPr>
      </w:pPr>
    </w:p>
    <w:tbl>
      <w:tblPr>
        <w:tblW w:w="612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209"/>
        <w:gridCol w:w="1473"/>
        <w:gridCol w:w="1291"/>
        <w:gridCol w:w="1147"/>
      </w:tblGrid>
      <w:tr w:rsidR="007C423A" w:rsidRPr="007C423A" w:rsidTr="007C423A">
        <w:trPr>
          <w:trHeight w:val="2835"/>
        </w:trPr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Dlhodobý hmotný majetok spoločnosť odpisuje metódou rovnomerného odpisovania po dobu stanovenej životnosti odpisovaného majetku. </w:t>
            </w:r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Druh dlhodobého </w:t>
            </w:r>
            <w:proofErr w:type="spellStart"/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NaH</w:t>
            </w:r>
            <w:proofErr w:type="spellEnd"/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majetku 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Predpokladná</w:t>
            </w:r>
            <w:proofErr w:type="spellEnd"/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doba </w:t>
            </w:r>
            <w:proofErr w:type="spellStart"/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použivania</w:t>
            </w:r>
            <w:proofErr w:type="spellEnd"/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v rokoch 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Metóda odpisovania 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Ročná odpisová sadzba v % </w:t>
            </w:r>
          </w:p>
        </w:tc>
      </w:tr>
      <w:tr w:rsidR="007C423A" w:rsidRPr="007C423A" w:rsidTr="007C423A">
        <w:trPr>
          <w:trHeight w:val="300"/>
        </w:trPr>
        <w:tc>
          <w:tcPr>
            <w:tcW w:w="2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softvér 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lineárna 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25</w:t>
            </w:r>
          </w:p>
        </w:tc>
      </w:tr>
      <w:tr w:rsidR="007C423A" w:rsidRPr="007C423A" w:rsidTr="007C423A">
        <w:trPr>
          <w:trHeight w:val="900"/>
        </w:trPr>
        <w:tc>
          <w:tcPr>
            <w:tcW w:w="2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Stroje a zariadenia 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lineárna 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16,67</w:t>
            </w:r>
          </w:p>
        </w:tc>
      </w:tr>
      <w:tr w:rsidR="007C423A" w:rsidRPr="007C423A" w:rsidTr="007C423A">
        <w:trPr>
          <w:trHeight w:val="900"/>
        </w:trPr>
        <w:tc>
          <w:tcPr>
            <w:tcW w:w="2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dopravné prostriedky 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lineárna 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423A" w:rsidRPr="007C423A" w:rsidRDefault="007C423A" w:rsidP="007C4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3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25</w:t>
            </w:r>
          </w:p>
        </w:tc>
      </w:tr>
    </w:tbl>
    <w:p w:rsidR="002F537A" w:rsidRPr="007C423A" w:rsidRDefault="002F537A" w:rsidP="002F537A">
      <w:pPr>
        <w:pStyle w:val="Default"/>
        <w:rPr>
          <w:sz w:val="22"/>
          <w:szCs w:val="22"/>
        </w:rPr>
      </w:pPr>
    </w:p>
    <w:p w:rsidR="007C423A" w:rsidRPr="007C423A" w:rsidRDefault="005F65F7" w:rsidP="005F65F7">
      <w:pPr>
        <w:pStyle w:val="Default"/>
        <w:spacing w:after="121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2F537A" w:rsidRPr="007C423A">
        <w:rPr>
          <w:sz w:val="22"/>
          <w:szCs w:val="22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:rsidR="005F65F7" w:rsidRDefault="005F65F7" w:rsidP="005F65F7">
      <w:pPr>
        <w:pStyle w:val="Default"/>
        <w:spacing w:after="12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 daňové účely spoločnosť odpisuje svoj dlhodobý hmotný majetok v zmysle § 22-29 zákona č. 595/2003 </w:t>
      </w:r>
      <w:proofErr w:type="spellStart"/>
      <w:r>
        <w:rPr>
          <w:sz w:val="22"/>
          <w:szCs w:val="22"/>
        </w:rPr>
        <w:t>Z,z</w:t>
      </w:r>
      <w:proofErr w:type="spellEnd"/>
      <w:r>
        <w:rPr>
          <w:sz w:val="22"/>
          <w:szCs w:val="22"/>
        </w:rPr>
        <w:t>. o dani z príjmov. Komentár k odpisovému plánu:</w:t>
      </w:r>
    </w:p>
    <w:p w:rsidR="002F537A" w:rsidRPr="007C423A" w:rsidRDefault="005F65F7" w:rsidP="005F65F7">
      <w:pPr>
        <w:pStyle w:val="Default"/>
        <w:spacing w:after="121"/>
        <w:jc w:val="both"/>
        <w:rPr>
          <w:sz w:val="22"/>
          <w:szCs w:val="22"/>
        </w:rPr>
      </w:pPr>
      <w:r>
        <w:rPr>
          <w:sz w:val="22"/>
          <w:szCs w:val="22"/>
        </w:rPr>
        <w:t>➢</w:t>
      </w:r>
      <w:r w:rsidR="002F537A" w:rsidRPr="007C423A">
        <w:rPr>
          <w:sz w:val="22"/>
          <w:szCs w:val="22"/>
        </w:rPr>
        <w:t xml:space="preserve">UJ odpisuje jednotlivé veci alebo relevantné súbory hnuteľných vecí . UJ nepoužíva </w:t>
      </w:r>
      <w:proofErr w:type="spellStart"/>
      <w:r w:rsidR="002F537A" w:rsidRPr="007C423A">
        <w:rPr>
          <w:sz w:val="22"/>
          <w:szCs w:val="22"/>
        </w:rPr>
        <w:t>komponentné</w:t>
      </w:r>
      <w:proofErr w:type="spellEnd"/>
      <w:r w:rsidR="002F537A" w:rsidRPr="007C423A">
        <w:rPr>
          <w:sz w:val="22"/>
          <w:szCs w:val="22"/>
        </w:rPr>
        <w:t xml:space="preserve"> odpisovanie (odpisovanie častí majetku - komponentov). </w:t>
      </w:r>
    </w:p>
    <w:p w:rsidR="002F537A" w:rsidRPr="007C423A" w:rsidRDefault="005F65F7" w:rsidP="005F65F7">
      <w:pPr>
        <w:pStyle w:val="Default"/>
        <w:spacing w:after="121"/>
        <w:jc w:val="both"/>
        <w:rPr>
          <w:sz w:val="22"/>
          <w:szCs w:val="22"/>
        </w:rPr>
      </w:pPr>
      <w:r>
        <w:rPr>
          <w:sz w:val="22"/>
          <w:szCs w:val="22"/>
        </w:rPr>
        <w:t>➢</w:t>
      </w:r>
      <w:r w:rsidR="002F537A" w:rsidRPr="007C423A">
        <w:rPr>
          <w:sz w:val="22"/>
          <w:szCs w:val="22"/>
        </w:rPr>
        <w:t xml:space="preserve">UJ nepoužila jednorazový odpis dlhodobého majetku z dôvodu jednorazového trvalého zníženia hodnoty majetku (§ 21/5 PU). </w:t>
      </w:r>
    </w:p>
    <w:p w:rsidR="002F537A" w:rsidRPr="007C423A" w:rsidRDefault="005F65F7" w:rsidP="005F65F7">
      <w:pPr>
        <w:pStyle w:val="Default"/>
        <w:spacing w:after="121"/>
        <w:jc w:val="both"/>
        <w:rPr>
          <w:sz w:val="22"/>
          <w:szCs w:val="22"/>
        </w:rPr>
      </w:pPr>
      <w:r>
        <w:rPr>
          <w:sz w:val="22"/>
          <w:szCs w:val="22"/>
        </w:rPr>
        <w:t>➢</w:t>
      </w:r>
      <w:r w:rsidR="002F537A" w:rsidRPr="007C423A">
        <w:rPr>
          <w:sz w:val="22"/>
          <w:szCs w:val="22"/>
        </w:rPr>
        <w:t xml:space="preserve">ÚJ nepoužíva dobrovoľné účtovanie podlimitného technického zhodnotenia do odpisovaného dlhodobého majetku – technické zhodnotenie pod 1 700 eur za účtovné obdobie (§ 21/3 PU; § 29/2 ZDP). </w:t>
      </w:r>
    </w:p>
    <w:p w:rsidR="002F537A" w:rsidRDefault="005F65F7" w:rsidP="005F65F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➢</w:t>
      </w:r>
      <w:r w:rsidR="002F537A" w:rsidRPr="007C423A">
        <w:rPr>
          <w:sz w:val="22"/>
          <w:szCs w:val="22"/>
        </w:rPr>
        <w:t xml:space="preserve">ÚJ nepoužíva dobrovoľnú kapitalizáciu úrokov do obstarávacej ceny odpisovaného dlhodobého hmotného majetku alebo dlhodobého nehmotného majetku (§ 34/1 PU; § 35/2/h PU). </w:t>
      </w:r>
    </w:p>
    <w:p w:rsidR="005F65F7" w:rsidRPr="007C423A" w:rsidRDefault="005F65F7" w:rsidP="005F65F7">
      <w:pPr>
        <w:pStyle w:val="Default"/>
        <w:jc w:val="both"/>
        <w:rPr>
          <w:sz w:val="22"/>
          <w:szCs w:val="22"/>
        </w:rPr>
      </w:pPr>
    </w:p>
    <w:p w:rsidR="002F537A" w:rsidRDefault="002F537A" w:rsidP="002F537A">
      <w:pPr>
        <w:pStyle w:val="Default"/>
        <w:rPr>
          <w:b/>
          <w:bCs/>
          <w:sz w:val="22"/>
          <w:szCs w:val="22"/>
        </w:rPr>
      </w:pPr>
      <w:r w:rsidRPr="007C423A">
        <w:rPr>
          <w:b/>
          <w:bCs/>
          <w:sz w:val="22"/>
          <w:szCs w:val="22"/>
        </w:rPr>
        <w:t xml:space="preserve">2.2.3. Zásady pre tvorbu opravných položiek </w:t>
      </w:r>
    </w:p>
    <w:p w:rsidR="005F65F7" w:rsidRPr="007C423A" w:rsidRDefault="005F65F7" w:rsidP="002F537A">
      <w:pPr>
        <w:pStyle w:val="Default"/>
        <w:rPr>
          <w:sz w:val="22"/>
          <w:szCs w:val="22"/>
        </w:rPr>
      </w:pPr>
    </w:p>
    <w:p w:rsidR="002F537A" w:rsidRPr="007C423A" w:rsidRDefault="002F537A" w:rsidP="002F537A">
      <w:pPr>
        <w:pStyle w:val="Default"/>
        <w:rPr>
          <w:sz w:val="22"/>
          <w:szCs w:val="22"/>
        </w:rPr>
      </w:pPr>
      <w:r w:rsidRPr="007C423A">
        <w:rPr>
          <w:b/>
          <w:bCs/>
          <w:sz w:val="22"/>
          <w:szCs w:val="22"/>
        </w:rPr>
        <w:t xml:space="preserve">a) Zásady pre tvorbu opravných položiek k zásobám </w:t>
      </w:r>
    </w:p>
    <w:p w:rsidR="002F537A" w:rsidRDefault="002F537A" w:rsidP="002F537A">
      <w:pPr>
        <w:pStyle w:val="Default"/>
        <w:rPr>
          <w:sz w:val="22"/>
          <w:szCs w:val="22"/>
        </w:rPr>
      </w:pPr>
      <w:r w:rsidRPr="007C423A">
        <w:rPr>
          <w:sz w:val="22"/>
          <w:szCs w:val="22"/>
        </w:rPr>
        <w:t>Spoločnosť netvorila opravné položky k zásobám.</w:t>
      </w:r>
    </w:p>
    <w:p w:rsidR="005F65F7" w:rsidRPr="007C423A" w:rsidRDefault="005F65F7" w:rsidP="002F537A">
      <w:pPr>
        <w:pStyle w:val="Default"/>
        <w:rPr>
          <w:sz w:val="22"/>
          <w:szCs w:val="22"/>
        </w:rPr>
      </w:pPr>
    </w:p>
    <w:p w:rsidR="004361D8" w:rsidRDefault="004361D8" w:rsidP="004361D8">
      <w:pPr>
        <w:pStyle w:val="Default"/>
        <w:rPr>
          <w:b/>
          <w:bCs/>
          <w:sz w:val="22"/>
          <w:szCs w:val="22"/>
        </w:rPr>
      </w:pPr>
      <w:r w:rsidRPr="007C423A">
        <w:rPr>
          <w:b/>
          <w:bCs/>
          <w:sz w:val="22"/>
          <w:szCs w:val="22"/>
        </w:rPr>
        <w:t xml:space="preserve">2.2.3. Zásady pre tvorbu opravných položiek </w:t>
      </w:r>
    </w:p>
    <w:p w:rsidR="005F65F7" w:rsidRPr="007C423A" w:rsidRDefault="005F65F7" w:rsidP="004361D8">
      <w:pPr>
        <w:pStyle w:val="Default"/>
        <w:rPr>
          <w:sz w:val="22"/>
          <w:szCs w:val="22"/>
        </w:rPr>
      </w:pPr>
    </w:p>
    <w:p w:rsidR="004361D8" w:rsidRPr="007C423A" w:rsidRDefault="004361D8" w:rsidP="004361D8">
      <w:pPr>
        <w:pStyle w:val="Default"/>
        <w:rPr>
          <w:sz w:val="22"/>
          <w:szCs w:val="22"/>
        </w:rPr>
      </w:pPr>
      <w:r w:rsidRPr="007C423A">
        <w:rPr>
          <w:b/>
          <w:bCs/>
          <w:sz w:val="22"/>
          <w:szCs w:val="22"/>
        </w:rPr>
        <w:t xml:space="preserve">a) Zásady pre tvorbu opravných položiek k zásobám </w:t>
      </w:r>
    </w:p>
    <w:p w:rsidR="004361D8" w:rsidRDefault="004361D8" w:rsidP="004361D8">
      <w:pPr>
        <w:pStyle w:val="Default"/>
        <w:rPr>
          <w:sz w:val="22"/>
          <w:szCs w:val="22"/>
        </w:rPr>
      </w:pPr>
      <w:r w:rsidRPr="007C423A">
        <w:rPr>
          <w:sz w:val="22"/>
          <w:szCs w:val="22"/>
        </w:rPr>
        <w:t xml:space="preserve">Spoločnosť netvorila opravné položky k zásobám. </w:t>
      </w:r>
    </w:p>
    <w:p w:rsidR="005F65F7" w:rsidRPr="007C423A" w:rsidRDefault="005F65F7" w:rsidP="004361D8">
      <w:pPr>
        <w:pStyle w:val="Default"/>
        <w:rPr>
          <w:sz w:val="22"/>
          <w:szCs w:val="22"/>
        </w:rPr>
      </w:pPr>
    </w:p>
    <w:p w:rsidR="005F65F7" w:rsidRPr="004361D8" w:rsidRDefault="005F65F7" w:rsidP="005717B2">
      <w:pPr>
        <w:pStyle w:val="Default"/>
        <w:numPr>
          <w:ilvl w:val="0"/>
          <w:numId w:val="21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lastRenderedPageBreak/>
        <w:t xml:space="preserve">Poznámky </w:t>
      </w:r>
      <w:proofErr w:type="spellStart"/>
      <w:r w:rsidRPr="004361D8">
        <w:rPr>
          <w:b/>
          <w:sz w:val="22"/>
          <w:szCs w:val="22"/>
        </w:rPr>
        <w:t>Úč</w:t>
      </w:r>
      <w:proofErr w:type="spellEnd"/>
      <w:r w:rsidRPr="004361D8">
        <w:rPr>
          <w:b/>
          <w:sz w:val="22"/>
          <w:szCs w:val="22"/>
        </w:rPr>
        <w:t xml:space="preserve"> POD 3 - 01 </w:t>
      </w:r>
      <w:proofErr w:type="spellStart"/>
      <w:r w:rsidRPr="004361D8">
        <w:rPr>
          <w:b/>
          <w:sz w:val="22"/>
          <w:szCs w:val="22"/>
        </w:rPr>
        <w:t>Toolshed</w:t>
      </w:r>
      <w:proofErr w:type="spellEnd"/>
      <w:r w:rsidRPr="004361D8">
        <w:rPr>
          <w:b/>
          <w:sz w:val="22"/>
          <w:szCs w:val="22"/>
        </w:rPr>
        <w:t xml:space="preserve"> Slovakia, spol. s r.o. IČO 4 6 5 1 8 </w:t>
      </w:r>
      <w:proofErr w:type="spellStart"/>
      <w:r w:rsidRPr="004361D8">
        <w:rPr>
          <w:b/>
          <w:sz w:val="22"/>
          <w:szCs w:val="22"/>
        </w:rPr>
        <w:t>8</w:t>
      </w:r>
      <w:proofErr w:type="spellEnd"/>
      <w:r w:rsidRPr="004361D8">
        <w:rPr>
          <w:b/>
          <w:sz w:val="22"/>
          <w:szCs w:val="22"/>
        </w:rPr>
        <w:t xml:space="preserve"> 7 8</w:t>
      </w:r>
    </w:p>
    <w:p w:rsidR="005F65F7" w:rsidRPr="004361D8" w:rsidRDefault="005F65F7" w:rsidP="005717B2">
      <w:pPr>
        <w:pStyle w:val="Default"/>
        <w:numPr>
          <w:ilvl w:val="0"/>
          <w:numId w:val="21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>Poznámky k 31.12.201</w:t>
      </w:r>
      <w:r>
        <w:rPr>
          <w:b/>
          <w:sz w:val="22"/>
          <w:szCs w:val="22"/>
        </w:rPr>
        <w:t>8</w:t>
      </w:r>
      <w:r w:rsidRPr="004361D8">
        <w:rPr>
          <w:b/>
          <w:sz w:val="22"/>
          <w:szCs w:val="22"/>
        </w:rPr>
        <w:t xml:space="preserve"> DIČ 2 0 2 3 4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8 7 4</w:t>
      </w:r>
    </w:p>
    <w:p w:rsidR="005F65F7" w:rsidRDefault="005F65F7" w:rsidP="004361D8">
      <w:pPr>
        <w:pStyle w:val="Default"/>
        <w:rPr>
          <w:b/>
          <w:bCs/>
          <w:sz w:val="22"/>
          <w:szCs w:val="22"/>
        </w:rPr>
      </w:pPr>
    </w:p>
    <w:p w:rsidR="004361D8" w:rsidRDefault="004361D8" w:rsidP="004361D8">
      <w:pPr>
        <w:pStyle w:val="Default"/>
        <w:rPr>
          <w:b/>
          <w:bCs/>
          <w:sz w:val="22"/>
          <w:szCs w:val="22"/>
        </w:rPr>
      </w:pPr>
      <w:r w:rsidRPr="005717B2">
        <w:rPr>
          <w:b/>
          <w:bCs/>
          <w:sz w:val="22"/>
          <w:szCs w:val="22"/>
        </w:rPr>
        <w:t xml:space="preserve">b) Zásady pre tvorbu opravných položiek k pohľadávkam </w:t>
      </w:r>
    </w:p>
    <w:p w:rsidR="005717B2" w:rsidRPr="005717B2" w:rsidRDefault="005717B2" w:rsidP="004361D8">
      <w:pPr>
        <w:pStyle w:val="Default"/>
        <w:rPr>
          <w:sz w:val="22"/>
          <w:szCs w:val="22"/>
        </w:rPr>
      </w:pPr>
    </w:p>
    <w:p w:rsidR="004361D8" w:rsidRPr="005717B2" w:rsidRDefault="004361D8" w:rsidP="005717B2">
      <w:pPr>
        <w:pStyle w:val="Default"/>
        <w:jc w:val="both"/>
        <w:rPr>
          <w:sz w:val="22"/>
          <w:szCs w:val="22"/>
        </w:rPr>
      </w:pPr>
      <w:r w:rsidRPr="005717B2">
        <w:rPr>
          <w:sz w:val="22"/>
          <w:szCs w:val="22"/>
        </w:rPr>
        <w:t xml:space="preserve">Spoločnosť tvorí opravnú položku k pohľadávkam podľa vnútropodnikovej smernice nasledovne: </w:t>
      </w:r>
    </w:p>
    <w:p w:rsidR="004361D8" w:rsidRPr="005717B2" w:rsidRDefault="004361D8" w:rsidP="005717B2">
      <w:pPr>
        <w:pStyle w:val="Default"/>
        <w:jc w:val="both"/>
        <w:rPr>
          <w:sz w:val="22"/>
          <w:szCs w:val="22"/>
        </w:rPr>
      </w:pPr>
      <w:r w:rsidRPr="005717B2">
        <w:rPr>
          <w:sz w:val="22"/>
          <w:szCs w:val="22"/>
        </w:rPr>
        <w:t xml:space="preserve">Pohľadávky po splatnosti nad 1080 dní 100% opravná položka </w:t>
      </w:r>
    </w:p>
    <w:p w:rsidR="004361D8" w:rsidRPr="005717B2" w:rsidRDefault="004361D8" w:rsidP="005717B2">
      <w:pPr>
        <w:pStyle w:val="Default"/>
        <w:jc w:val="both"/>
        <w:rPr>
          <w:sz w:val="22"/>
          <w:szCs w:val="22"/>
        </w:rPr>
      </w:pPr>
      <w:r w:rsidRPr="005717B2">
        <w:rPr>
          <w:sz w:val="22"/>
          <w:szCs w:val="22"/>
        </w:rPr>
        <w:t xml:space="preserve">Pohľadávky v konkurze 100% opravná položka </w:t>
      </w:r>
    </w:p>
    <w:p w:rsidR="005F65F7" w:rsidRPr="005717B2" w:rsidRDefault="005F65F7" w:rsidP="004361D8">
      <w:pPr>
        <w:pStyle w:val="Default"/>
        <w:rPr>
          <w:sz w:val="22"/>
          <w:szCs w:val="22"/>
        </w:rPr>
      </w:pPr>
    </w:p>
    <w:p w:rsidR="004361D8" w:rsidRDefault="004361D8" w:rsidP="004361D8">
      <w:pPr>
        <w:pStyle w:val="Default"/>
        <w:rPr>
          <w:b/>
          <w:bCs/>
          <w:sz w:val="22"/>
          <w:szCs w:val="22"/>
        </w:rPr>
      </w:pPr>
      <w:r w:rsidRPr="005717B2">
        <w:rPr>
          <w:b/>
          <w:bCs/>
          <w:sz w:val="22"/>
          <w:szCs w:val="22"/>
        </w:rPr>
        <w:t xml:space="preserve">2.2.4. Prepočet údajov v cudzích menách na menu EUR </w:t>
      </w:r>
    </w:p>
    <w:p w:rsidR="005717B2" w:rsidRPr="005717B2" w:rsidRDefault="005717B2" w:rsidP="004361D8">
      <w:pPr>
        <w:pStyle w:val="Default"/>
        <w:rPr>
          <w:sz w:val="22"/>
          <w:szCs w:val="22"/>
        </w:rPr>
      </w:pPr>
    </w:p>
    <w:p w:rsidR="004361D8" w:rsidRPr="005717B2" w:rsidRDefault="004361D8" w:rsidP="005717B2">
      <w:pPr>
        <w:pStyle w:val="Default"/>
        <w:jc w:val="both"/>
        <w:rPr>
          <w:sz w:val="22"/>
          <w:szCs w:val="22"/>
        </w:rPr>
      </w:pPr>
      <w:r w:rsidRPr="005717B2">
        <w:rPr>
          <w:sz w:val="22"/>
          <w:szCs w:val="22"/>
        </w:rPr>
        <w:t xml:space="preserve"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 </w:t>
      </w:r>
    </w:p>
    <w:p w:rsidR="004361D8" w:rsidRPr="005717B2" w:rsidRDefault="004361D8" w:rsidP="005717B2">
      <w:pPr>
        <w:pStyle w:val="Default"/>
        <w:jc w:val="both"/>
        <w:rPr>
          <w:sz w:val="22"/>
          <w:szCs w:val="22"/>
        </w:rPr>
      </w:pPr>
      <w:r w:rsidRPr="005717B2">
        <w:rPr>
          <w:sz w:val="22"/>
          <w:szCs w:val="22"/>
        </w:rPr>
        <w:t xml:space="preserve">Účtovná jednotka ku dňu, ku ktorému sa zostavuje účtovná závierka, prepočíta na menu euro majetok a záväzky vyjadrené v cudzej mene s výnimkou prijatých a poskytnutých preddavkov kurzom vyhláseným Európskou centrálnou bankou. </w:t>
      </w:r>
    </w:p>
    <w:p w:rsidR="004361D8" w:rsidRPr="005717B2" w:rsidRDefault="004361D8" w:rsidP="005717B2">
      <w:pPr>
        <w:pStyle w:val="Default"/>
        <w:jc w:val="both"/>
        <w:rPr>
          <w:sz w:val="22"/>
          <w:szCs w:val="22"/>
        </w:rPr>
      </w:pPr>
      <w:r w:rsidRPr="005717B2">
        <w:rPr>
          <w:sz w:val="22"/>
          <w:szCs w:val="22"/>
        </w:rPr>
        <w:t xml:space="preserve">Kurzové rozdiely vzniknuté počas roka ako aj kurzové rozdiely vzniknuté pri prepočte majetku a záväzkov ku dňu zostavenia účtovnej závierku ovplyvňujú hospodársky výsledok bežného účtovného obdobia. </w:t>
      </w:r>
    </w:p>
    <w:p w:rsidR="005F65F7" w:rsidRPr="005717B2" w:rsidRDefault="005F65F7" w:rsidP="004361D8">
      <w:pPr>
        <w:pStyle w:val="Default"/>
        <w:rPr>
          <w:sz w:val="22"/>
          <w:szCs w:val="22"/>
        </w:rPr>
      </w:pPr>
    </w:p>
    <w:p w:rsidR="004361D8" w:rsidRPr="005717B2" w:rsidRDefault="004361D8" w:rsidP="004361D8">
      <w:pPr>
        <w:pStyle w:val="Default"/>
        <w:rPr>
          <w:sz w:val="22"/>
          <w:szCs w:val="22"/>
        </w:rPr>
      </w:pPr>
      <w:r w:rsidRPr="005717B2">
        <w:rPr>
          <w:b/>
          <w:bCs/>
          <w:sz w:val="22"/>
          <w:szCs w:val="22"/>
        </w:rPr>
        <w:t xml:space="preserve">2.2.5. Dotácie poskytnuté na obstaranie majetku </w:t>
      </w:r>
    </w:p>
    <w:p w:rsidR="004361D8" w:rsidRDefault="004361D8" w:rsidP="004361D8">
      <w:pPr>
        <w:pStyle w:val="Default"/>
        <w:rPr>
          <w:sz w:val="22"/>
          <w:szCs w:val="22"/>
        </w:rPr>
      </w:pPr>
      <w:r w:rsidRPr="005717B2">
        <w:rPr>
          <w:sz w:val="22"/>
          <w:szCs w:val="22"/>
        </w:rPr>
        <w:t xml:space="preserve">Spoločnosti sa netýka. </w:t>
      </w:r>
    </w:p>
    <w:p w:rsidR="005717B2" w:rsidRPr="005717B2" w:rsidRDefault="005717B2" w:rsidP="004361D8">
      <w:pPr>
        <w:pStyle w:val="Default"/>
        <w:rPr>
          <w:sz w:val="22"/>
          <w:szCs w:val="22"/>
        </w:rPr>
      </w:pPr>
    </w:p>
    <w:p w:rsidR="004361D8" w:rsidRPr="005717B2" w:rsidRDefault="004361D8" w:rsidP="004361D8">
      <w:pPr>
        <w:pStyle w:val="Default"/>
        <w:rPr>
          <w:sz w:val="22"/>
          <w:szCs w:val="22"/>
        </w:rPr>
      </w:pPr>
      <w:r w:rsidRPr="005717B2">
        <w:rPr>
          <w:b/>
          <w:bCs/>
          <w:sz w:val="22"/>
          <w:szCs w:val="22"/>
        </w:rPr>
        <w:t xml:space="preserve">2.2.6 . Zmeny účtovných zásad a účtovných metód, zmeny spôsobov oceňovania, odpisovania, vykazovania a postupov </w:t>
      </w:r>
    </w:p>
    <w:p w:rsidR="004361D8" w:rsidRPr="005717B2" w:rsidRDefault="004361D8" w:rsidP="004361D8">
      <w:pPr>
        <w:pStyle w:val="Default"/>
        <w:rPr>
          <w:sz w:val="22"/>
          <w:szCs w:val="22"/>
        </w:rPr>
      </w:pPr>
      <w:r w:rsidRPr="005717B2">
        <w:rPr>
          <w:sz w:val="22"/>
          <w:szCs w:val="22"/>
        </w:rPr>
        <w:t xml:space="preserve">Účtovná jednotka nezmenila účtovné metódy , spôsoby oceňovania, odpisovania a postupy. </w:t>
      </w:r>
    </w:p>
    <w:p w:rsidR="004361D8" w:rsidRPr="005717B2" w:rsidRDefault="004361D8" w:rsidP="004361D8">
      <w:pPr>
        <w:pStyle w:val="Default"/>
        <w:rPr>
          <w:sz w:val="22"/>
          <w:szCs w:val="22"/>
        </w:rPr>
      </w:pPr>
      <w:r w:rsidRPr="005717B2">
        <w:rPr>
          <w:sz w:val="22"/>
          <w:szCs w:val="22"/>
        </w:rPr>
        <w:t xml:space="preserve">- Oprava významných chýb minulých období </w:t>
      </w:r>
    </w:p>
    <w:p w:rsidR="004361D8" w:rsidRPr="005717B2" w:rsidRDefault="004361D8" w:rsidP="004361D8">
      <w:pPr>
        <w:pStyle w:val="Default"/>
        <w:rPr>
          <w:sz w:val="22"/>
          <w:szCs w:val="22"/>
        </w:rPr>
      </w:pPr>
    </w:p>
    <w:p w:rsidR="005717B2" w:rsidRDefault="004361D8" w:rsidP="004361D8">
      <w:pPr>
        <w:pStyle w:val="Default"/>
        <w:rPr>
          <w:sz w:val="22"/>
          <w:szCs w:val="22"/>
        </w:rPr>
      </w:pPr>
      <w:r w:rsidRPr="005717B2">
        <w:rPr>
          <w:sz w:val="22"/>
          <w:szCs w:val="22"/>
        </w:rPr>
        <w:t>Spoločnosť nevykonala žiadne opravy významných chýb minulých období v účtovnom období</w:t>
      </w:r>
      <w:r w:rsidR="005717B2">
        <w:rPr>
          <w:sz w:val="22"/>
          <w:szCs w:val="22"/>
        </w:rPr>
        <w:t xml:space="preserve"> roku 2018</w:t>
      </w:r>
    </w:p>
    <w:p w:rsidR="004361D8" w:rsidRPr="005717B2" w:rsidRDefault="004361D8" w:rsidP="004361D8">
      <w:pPr>
        <w:pStyle w:val="Default"/>
        <w:rPr>
          <w:sz w:val="22"/>
          <w:szCs w:val="22"/>
        </w:rPr>
      </w:pPr>
      <w:r w:rsidRPr="005717B2">
        <w:rPr>
          <w:sz w:val="22"/>
          <w:szCs w:val="22"/>
        </w:rPr>
        <w:t xml:space="preserve">, </w:t>
      </w:r>
    </w:p>
    <w:p w:rsidR="004361D8" w:rsidRPr="005717B2" w:rsidRDefault="004361D8" w:rsidP="004361D8">
      <w:pPr>
        <w:pStyle w:val="Default"/>
        <w:rPr>
          <w:sz w:val="22"/>
          <w:szCs w:val="22"/>
        </w:rPr>
      </w:pPr>
      <w:r w:rsidRPr="005717B2">
        <w:rPr>
          <w:sz w:val="22"/>
          <w:szCs w:val="22"/>
        </w:rPr>
        <w:t xml:space="preserve">ČL. IV </w:t>
      </w:r>
    </w:p>
    <w:p w:rsidR="004361D8" w:rsidRPr="005717B2" w:rsidRDefault="004361D8" w:rsidP="004361D8">
      <w:pPr>
        <w:pStyle w:val="Default"/>
        <w:rPr>
          <w:b/>
          <w:bCs/>
          <w:sz w:val="22"/>
          <w:szCs w:val="22"/>
        </w:rPr>
      </w:pPr>
      <w:r w:rsidRPr="005717B2">
        <w:rPr>
          <w:b/>
          <w:bCs/>
          <w:sz w:val="22"/>
          <w:szCs w:val="22"/>
        </w:rPr>
        <w:t>INFORMÁCIE, KTORÉ VYSVETĽUJÚ A DOPĹŇAJÚ SÚVAHU A VÝKAZ ZISKOV A STRÁT</w:t>
      </w:r>
    </w:p>
    <w:p w:rsidR="005717B2" w:rsidRPr="005717B2" w:rsidRDefault="005717B2" w:rsidP="004361D8">
      <w:pPr>
        <w:pStyle w:val="Default"/>
        <w:rPr>
          <w:b/>
          <w:bCs/>
          <w:color w:val="auto"/>
          <w:sz w:val="22"/>
          <w:szCs w:val="22"/>
        </w:rPr>
      </w:pP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b/>
          <w:bCs/>
          <w:color w:val="auto"/>
          <w:sz w:val="22"/>
          <w:szCs w:val="22"/>
        </w:rPr>
        <w:t xml:space="preserve">1. </w:t>
      </w:r>
      <w:proofErr w:type="spellStart"/>
      <w:r w:rsidRPr="005717B2">
        <w:rPr>
          <w:b/>
          <w:bCs/>
          <w:color w:val="auto"/>
          <w:sz w:val="22"/>
          <w:szCs w:val="22"/>
        </w:rPr>
        <w:t>Goodwill</w:t>
      </w:r>
      <w:proofErr w:type="spellEnd"/>
      <w:r w:rsidRPr="005717B2">
        <w:rPr>
          <w:b/>
          <w:bCs/>
          <w:color w:val="auto"/>
          <w:sz w:val="22"/>
          <w:szCs w:val="22"/>
        </w:rPr>
        <w:t xml:space="preserve"> / záporný </w:t>
      </w:r>
      <w:proofErr w:type="spellStart"/>
      <w:r w:rsidRPr="005717B2">
        <w:rPr>
          <w:b/>
          <w:bCs/>
          <w:color w:val="auto"/>
          <w:sz w:val="22"/>
          <w:szCs w:val="22"/>
        </w:rPr>
        <w:t>goodwill</w:t>
      </w:r>
      <w:proofErr w:type="spellEnd"/>
      <w:r w:rsidRPr="005717B2">
        <w:rPr>
          <w:b/>
          <w:bCs/>
          <w:color w:val="auto"/>
          <w:sz w:val="22"/>
          <w:szCs w:val="22"/>
        </w:rPr>
        <w:t xml:space="preserve"> </w:t>
      </w: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Spoločnosti sa netýka. </w:t>
      </w:r>
    </w:p>
    <w:p w:rsidR="005F65F7" w:rsidRPr="005717B2" w:rsidRDefault="005F65F7" w:rsidP="004361D8">
      <w:pPr>
        <w:pStyle w:val="Default"/>
        <w:rPr>
          <w:color w:val="auto"/>
          <w:sz w:val="22"/>
          <w:szCs w:val="22"/>
        </w:rPr>
      </w:pP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b/>
          <w:bCs/>
          <w:color w:val="auto"/>
          <w:sz w:val="22"/>
          <w:szCs w:val="22"/>
        </w:rPr>
        <w:t xml:space="preserve">2. Informácie o významných položkách derivátov, majetku a záväzkoch zabezpečených derivátmi (§ 16 PU): </w:t>
      </w:r>
    </w:p>
    <w:p w:rsidR="004361D8" w:rsidRPr="005717B2" w:rsidRDefault="004361D8" w:rsidP="005717B2">
      <w:pPr>
        <w:pStyle w:val="Default"/>
        <w:numPr>
          <w:ilvl w:val="0"/>
          <w:numId w:val="24"/>
        </w:numPr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a) Významné položky derivátov a vplyv ich precenenia </w:t>
      </w: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Spoločnosti sa netýka. </w:t>
      </w:r>
    </w:p>
    <w:p w:rsidR="004361D8" w:rsidRPr="005717B2" w:rsidRDefault="004361D8" w:rsidP="005717B2">
      <w:pPr>
        <w:pStyle w:val="Default"/>
        <w:numPr>
          <w:ilvl w:val="0"/>
          <w:numId w:val="25"/>
        </w:numPr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b) Majetok a záväzky zabezpečené derivátmi </w:t>
      </w: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Spoločnosti sa netýka. </w:t>
      </w:r>
    </w:p>
    <w:p w:rsidR="005F65F7" w:rsidRPr="005717B2" w:rsidRDefault="005F65F7" w:rsidP="004361D8">
      <w:pPr>
        <w:pStyle w:val="Default"/>
        <w:rPr>
          <w:color w:val="auto"/>
          <w:sz w:val="22"/>
          <w:szCs w:val="22"/>
        </w:rPr>
      </w:pP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b/>
          <w:bCs/>
          <w:color w:val="auto"/>
          <w:sz w:val="22"/>
          <w:szCs w:val="22"/>
        </w:rPr>
        <w:t xml:space="preserve">3. Informácie o záväzkoch </w:t>
      </w: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a) Celková suma záväzkov so zostatkovou dobou splatnosti dlhšou ako 5 rokov: </w:t>
      </w: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Spoločnosti sa netýka. </w:t>
      </w:r>
    </w:p>
    <w:p w:rsidR="005F65F7" w:rsidRPr="005717B2" w:rsidRDefault="005F65F7" w:rsidP="004361D8">
      <w:pPr>
        <w:pStyle w:val="Default"/>
        <w:rPr>
          <w:color w:val="auto"/>
          <w:sz w:val="22"/>
          <w:szCs w:val="22"/>
        </w:rPr>
      </w:pPr>
    </w:p>
    <w:p w:rsidR="005F65F7" w:rsidRPr="005717B2" w:rsidRDefault="005F65F7" w:rsidP="004361D8">
      <w:pPr>
        <w:pStyle w:val="Default"/>
        <w:rPr>
          <w:color w:val="auto"/>
          <w:sz w:val="22"/>
          <w:szCs w:val="22"/>
        </w:rPr>
      </w:pPr>
    </w:p>
    <w:p w:rsidR="005F65F7" w:rsidRPr="005717B2" w:rsidRDefault="005F65F7" w:rsidP="004361D8">
      <w:pPr>
        <w:pStyle w:val="Default"/>
        <w:rPr>
          <w:color w:val="auto"/>
          <w:sz w:val="22"/>
          <w:szCs w:val="22"/>
        </w:rPr>
      </w:pPr>
    </w:p>
    <w:p w:rsidR="005F65F7" w:rsidRPr="005717B2" w:rsidRDefault="005F65F7" w:rsidP="004361D8">
      <w:pPr>
        <w:pStyle w:val="Default"/>
        <w:rPr>
          <w:color w:val="auto"/>
          <w:sz w:val="22"/>
          <w:szCs w:val="22"/>
        </w:rPr>
      </w:pPr>
    </w:p>
    <w:p w:rsidR="005717B2" w:rsidRPr="004361D8" w:rsidRDefault="005717B2" w:rsidP="005717B2">
      <w:pPr>
        <w:pStyle w:val="Default"/>
        <w:numPr>
          <w:ilvl w:val="0"/>
          <w:numId w:val="21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lastRenderedPageBreak/>
        <w:t xml:space="preserve">Poznámky </w:t>
      </w:r>
      <w:proofErr w:type="spellStart"/>
      <w:r w:rsidRPr="004361D8">
        <w:rPr>
          <w:b/>
          <w:sz w:val="22"/>
          <w:szCs w:val="22"/>
        </w:rPr>
        <w:t>Úč</w:t>
      </w:r>
      <w:proofErr w:type="spellEnd"/>
      <w:r w:rsidRPr="004361D8">
        <w:rPr>
          <w:b/>
          <w:sz w:val="22"/>
          <w:szCs w:val="22"/>
        </w:rPr>
        <w:t xml:space="preserve"> POD 3 - 01 </w:t>
      </w:r>
      <w:proofErr w:type="spellStart"/>
      <w:r w:rsidRPr="004361D8">
        <w:rPr>
          <w:b/>
          <w:sz w:val="22"/>
          <w:szCs w:val="22"/>
        </w:rPr>
        <w:t>Toolshed</w:t>
      </w:r>
      <w:proofErr w:type="spellEnd"/>
      <w:r w:rsidRPr="004361D8">
        <w:rPr>
          <w:b/>
          <w:sz w:val="22"/>
          <w:szCs w:val="22"/>
        </w:rPr>
        <w:t xml:space="preserve"> Slovakia, spol. s r.o. IČO 4 6 5 1 8 </w:t>
      </w:r>
      <w:proofErr w:type="spellStart"/>
      <w:r w:rsidRPr="004361D8">
        <w:rPr>
          <w:b/>
          <w:sz w:val="22"/>
          <w:szCs w:val="22"/>
        </w:rPr>
        <w:t>8</w:t>
      </w:r>
      <w:proofErr w:type="spellEnd"/>
      <w:r w:rsidRPr="004361D8">
        <w:rPr>
          <w:b/>
          <w:sz w:val="22"/>
          <w:szCs w:val="22"/>
        </w:rPr>
        <w:t xml:space="preserve"> 7 8</w:t>
      </w:r>
    </w:p>
    <w:p w:rsidR="005717B2" w:rsidRPr="004361D8" w:rsidRDefault="005717B2" w:rsidP="005717B2">
      <w:pPr>
        <w:pStyle w:val="Default"/>
        <w:numPr>
          <w:ilvl w:val="0"/>
          <w:numId w:val="21"/>
        </w:numPr>
        <w:jc w:val="center"/>
        <w:rPr>
          <w:b/>
          <w:sz w:val="22"/>
          <w:szCs w:val="22"/>
        </w:rPr>
      </w:pPr>
      <w:r w:rsidRPr="004361D8">
        <w:rPr>
          <w:b/>
          <w:sz w:val="22"/>
          <w:szCs w:val="22"/>
        </w:rPr>
        <w:t>Poznámky k 31.12.201</w:t>
      </w:r>
      <w:r>
        <w:rPr>
          <w:b/>
          <w:sz w:val="22"/>
          <w:szCs w:val="22"/>
        </w:rPr>
        <w:t>8</w:t>
      </w:r>
      <w:r w:rsidRPr="004361D8">
        <w:rPr>
          <w:b/>
          <w:sz w:val="22"/>
          <w:szCs w:val="22"/>
        </w:rPr>
        <w:t xml:space="preserve"> DIČ 2 0 2 3 4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</w:t>
      </w:r>
      <w:proofErr w:type="spellStart"/>
      <w:r w:rsidRPr="004361D8">
        <w:rPr>
          <w:b/>
          <w:sz w:val="22"/>
          <w:szCs w:val="22"/>
        </w:rPr>
        <w:t>4</w:t>
      </w:r>
      <w:proofErr w:type="spellEnd"/>
      <w:r w:rsidRPr="004361D8">
        <w:rPr>
          <w:b/>
          <w:sz w:val="22"/>
          <w:szCs w:val="22"/>
        </w:rPr>
        <w:t xml:space="preserve"> 8 7 4</w:t>
      </w:r>
    </w:p>
    <w:p w:rsidR="005F65F7" w:rsidRPr="005717B2" w:rsidRDefault="005F65F7" w:rsidP="004361D8">
      <w:pPr>
        <w:pStyle w:val="Default"/>
        <w:rPr>
          <w:color w:val="auto"/>
          <w:sz w:val="22"/>
          <w:szCs w:val="22"/>
        </w:rPr>
      </w:pPr>
    </w:p>
    <w:p w:rsidR="005717B2" w:rsidRPr="005717B2" w:rsidRDefault="005717B2" w:rsidP="004361D8">
      <w:pPr>
        <w:pStyle w:val="Default"/>
        <w:rPr>
          <w:color w:val="auto"/>
          <w:sz w:val="22"/>
          <w:szCs w:val="22"/>
        </w:rPr>
      </w:pPr>
    </w:p>
    <w:p w:rsidR="005F65F7" w:rsidRPr="005717B2" w:rsidRDefault="005717B2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>b) celková suma zabezpečených</w:t>
      </w:r>
    </w:p>
    <w:tbl>
      <w:tblPr>
        <w:tblW w:w="8796" w:type="dxa"/>
        <w:tblInd w:w="-38" w:type="dxa"/>
        <w:tblCellMar>
          <w:left w:w="70" w:type="dxa"/>
          <w:right w:w="70" w:type="dxa"/>
        </w:tblCellMar>
        <w:tblLook w:val="04A0"/>
      </w:tblPr>
      <w:tblGrid>
        <w:gridCol w:w="87"/>
        <w:gridCol w:w="879"/>
        <w:gridCol w:w="123"/>
        <w:gridCol w:w="836"/>
        <w:gridCol w:w="23"/>
        <w:gridCol w:w="223"/>
        <w:gridCol w:w="719"/>
        <w:gridCol w:w="367"/>
        <w:gridCol w:w="581"/>
        <w:gridCol w:w="22"/>
        <w:gridCol w:w="486"/>
        <w:gridCol w:w="449"/>
        <w:gridCol w:w="28"/>
        <w:gridCol w:w="608"/>
        <w:gridCol w:w="305"/>
        <w:gridCol w:w="54"/>
        <w:gridCol w:w="729"/>
        <w:gridCol w:w="162"/>
        <w:gridCol w:w="191"/>
        <w:gridCol w:w="844"/>
        <w:gridCol w:w="126"/>
        <w:gridCol w:w="194"/>
        <w:gridCol w:w="752"/>
        <w:gridCol w:w="8"/>
      </w:tblGrid>
      <w:tr w:rsidR="005F65F7" w:rsidTr="005F65F7">
        <w:trPr>
          <w:gridBefore w:val="1"/>
          <w:gridAfter w:val="2"/>
          <w:wBefore w:w="91" w:type="dxa"/>
          <w:wAfter w:w="785" w:type="dxa"/>
          <w:trHeight w:val="705"/>
        </w:trPr>
        <w:tc>
          <w:tcPr>
            <w:tcW w:w="188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b) Celková suma zabezpečených: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Názov úveru </w:t>
            </w:r>
          </w:p>
        </w:tc>
        <w:tc>
          <w:tcPr>
            <w:tcW w:w="95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Účet v HK: 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Rok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. </w:t>
            </w:r>
          </w:p>
        </w:tc>
        <w:tc>
          <w:tcPr>
            <w:tcW w:w="97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Suma úveru: </w:t>
            </w:r>
          </w:p>
        </w:tc>
        <w:tc>
          <w:tcPr>
            <w:tcW w:w="95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Veriteľ / č. zmluvy </w:t>
            </w:r>
          </w:p>
        </w:tc>
        <w:tc>
          <w:tcPr>
            <w:tcW w:w="95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Druh záväzku </w:t>
            </w:r>
          </w:p>
        </w:tc>
        <w:tc>
          <w:tcPr>
            <w:tcW w:w="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7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Zostatok k 31.12.2018</w:t>
            </w:r>
          </w:p>
        </w:tc>
      </w:tr>
      <w:tr w:rsidR="005F65F7" w:rsidTr="005F65F7">
        <w:trPr>
          <w:gridBefore w:val="1"/>
          <w:gridAfter w:val="2"/>
          <w:wBefore w:w="91" w:type="dxa"/>
          <w:wAfter w:w="785" w:type="dxa"/>
          <w:trHeight w:val="315"/>
        </w:trPr>
        <w:tc>
          <w:tcPr>
            <w:tcW w:w="1884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Kontokorentný </w:t>
            </w:r>
          </w:p>
        </w:tc>
        <w:tc>
          <w:tcPr>
            <w:tcW w:w="95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jc w:val="right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221100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97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150 000,00</w:t>
            </w:r>
          </w:p>
        </w:tc>
        <w:tc>
          <w:tcPr>
            <w:tcW w:w="95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SLSP </w:t>
            </w:r>
          </w:p>
        </w:tc>
        <w:tc>
          <w:tcPr>
            <w:tcW w:w="953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</w:t>
            </w:r>
          </w:p>
        </w:tc>
        <w:tc>
          <w:tcPr>
            <w:tcW w:w="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F65F7" w:rsidRDefault="005F65F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7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F65F7" w:rsidRDefault="005F65F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131 493,45</w:t>
            </w:r>
          </w:p>
        </w:tc>
      </w:tr>
      <w:tr w:rsidR="004361D8" w:rsidTr="005F65F7">
        <w:tblPrEx>
          <w:tblBorders>
            <w:top w:val="nil"/>
            <w:left w:val="nil"/>
            <w:bottom w:val="nil"/>
            <w:right w:val="nil"/>
          </w:tblBorders>
          <w:tblCellMar>
            <w:left w:w="108" w:type="dxa"/>
            <w:right w:w="108" w:type="dxa"/>
          </w:tblCellMar>
          <w:tblLook w:val="0000"/>
        </w:tblPrEx>
        <w:trPr>
          <w:gridAfter w:val="1"/>
          <w:wAfter w:w="8" w:type="dxa"/>
          <w:trHeight w:val="261"/>
        </w:trPr>
        <w:tc>
          <w:tcPr>
            <w:tcW w:w="976" w:type="dxa"/>
            <w:gridSpan w:val="2"/>
          </w:tcPr>
          <w:p w:rsidR="004361D8" w:rsidRDefault="004361D8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</w:tcPr>
          <w:p w:rsidR="004361D8" w:rsidRDefault="004361D8">
            <w:pPr>
              <w:pStyle w:val="Default"/>
              <w:rPr>
                <w:sz w:val="16"/>
                <w:szCs w:val="16"/>
              </w:rPr>
            </w:pPr>
          </w:p>
        </w:tc>
        <w:tc>
          <w:tcPr>
            <w:tcW w:w="978" w:type="dxa"/>
            <w:gridSpan w:val="3"/>
          </w:tcPr>
          <w:p w:rsidR="004361D8" w:rsidRDefault="004361D8">
            <w:pPr>
              <w:pStyle w:val="Default"/>
              <w:rPr>
                <w:sz w:val="16"/>
                <w:szCs w:val="16"/>
              </w:rPr>
            </w:pPr>
          </w:p>
        </w:tc>
        <w:tc>
          <w:tcPr>
            <w:tcW w:w="976" w:type="dxa"/>
            <w:gridSpan w:val="3"/>
          </w:tcPr>
          <w:p w:rsidR="004361D8" w:rsidRDefault="004361D8">
            <w:pPr>
              <w:pStyle w:val="Default"/>
              <w:rPr>
                <w:sz w:val="16"/>
                <w:szCs w:val="16"/>
              </w:rPr>
            </w:pPr>
          </w:p>
        </w:tc>
        <w:tc>
          <w:tcPr>
            <w:tcW w:w="976" w:type="dxa"/>
            <w:gridSpan w:val="3"/>
          </w:tcPr>
          <w:p w:rsidR="004361D8" w:rsidRDefault="004361D8">
            <w:pPr>
              <w:pStyle w:val="Default"/>
              <w:rPr>
                <w:sz w:val="16"/>
                <w:szCs w:val="16"/>
              </w:rPr>
            </w:pPr>
          </w:p>
        </w:tc>
        <w:tc>
          <w:tcPr>
            <w:tcW w:w="978" w:type="dxa"/>
            <w:gridSpan w:val="3"/>
          </w:tcPr>
          <w:p w:rsidR="004361D8" w:rsidRDefault="004361D8">
            <w:pPr>
              <w:pStyle w:val="Default"/>
              <w:rPr>
                <w:sz w:val="16"/>
                <w:szCs w:val="16"/>
              </w:rPr>
            </w:pPr>
          </w:p>
        </w:tc>
        <w:tc>
          <w:tcPr>
            <w:tcW w:w="976" w:type="dxa"/>
            <w:gridSpan w:val="3"/>
          </w:tcPr>
          <w:p w:rsidR="004361D8" w:rsidRDefault="004361D8">
            <w:pPr>
              <w:pStyle w:val="Default"/>
              <w:rPr>
                <w:sz w:val="16"/>
                <w:szCs w:val="16"/>
              </w:rPr>
            </w:pPr>
          </w:p>
        </w:tc>
        <w:tc>
          <w:tcPr>
            <w:tcW w:w="976" w:type="dxa"/>
            <w:gridSpan w:val="2"/>
          </w:tcPr>
          <w:p w:rsidR="004361D8" w:rsidRDefault="004361D8">
            <w:pPr>
              <w:pStyle w:val="Default"/>
              <w:rPr>
                <w:sz w:val="16"/>
                <w:szCs w:val="16"/>
              </w:rPr>
            </w:pPr>
          </w:p>
        </w:tc>
        <w:tc>
          <w:tcPr>
            <w:tcW w:w="976" w:type="dxa"/>
            <w:gridSpan w:val="2"/>
          </w:tcPr>
          <w:p w:rsidR="004361D8" w:rsidRDefault="004361D8">
            <w:pPr>
              <w:pStyle w:val="Default"/>
              <w:rPr>
                <w:sz w:val="16"/>
                <w:szCs w:val="16"/>
              </w:rPr>
            </w:pPr>
          </w:p>
        </w:tc>
      </w:tr>
      <w:tr w:rsidR="004361D8" w:rsidTr="005F65F7">
        <w:tblPrEx>
          <w:tblBorders>
            <w:top w:val="nil"/>
            <w:left w:val="nil"/>
            <w:bottom w:val="nil"/>
            <w:right w:val="nil"/>
          </w:tblBorders>
          <w:tblCellMar>
            <w:left w:w="108" w:type="dxa"/>
            <w:right w:w="108" w:type="dxa"/>
          </w:tblCellMar>
          <w:tblLook w:val="0000"/>
        </w:tblPrEx>
        <w:trPr>
          <w:gridAfter w:val="1"/>
          <w:wAfter w:w="8" w:type="dxa"/>
          <w:trHeight w:val="705"/>
        </w:trPr>
        <w:tc>
          <w:tcPr>
            <w:tcW w:w="976" w:type="dxa"/>
            <w:gridSpan w:val="2"/>
          </w:tcPr>
          <w:p w:rsidR="004361D8" w:rsidRDefault="004361D8">
            <w:pPr>
              <w:pStyle w:val="Defaul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76" w:type="dxa"/>
            <w:gridSpan w:val="2"/>
          </w:tcPr>
          <w:p w:rsidR="004361D8" w:rsidRDefault="004361D8">
            <w:pPr>
              <w:pStyle w:val="Defaul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78" w:type="dxa"/>
            <w:gridSpan w:val="3"/>
          </w:tcPr>
          <w:p w:rsidR="004361D8" w:rsidRDefault="004361D8">
            <w:pPr>
              <w:pStyle w:val="Defaul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76" w:type="dxa"/>
            <w:gridSpan w:val="3"/>
          </w:tcPr>
          <w:p w:rsidR="004361D8" w:rsidRDefault="004361D8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3"/>
          </w:tcPr>
          <w:p w:rsidR="004361D8" w:rsidRDefault="004361D8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978" w:type="dxa"/>
            <w:gridSpan w:val="3"/>
          </w:tcPr>
          <w:p w:rsidR="004361D8" w:rsidRDefault="004361D8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6" w:type="dxa"/>
            <w:gridSpan w:val="3"/>
          </w:tcPr>
          <w:p w:rsidR="004361D8" w:rsidRDefault="004361D8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6" w:type="dxa"/>
            <w:gridSpan w:val="2"/>
          </w:tcPr>
          <w:p w:rsidR="004361D8" w:rsidRDefault="004361D8" w:rsidP="005717B2">
            <w:pPr>
              <w:pStyle w:val="Default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6" w:type="dxa"/>
            <w:gridSpan w:val="2"/>
          </w:tcPr>
          <w:p w:rsidR="004361D8" w:rsidRDefault="004361D8">
            <w:pPr>
              <w:pStyle w:val="Default"/>
              <w:rPr>
                <w:sz w:val="18"/>
                <w:szCs w:val="18"/>
              </w:rPr>
            </w:pPr>
          </w:p>
        </w:tc>
      </w:tr>
      <w:tr w:rsidR="004361D8" w:rsidTr="005F65F7">
        <w:tblPrEx>
          <w:tblBorders>
            <w:top w:val="nil"/>
            <w:left w:val="nil"/>
            <w:bottom w:val="nil"/>
            <w:right w:val="nil"/>
          </w:tblBorders>
          <w:tblCellMar>
            <w:left w:w="108" w:type="dxa"/>
            <w:right w:w="108" w:type="dxa"/>
          </w:tblCellMar>
          <w:tblLook w:val="0000"/>
        </w:tblPrEx>
        <w:trPr>
          <w:trHeight w:val="84"/>
        </w:trPr>
        <w:tc>
          <w:tcPr>
            <w:tcW w:w="1099" w:type="dxa"/>
            <w:gridSpan w:val="3"/>
          </w:tcPr>
          <w:p w:rsidR="004361D8" w:rsidRDefault="004361D8">
            <w:pPr>
              <w:pStyle w:val="Defaul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099" w:type="dxa"/>
            <w:gridSpan w:val="3"/>
          </w:tcPr>
          <w:p w:rsidR="004361D8" w:rsidRDefault="004361D8">
            <w:pPr>
              <w:pStyle w:val="Defaul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099" w:type="dxa"/>
            <w:gridSpan w:val="2"/>
          </w:tcPr>
          <w:p w:rsidR="004361D8" w:rsidRDefault="004361D8">
            <w:pPr>
              <w:pStyle w:val="Defaul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099" w:type="dxa"/>
            <w:gridSpan w:val="3"/>
          </w:tcPr>
          <w:p w:rsidR="004361D8" w:rsidRDefault="004361D8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3"/>
          </w:tcPr>
          <w:p w:rsidR="004361D8" w:rsidRDefault="004361D8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9" w:type="dxa"/>
            <w:gridSpan w:val="3"/>
          </w:tcPr>
          <w:p w:rsidR="004361D8" w:rsidRDefault="004361D8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9" w:type="dxa"/>
            <w:gridSpan w:val="3"/>
          </w:tcPr>
          <w:p w:rsidR="004361D8" w:rsidRDefault="004361D8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gridSpan w:val="4"/>
          </w:tcPr>
          <w:p w:rsidR="004361D8" w:rsidRDefault="004361D8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61D8" w:rsidTr="005F65F7">
        <w:tblPrEx>
          <w:tblBorders>
            <w:top w:val="nil"/>
            <w:left w:val="nil"/>
            <w:bottom w:val="nil"/>
            <w:right w:val="nil"/>
          </w:tblBorders>
          <w:tblCellMar>
            <w:left w:w="108" w:type="dxa"/>
            <w:right w:w="108" w:type="dxa"/>
          </w:tblCellMar>
          <w:tblLook w:val="0000"/>
        </w:tblPrEx>
        <w:trPr>
          <w:trHeight w:val="75"/>
        </w:trPr>
        <w:tc>
          <w:tcPr>
            <w:tcW w:w="2930" w:type="dxa"/>
            <w:gridSpan w:val="7"/>
          </w:tcPr>
          <w:p w:rsidR="004361D8" w:rsidRDefault="004361D8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30" w:type="dxa"/>
            <w:gridSpan w:val="9"/>
          </w:tcPr>
          <w:p w:rsidR="004361D8" w:rsidRDefault="004361D8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36" w:type="dxa"/>
            <w:gridSpan w:val="8"/>
          </w:tcPr>
          <w:p w:rsidR="004361D8" w:rsidRDefault="004361D8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1D8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ČL. VI </w:t>
      </w:r>
    </w:p>
    <w:p w:rsidR="005717B2" w:rsidRPr="005717B2" w:rsidRDefault="005717B2" w:rsidP="004361D8">
      <w:pPr>
        <w:pStyle w:val="Default"/>
        <w:rPr>
          <w:color w:val="auto"/>
          <w:sz w:val="22"/>
          <w:szCs w:val="22"/>
        </w:rPr>
      </w:pP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b/>
          <w:bCs/>
          <w:color w:val="auto"/>
          <w:sz w:val="22"/>
          <w:szCs w:val="22"/>
        </w:rPr>
        <w:t xml:space="preserve">UDALOSTI, KTORÉ NASTALI PO DNI, KU KTORÉMU SA ZOSTAVUJE ÚČTOVNÁ ZÁVIERKA </w:t>
      </w:r>
    </w:p>
    <w:p w:rsidR="004361D8" w:rsidRDefault="004361D8" w:rsidP="005717B2">
      <w:pPr>
        <w:pStyle w:val="Default"/>
        <w:jc w:val="both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>Spoločnosti nie sú známe žiadne iné skutočnosti, ktoré vznikli po dni, ku ktorému je zostavená účtovná závierka, ktoré by významnejším spôsobom menili výsledky účtovnej závierky za rok 201</w:t>
      </w:r>
      <w:r w:rsidR="005717B2" w:rsidRPr="005717B2">
        <w:rPr>
          <w:color w:val="auto"/>
          <w:sz w:val="22"/>
          <w:szCs w:val="22"/>
        </w:rPr>
        <w:t>8</w:t>
      </w:r>
      <w:r w:rsidRPr="005717B2">
        <w:rPr>
          <w:color w:val="auto"/>
          <w:sz w:val="22"/>
          <w:szCs w:val="22"/>
        </w:rPr>
        <w:t xml:space="preserve">, resp. by významnejším spôsobom ovplyvnili činnosť spoločnosti v nasledujúcich účtovných obdobiach. </w:t>
      </w:r>
    </w:p>
    <w:p w:rsidR="005717B2" w:rsidRPr="005717B2" w:rsidRDefault="005717B2" w:rsidP="005717B2">
      <w:pPr>
        <w:pStyle w:val="Default"/>
        <w:jc w:val="both"/>
        <w:rPr>
          <w:color w:val="auto"/>
          <w:sz w:val="22"/>
          <w:szCs w:val="22"/>
        </w:rPr>
      </w:pP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 xml:space="preserve">ČL. VII </w:t>
      </w: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b/>
          <w:bCs/>
          <w:color w:val="auto"/>
          <w:sz w:val="22"/>
          <w:szCs w:val="22"/>
        </w:rPr>
        <w:t xml:space="preserve">OSTATNÉ INFORMÁCIE </w:t>
      </w:r>
    </w:p>
    <w:p w:rsidR="004361D8" w:rsidRPr="005717B2" w:rsidRDefault="004361D8" w:rsidP="004361D8">
      <w:pPr>
        <w:pStyle w:val="Default"/>
        <w:rPr>
          <w:color w:val="auto"/>
          <w:sz w:val="22"/>
          <w:szCs w:val="22"/>
        </w:rPr>
      </w:pPr>
      <w:r w:rsidRPr="005717B2">
        <w:rPr>
          <w:color w:val="auto"/>
          <w:sz w:val="22"/>
          <w:szCs w:val="22"/>
        </w:rPr>
        <w:t>Spoločnosti sa netýka.</w:t>
      </w:r>
    </w:p>
    <w:sectPr w:rsidR="004361D8" w:rsidRPr="005717B2" w:rsidSect="009A7A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064614D"/>
    <w:multiLevelType w:val="hybridMultilevel"/>
    <w:tmpl w:val="752ED8D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1D9C033"/>
    <w:multiLevelType w:val="hybridMultilevel"/>
    <w:tmpl w:val="DB6C652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87F7F123"/>
    <w:multiLevelType w:val="hybridMultilevel"/>
    <w:tmpl w:val="C7895F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8A73DD00"/>
    <w:multiLevelType w:val="hybridMultilevel"/>
    <w:tmpl w:val="DB61E01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9AD82567"/>
    <w:multiLevelType w:val="hybridMultilevel"/>
    <w:tmpl w:val="6097971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B31948BE"/>
    <w:multiLevelType w:val="hybridMultilevel"/>
    <w:tmpl w:val="D9F19B4E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B7436CC6"/>
    <w:multiLevelType w:val="hybridMultilevel"/>
    <w:tmpl w:val="E01E15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B94935C3"/>
    <w:multiLevelType w:val="hybridMultilevel"/>
    <w:tmpl w:val="247A3F8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B9E0F060"/>
    <w:multiLevelType w:val="hybridMultilevel"/>
    <w:tmpl w:val="859DA0B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BA0464DE"/>
    <w:multiLevelType w:val="hybridMultilevel"/>
    <w:tmpl w:val="2695B3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C443D063"/>
    <w:multiLevelType w:val="hybridMultilevel"/>
    <w:tmpl w:val="58CFC3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D6140ED8"/>
    <w:multiLevelType w:val="hybridMultilevel"/>
    <w:tmpl w:val="B727B473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D6EED500"/>
    <w:multiLevelType w:val="hybridMultilevel"/>
    <w:tmpl w:val="B0955C5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DB55A6CC"/>
    <w:multiLevelType w:val="hybridMultilevel"/>
    <w:tmpl w:val="F943293C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13E3C397"/>
    <w:multiLevelType w:val="hybridMultilevel"/>
    <w:tmpl w:val="24D9826E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>
    <w:nsid w:val="1B23381F"/>
    <w:multiLevelType w:val="hybridMultilevel"/>
    <w:tmpl w:val="FCA96C9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>
    <w:nsid w:val="1BAC9C86"/>
    <w:multiLevelType w:val="hybridMultilevel"/>
    <w:tmpl w:val="065A0D6E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>
    <w:nsid w:val="2E15C039"/>
    <w:multiLevelType w:val="hybridMultilevel"/>
    <w:tmpl w:val="94F4C99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>
    <w:nsid w:val="308EF61B"/>
    <w:multiLevelType w:val="hybridMultilevel"/>
    <w:tmpl w:val="26B6567B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>
    <w:nsid w:val="39EAD306"/>
    <w:multiLevelType w:val="hybridMultilevel"/>
    <w:tmpl w:val="86D4299B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4FCE28DE"/>
    <w:multiLevelType w:val="hybridMultilevel"/>
    <w:tmpl w:val="BA56ECC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>
    <w:nsid w:val="57DD2B8F"/>
    <w:multiLevelType w:val="hybridMultilevel"/>
    <w:tmpl w:val="0F8965D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>
    <w:nsid w:val="7121E1AF"/>
    <w:multiLevelType w:val="hybridMultilevel"/>
    <w:tmpl w:val="43F9083B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>
    <w:nsid w:val="7126CDA7"/>
    <w:multiLevelType w:val="hybridMultilevel"/>
    <w:tmpl w:val="21966AAB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>
    <w:nsid w:val="7728660E"/>
    <w:multiLevelType w:val="hybridMultilevel"/>
    <w:tmpl w:val="2587270B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3"/>
  </w:num>
  <w:num w:numId="2">
    <w:abstractNumId w:val="18"/>
  </w:num>
  <w:num w:numId="3">
    <w:abstractNumId w:val="21"/>
  </w:num>
  <w:num w:numId="4">
    <w:abstractNumId w:val="8"/>
  </w:num>
  <w:num w:numId="5">
    <w:abstractNumId w:val="2"/>
  </w:num>
  <w:num w:numId="6">
    <w:abstractNumId w:val="17"/>
  </w:num>
  <w:num w:numId="7">
    <w:abstractNumId w:val="6"/>
  </w:num>
  <w:num w:numId="8">
    <w:abstractNumId w:val="9"/>
  </w:num>
  <w:num w:numId="9">
    <w:abstractNumId w:val="0"/>
  </w:num>
  <w:num w:numId="10">
    <w:abstractNumId w:val="19"/>
  </w:num>
  <w:num w:numId="11">
    <w:abstractNumId w:val="4"/>
  </w:num>
  <w:num w:numId="12">
    <w:abstractNumId w:val="16"/>
  </w:num>
  <w:num w:numId="13">
    <w:abstractNumId w:val="20"/>
  </w:num>
  <w:num w:numId="14">
    <w:abstractNumId w:val="11"/>
  </w:num>
  <w:num w:numId="15">
    <w:abstractNumId w:val="13"/>
  </w:num>
  <w:num w:numId="16">
    <w:abstractNumId w:val="1"/>
  </w:num>
  <w:num w:numId="17">
    <w:abstractNumId w:val="5"/>
  </w:num>
  <w:num w:numId="18">
    <w:abstractNumId w:val="3"/>
  </w:num>
  <w:num w:numId="19">
    <w:abstractNumId w:val="24"/>
  </w:num>
  <w:num w:numId="20">
    <w:abstractNumId w:val="22"/>
  </w:num>
  <w:num w:numId="21">
    <w:abstractNumId w:val="7"/>
  </w:num>
  <w:num w:numId="22">
    <w:abstractNumId w:val="10"/>
  </w:num>
  <w:num w:numId="23">
    <w:abstractNumId w:val="14"/>
  </w:num>
  <w:num w:numId="24">
    <w:abstractNumId w:val="15"/>
  </w:num>
  <w:num w:numId="25">
    <w:abstractNumId w:val="12"/>
  </w:num>
  <w:numIdMacAtCleanup w:val="2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832EE1"/>
    <w:rsid w:val="002F537A"/>
    <w:rsid w:val="003C13E3"/>
    <w:rsid w:val="00412689"/>
    <w:rsid w:val="004361D8"/>
    <w:rsid w:val="0047321F"/>
    <w:rsid w:val="005717B2"/>
    <w:rsid w:val="005F65F7"/>
    <w:rsid w:val="00694218"/>
    <w:rsid w:val="00793673"/>
    <w:rsid w:val="007C423A"/>
    <w:rsid w:val="007D7A10"/>
    <w:rsid w:val="00832EE1"/>
    <w:rsid w:val="009A7A81"/>
    <w:rsid w:val="00BB6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42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32EE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473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47321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361D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02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2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9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2351</Words>
  <Characters>13407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Toolshed</Company>
  <LinksUpToDate>false</LinksUpToDate>
  <CharactersWithSpaces>15727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2</cp:revision>
  <dcterms:created xsi:type="dcterms:W3CDTF">2019-06-26T14:09:00Z</dcterms:created>
  <dcterms:modified xsi:type="dcterms:W3CDTF">2019-06-26T14:09:00Z</dcterms:modified>
</cp:coreProperties>
</file>