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33CF" w:rsidRPr="008B07F2" w:rsidRDefault="002233CF" w:rsidP="002233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b/>
          <w:sz w:val="22"/>
          <w:szCs w:val="22"/>
        </w:rPr>
        <w:t>Poznámky</w:t>
      </w:r>
      <w:r w:rsidR="00523F4A">
        <w:rPr>
          <w:rFonts w:asciiTheme="minorHAnsi" w:hAnsiTheme="minorHAnsi"/>
          <w:b/>
          <w:sz w:val="22"/>
          <w:szCs w:val="22"/>
        </w:rPr>
        <w:t xml:space="preserve"> k účtovnej závierke za rok 201</w:t>
      </w:r>
      <w:r w:rsidR="00CA2982">
        <w:rPr>
          <w:rFonts w:asciiTheme="minorHAnsi" w:hAnsiTheme="minorHAnsi"/>
          <w:b/>
          <w:sz w:val="22"/>
          <w:szCs w:val="22"/>
        </w:rPr>
        <w:t>8</w:t>
      </w:r>
    </w:p>
    <w:p w:rsidR="002233CF" w:rsidRPr="008B07F2" w:rsidRDefault="002233CF" w:rsidP="002233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zostavené podľa Opatrenia MF SR č. MF/23378/2014-74, ktorým sa ustanovujú podrobnosti o individuálnej účtovnej závierke a rozsahu údajov určených z individuálnej účtovnej závierky na zverejnenie pre malé účtovné jednotky (</w:t>
      </w:r>
      <w:r w:rsidR="00523F4A" w:rsidRPr="00172E4D">
        <w:rPr>
          <w:rFonts w:asciiTheme="minorHAnsi" w:hAnsiTheme="minorHAnsi" w:cstheme="minorHAnsi"/>
          <w:sz w:val="22"/>
          <w:szCs w:val="22"/>
        </w:rPr>
        <w:t xml:space="preserve">ostatná novela </w:t>
      </w:r>
      <w:r w:rsidR="00523F4A" w:rsidRPr="00172E4D">
        <w:rPr>
          <w:rStyle w:val="Siln"/>
          <w:rFonts w:asciiTheme="minorHAnsi" w:hAnsiTheme="minorHAnsi" w:cstheme="minorHAnsi"/>
          <w:b w:val="0"/>
          <w:sz w:val="22"/>
          <w:szCs w:val="22"/>
        </w:rPr>
        <w:t>MF/19927/2015-74, FS 12/2015</w:t>
      </w:r>
      <w:r w:rsidRPr="008B07F2">
        <w:rPr>
          <w:rFonts w:asciiTheme="minorHAnsi" w:hAnsiTheme="minorHAnsi"/>
          <w:sz w:val="22"/>
          <w:szCs w:val="22"/>
        </w:rPr>
        <w:t>)</w:t>
      </w:r>
    </w:p>
    <w:p w:rsidR="00793F55" w:rsidRPr="008B07F2" w:rsidRDefault="00793F55">
      <w:pPr>
        <w:rPr>
          <w:rFonts w:asciiTheme="minorHAnsi" w:hAnsiTheme="minorHAnsi"/>
          <w:sz w:val="22"/>
          <w:szCs w:val="22"/>
        </w:rPr>
      </w:pPr>
    </w:p>
    <w:p w:rsidR="00406728" w:rsidRDefault="00C6215F" w:rsidP="00406728">
      <w:pPr>
        <w:jc w:val="center"/>
        <w:rPr>
          <w:rFonts w:asciiTheme="minorHAnsi" w:hAnsiTheme="minorHAnsi"/>
          <w:b/>
          <w:sz w:val="28"/>
          <w:szCs w:val="28"/>
        </w:rPr>
      </w:pPr>
      <w:r w:rsidRPr="00FD205E">
        <w:rPr>
          <w:rFonts w:asciiTheme="minorHAnsi" w:hAnsiTheme="minorHAnsi"/>
          <w:b/>
          <w:sz w:val="28"/>
          <w:szCs w:val="28"/>
        </w:rPr>
        <w:t>Čl. I</w:t>
      </w:r>
    </w:p>
    <w:p w:rsidR="00C6215F" w:rsidRDefault="00C6215F" w:rsidP="00406728">
      <w:pPr>
        <w:jc w:val="center"/>
        <w:rPr>
          <w:rFonts w:asciiTheme="minorHAnsi" w:hAnsiTheme="minorHAnsi"/>
          <w:b/>
          <w:sz w:val="28"/>
          <w:szCs w:val="28"/>
        </w:rPr>
      </w:pPr>
      <w:r w:rsidRPr="00FD205E">
        <w:rPr>
          <w:rFonts w:asciiTheme="minorHAnsi" w:hAnsiTheme="minorHAnsi"/>
          <w:b/>
          <w:sz w:val="28"/>
          <w:szCs w:val="28"/>
        </w:rPr>
        <w:t>Všeobecné informácie</w:t>
      </w:r>
    </w:p>
    <w:p w:rsidR="00FD205E" w:rsidRPr="00FD205E" w:rsidRDefault="00FD205E" w:rsidP="00FD205E">
      <w:pPr>
        <w:spacing w:after="120"/>
        <w:jc w:val="center"/>
        <w:rPr>
          <w:rFonts w:asciiTheme="minorHAnsi" w:hAnsiTheme="minorHAnsi"/>
          <w:b/>
          <w:sz w:val="28"/>
          <w:szCs w:val="28"/>
        </w:rPr>
      </w:pPr>
    </w:p>
    <w:p w:rsidR="00704C64" w:rsidRPr="008C3B48" w:rsidRDefault="00C6215F" w:rsidP="008C3B48">
      <w:pPr>
        <w:pStyle w:val="Odsekzoznamu"/>
        <w:numPr>
          <w:ilvl w:val="0"/>
          <w:numId w:val="25"/>
        </w:numPr>
        <w:tabs>
          <w:tab w:val="left" w:pos="142"/>
        </w:tabs>
        <w:ind w:left="0" w:firstLine="0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b/>
          <w:u w:val="single"/>
        </w:rPr>
        <w:t>Základné informácie o účtovnej jednotke</w:t>
      </w:r>
    </w:p>
    <w:tbl>
      <w:tblPr>
        <w:tblpPr w:leftFromText="141" w:rightFromText="141" w:vertAnchor="text" w:horzAnchor="margin" w:tblpXSpec="center" w:tblpY="154"/>
        <w:tblW w:w="82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3686"/>
      </w:tblGrid>
      <w:tr w:rsidR="00CE23C0" w:rsidRPr="002833FF" w:rsidTr="00CE23C0">
        <w:tc>
          <w:tcPr>
            <w:tcW w:w="460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Názov a sídlo</w:t>
            </w:r>
          </w:p>
        </w:tc>
        <w:tc>
          <w:tcPr>
            <w:tcW w:w="3686" w:type="dxa"/>
          </w:tcPr>
          <w:p w:rsidR="00CE23C0" w:rsidRPr="00CE23C0" w:rsidRDefault="00070416" w:rsidP="00CE23C0">
            <w:pPr>
              <w:tabs>
                <w:tab w:val="left" w:pos="142"/>
                <w:tab w:val="left" w:pos="6663"/>
              </w:tabs>
              <w:jc w:val="both"/>
              <w:rPr>
                <w:rStyle w:val="ra"/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Style w:val="ra"/>
                <w:rFonts w:asciiTheme="minorHAnsi" w:hAnsiTheme="minorHAnsi"/>
                <w:b/>
                <w:sz w:val="22"/>
                <w:szCs w:val="22"/>
              </w:rPr>
              <w:t>INFINITY PROGRESS s.r.o.</w:t>
            </w:r>
          </w:p>
          <w:p w:rsidR="00070416" w:rsidRDefault="00070416" w:rsidP="00070416">
            <w:pPr>
              <w:tabs>
                <w:tab w:val="left" w:pos="142"/>
                <w:tab w:val="left" w:pos="6663"/>
              </w:tabs>
              <w:jc w:val="both"/>
              <w:rPr>
                <w:rStyle w:val="ra"/>
                <w:rFonts w:asciiTheme="minorHAnsi" w:hAnsiTheme="minorHAnsi"/>
                <w:sz w:val="22"/>
                <w:szCs w:val="22"/>
              </w:rPr>
            </w:pPr>
            <w:proofErr w:type="spellStart"/>
            <w:r>
              <w:rPr>
                <w:rStyle w:val="ra"/>
                <w:rFonts w:asciiTheme="minorHAnsi" w:hAnsiTheme="minorHAnsi"/>
                <w:sz w:val="22"/>
                <w:szCs w:val="22"/>
              </w:rPr>
              <w:t>Pstruša</w:t>
            </w:r>
            <w:proofErr w:type="spellEnd"/>
            <w:r>
              <w:rPr>
                <w:rStyle w:val="ra"/>
                <w:rFonts w:asciiTheme="minorHAnsi" w:hAnsiTheme="minorHAnsi"/>
                <w:sz w:val="22"/>
                <w:szCs w:val="22"/>
              </w:rPr>
              <w:t xml:space="preserve"> 813</w:t>
            </w:r>
          </w:p>
          <w:p w:rsidR="00CE23C0" w:rsidRPr="00CE23C0" w:rsidRDefault="00CE23C0" w:rsidP="00070416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CE23C0">
              <w:rPr>
                <w:rStyle w:val="ra"/>
                <w:rFonts w:asciiTheme="minorHAnsi" w:hAnsiTheme="minorHAnsi"/>
                <w:sz w:val="22"/>
                <w:szCs w:val="22"/>
              </w:rPr>
              <w:t>96</w:t>
            </w:r>
            <w:r w:rsidR="00070416">
              <w:rPr>
                <w:rStyle w:val="ra"/>
                <w:rFonts w:asciiTheme="minorHAnsi" w:hAnsiTheme="minorHAnsi"/>
                <w:sz w:val="22"/>
                <w:szCs w:val="22"/>
              </w:rPr>
              <w:t>2</w:t>
            </w:r>
            <w:r w:rsidRPr="00CE23C0">
              <w:rPr>
                <w:rStyle w:val="ra"/>
                <w:rFonts w:asciiTheme="minorHAnsi" w:hAnsiTheme="minorHAnsi"/>
                <w:sz w:val="22"/>
                <w:szCs w:val="22"/>
              </w:rPr>
              <w:t xml:space="preserve"> </w:t>
            </w:r>
            <w:r w:rsidR="00070416">
              <w:rPr>
                <w:rStyle w:val="ra"/>
                <w:rFonts w:asciiTheme="minorHAnsi" w:hAnsiTheme="minorHAnsi"/>
                <w:sz w:val="22"/>
                <w:szCs w:val="22"/>
              </w:rPr>
              <w:t>12</w:t>
            </w:r>
            <w:r w:rsidRPr="00CE23C0">
              <w:rPr>
                <w:rStyle w:val="ra"/>
                <w:rFonts w:asciiTheme="minorHAnsi" w:hAnsiTheme="minorHAnsi"/>
                <w:sz w:val="22"/>
                <w:szCs w:val="22"/>
              </w:rPr>
              <w:t xml:space="preserve"> </w:t>
            </w:r>
            <w:r w:rsidR="00070416">
              <w:rPr>
                <w:rStyle w:val="ra"/>
                <w:rFonts w:asciiTheme="minorHAnsi" w:hAnsiTheme="minorHAnsi"/>
                <w:sz w:val="22"/>
                <w:szCs w:val="22"/>
              </w:rPr>
              <w:t>Vígľaš</w:t>
            </w:r>
          </w:p>
        </w:tc>
      </w:tr>
      <w:tr w:rsidR="00CE23C0" w:rsidRPr="002833FF" w:rsidTr="00CE23C0">
        <w:tc>
          <w:tcPr>
            <w:tcW w:w="460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Právna forma</w:t>
            </w:r>
          </w:p>
        </w:tc>
        <w:tc>
          <w:tcPr>
            <w:tcW w:w="368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color w:val="000000"/>
                <w:sz w:val="22"/>
                <w:szCs w:val="22"/>
              </w:rPr>
              <w:t>Spoločnosť s ručením obmedzeným</w:t>
            </w:r>
          </w:p>
        </w:tc>
      </w:tr>
      <w:tr w:rsidR="00CE23C0" w:rsidRPr="002833FF" w:rsidTr="00CE23C0">
        <w:tc>
          <w:tcPr>
            <w:tcW w:w="460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Dátum založenia</w:t>
            </w:r>
          </w:p>
        </w:tc>
        <w:tc>
          <w:tcPr>
            <w:tcW w:w="3686" w:type="dxa"/>
          </w:tcPr>
          <w:p w:rsidR="00CE23C0" w:rsidRPr="00CE23C0" w:rsidRDefault="00CE23C0" w:rsidP="00070416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color w:val="000000"/>
                <w:sz w:val="22"/>
                <w:szCs w:val="22"/>
              </w:rPr>
              <w:t>1</w:t>
            </w:r>
            <w:r w:rsidR="00070416">
              <w:rPr>
                <w:rFonts w:asciiTheme="minorHAnsi" w:hAnsiTheme="minorHAnsi"/>
                <w:color w:val="000000"/>
                <w:sz w:val="22"/>
                <w:szCs w:val="22"/>
              </w:rPr>
              <w:t>2</w:t>
            </w:r>
            <w:r w:rsidRPr="00CE23C0">
              <w:rPr>
                <w:rFonts w:asciiTheme="minorHAnsi" w:hAnsiTheme="minorHAnsi"/>
                <w:color w:val="000000"/>
                <w:sz w:val="22"/>
                <w:szCs w:val="22"/>
              </w:rPr>
              <w:t>.1</w:t>
            </w:r>
            <w:r w:rsidR="00070416">
              <w:rPr>
                <w:rFonts w:asciiTheme="minorHAnsi" w:hAnsiTheme="minorHAnsi"/>
                <w:color w:val="000000"/>
                <w:sz w:val="22"/>
                <w:szCs w:val="22"/>
              </w:rPr>
              <w:t>0</w:t>
            </w:r>
            <w:r w:rsidRPr="00CE23C0">
              <w:rPr>
                <w:rFonts w:asciiTheme="minorHAnsi" w:hAnsiTheme="minorHAnsi"/>
                <w:color w:val="000000"/>
                <w:sz w:val="22"/>
                <w:szCs w:val="22"/>
              </w:rPr>
              <w:t>.201</w:t>
            </w:r>
            <w:r w:rsidR="00070416">
              <w:rPr>
                <w:rFonts w:asciiTheme="minorHAnsi" w:hAnsiTheme="minorHAnsi"/>
                <w:color w:val="000000"/>
                <w:sz w:val="22"/>
                <w:szCs w:val="22"/>
              </w:rPr>
              <w:t>7</w:t>
            </w:r>
          </w:p>
        </w:tc>
      </w:tr>
      <w:tr w:rsidR="00CE23C0" w:rsidRPr="002833FF" w:rsidTr="00CE23C0">
        <w:tc>
          <w:tcPr>
            <w:tcW w:w="460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Dátum vzniku (podľa obchodného registra)</w:t>
            </w:r>
          </w:p>
        </w:tc>
        <w:tc>
          <w:tcPr>
            <w:tcW w:w="3686" w:type="dxa"/>
          </w:tcPr>
          <w:p w:rsidR="00CE23C0" w:rsidRPr="00CE23C0" w:rsidRDefault="00CE23C0" w:rsidP="00070416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color w:val="000000"/>
                <w:sz w:val="22"/>
                <w:szCs w:val="22"/>
              </w:rPr>
              <w:t>1</w:t>
            </w:r>
            <w:r w:rsidR="00070416">
              <w:rPr>
                <w:rFonts w:asciiTheme="minorHAnsi" w:hAnsiTheme="minorHAnsi"/>
                <w:color w:val="000000"/>
                <w:sz w:val="22"/>
                <w:szCs w:val="22"/>
              </w:rPr>
              <w:t>4</w:t>
            </w:r>
            <w:r w:rsidRPr="00CE23C0">
              <w:rPr>
                <w:rFonts w:asciiTheme="minorHAnsi" w:hAnsiTheme="minorHAnsi"/>
                <w:color w:val="000000"/>
                <w:sz w:val="22"/>
                <w:szCs w:val="22"/>
              </w:rPr>
              <w:t>.</w:t>
            </w:r>
            <w:r w:rsidR="00070416">
              <w:rPr>
                <w:rFonts w:asciiTheme="minorHAnsi" w:hAnsiTheme="minorHAnsi"/>
                <w:color w:val="000000"/>
                <w:sz w:val="22"/>
                <w:szCs w:val="22"/>
              </w:rPr>
              <w:t>1</w:t>
            </w:r>
            <w:r w:rsidRPr="00CE23C0">
              <w:rPr>
                <w:rFonts w:asciiTheme="minorHAnsi" w:hAnsiTheme="minorHAnsi"/>
                <w:color w:val="000000"/>
                <w:sz w:val="22"/>
                <w:szCs w:val="22"/>
              </w:rPr>
              <w:t>1.201</w:t>
            </w:r>
            <w:r w:rsidR="00070416">
              <w:rPr>
                <w:rFonts w:asciiTheme="minorHAnsi" w:hAnsiTheme="minorHAnsi"/>
                <w:color w:val="000000"/>
                <w:sz w:val="22"/>
                <w:szCs w:val="22"/>
              </w:rPr>
              <w:t>7</w:t>
            </w:r>
          </w:p>
        </w:tc>
      </w:tr>
      <w:tr w:rsidR="00CE23C0" w:rsidRPr="002833FF" w:rsidTr="00CE23C0">
        <w:tc>
          <w:tcPr>
            <w:tcW w:w="460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IČO</w:t>
            </w:r>
          </w:p>
        </w:tc>
        <w:tc>
          <w:tcPr>
            <w:tcW w:w="3686" w:type="dxa"/>
          </w:tcPr>
          <w:p w:rsidR="00CE23C0" w:rsidRPr="00CE23C0" w:rsidRDefault="00070416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51179512</w:t>
            </w:r>
          </w:p>
        </w:tc>
      </w:tr>
    </w:tbl>
    <w:p w:rsidR="00CE23C0" w:rsidRDefault="00CE23C0" w:rsidP="0075484E">
      <w:pPr>
        <w:jc w:val="both"/>
        <w:rPr>
          <w:rFonts w:asciiTheme="minorHAnsi" w:hAnsiTheme="minorHAnsi"/>
          <w:b/>
          <w:bCs/>
          <w:sz w:val="22"/>
          <w:szCs w:val="22"/>
        </w:rPr>
      </w:pPr>
    </w:p>
    <w:p w:rsidR="00704C64" w:rsidRPr="002E6A9B" w:rsidRDefault="005F12C9" w:rsidP="00704C64">
      <w:pPr>
        <w:tabs>
          <w:tab w:val="left" w:pos="142"/>
        </w:tabs>
        <w:spacing w:after="120"/>
        <w:rPr>
          <w:rFonts w:asciiTheme="minorHAnsi" w:hAnsiTheme="minorHAnsi"/>
          <w:i/>
        </w:rPr>
      </w:pPr>
      <w:r w:rsidRPr="008B07F2">
        <w:rPr>
          <w:rFonts w:asciiTheme="minorHAnsi" w:hAnsiTheme="minorHAnsi"/>
          <w:b/>
          <w:sz w:val="22"/>
          <w:szCs w:val="22"/>
        </w:rPr>
        <w:tab/>
      </w:r>
      <w:r w:rsidRPr="008B07F2">
        <w:rPr>
          <w:rFonts w:asciiTheme="minorHAnsi" w:hAnsiTheme="minorHAnsi"/>
          <w:b/>
          <w:sz w:val="22"/>
          <w:szCs w:val="22"/>
        </w:rPr>
        <w:tab/>
      </w:r>
      <w:r w:rsidR="007778F8">
        <w:rPr>
          <w:rFonts w:asciiTheme="minorHAnsi" w:hAnsiTheme="minorHAnsi"/>
          <w:i/>
        </w:rPr>
        <w:t>Opis vykonávanej činností</w:t>
      </w:r>
      <w:r w:rsidR="00704C64" w:rsidRPr="002E6A9B">
        <w:rPr>
          <w:rFonts w:asciiTheme="minorHAnsi" w:hAnsiTheme="minorHAnsi"/>
          <w:i/>
        </w:rPr>
        <w:t xml:space="preserve"> účtovnej jednotky:</w:t>
      </w:r>
    </w:p>
    <w:p w:rsidR="00BC42D3" w:rsidRPr="00CE23C0" w:rsidRDefault="00070416" w:rsidP="00332CF8">
      <w:pPr>
        <w:numPr>
          <w:ilvl w:val="0"/>
          <w:numId w:val="46"/>
        </w:numPr>
        <w:tabs>
          <w:tab w:val="left" w:pos="142"/>
        </w:tabs>
        <w:spacing w:after="120"/>
        <w:rPr>
          <w:rFonts w:asciiTheme="minorHAnsi" w:hAnsiTheme="minorHAnsi"/>
          <w:sz w:val="22"/>
          <w:szCs w:val="22"/>
        </w:rPr>
      </w:pPr>
      <w:r>
        <w:rPr>
          <w:rStyle w:val="ra"/>
          <w:rFonts w:asciiTheme="minorHAnsi" w:hAnsiTheme="minorHAnsi"/>
          <w:sz w:val="22"/>
          <w:szCs w:val="22"/>
        </w:rPr>
        <w:t>Maloobchod, veľkoobchod, sprostredkovateľská činnosť</w:t>
      </w:r>
    </w:p>
    <w:tbl>
      <w:tblPr>
        <w:tblW w:w="663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8"/>
        <w:gridCol w:w="3007"/>
      </w:tblGrid>
      <w:tr w:rsidR="0073102D" w:rsidRPr="008B07F2" w:rsidTr="005F12C9">
        <w:trPr>
          <w:tblCellSpacing w:w="15" w:type="dxa"/>
        </w:trPr>
        <w:tc>
          <w:tcPr>
            <w:tcW w:w="3732" w:type="pct"/>
            <w:vAlign w:val="center"/>
            <w:hideMark/>
          </w:tcPr>
          <w:p w:rsidR="0073102D" w:rsidRPr="008B07F2" w:rsidRDefault="0073102D" w:rsidP="0055117D">
            <w:pPr>
              <w:rPr>
                <w:rFonts w:asciiTheme="minorHAnsi" w:hAnsiTheme="minorHAnsi"/>
                <w:sz w:val="22"/>
                <w:szCs w:val="22"/>
              </w:rPr>
            </w:pPr>
          </w:p>
          <w:p w:rsidR="0073102D" w:rsidRDefault="0073102D" w:rsidP="00FD205E">
            <w:pPr>
              <w:pStyle w:val="Odsekzoznamu"/>
              <w:numPr>
                <w:ilvl w:val="0"/>
                <w:numId w:val="25"/>
              </w:numPr>
              <w:ind w:left="709" w:right="-171" w:hanging="709"/>
              <w:rPr>
                <w:rFonts w:asciiTheme="minorHAnsi" w:hAnsiTheme="minorHAnsi"/>
                <w:b/>
                <w:u w:val="single"/>
              </w:rPr>
            </w:pPr>
            <w:r w:rsidRPr="00FD205E">
              <w:rPr>
                <w:rFonts w:asciiTheme="minorHAnsi" w:hAnsiTheme="minorHAnsi"/>
                <w:b/>
                <w:u w:val="single"/>
              </w:rPr>
              <w:t xml:space="preserve">Dátum 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 xml:space="preserve">schválenia účtovnej závierky za </w:t>
            </w:r>
            <w:r w:rsidRPr="00FD205E">
              <w:rPr>
                <w:rFonts w:asciiTheme="minorHAnsi" w:hAnsiTheme="minorHAnsi"/>
                <w:b/>
                <w:u w:val="single"/>
              </w:rPr>
              <w:t>bezprost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>redne predchádzajúce</w:t>
            </w:r>
            <w:r w:rsidR="00FD205E" w:rsidRPr="00FD205E">
              <w:rPr>
                <w:rFonts w:asciiTheme="minorHAnsi" w:hAnsiTheme="minorHAnsi"/>
                <w:b/>
                <w:u w:val="single"/>
              </w:rPr>
              <w:t xml:space="preserve"> 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 xml:space="preserve">účtovné  </w:t>
            </w:r>
            <w:r w:rsidR="00FD205E">
              <w:rPr>
                <w:rFonts w:asciiTheme="minorHAnsi" w:hAnsiTheme="minorHAnsi"/>
                <w:b/>
                <w:u w:val="single"/>
              </w:rPr>
              <w:t>obdobie</w:t>
            </w:r>
          </w:p>
          <w:p w:rsidR="00CA2982" w:rsidRPr="00CA2982" w:rsidRDefault="00CA2982" w:rsidP="00CA2982">
            <w:pPr>
              <w:ind w:right="-171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Účtovná závierka spoločnosti za rok 2017 bola schválená 31.12.2018.</w:t>
            </w:r>
          </w:p>
          <w:p w:rsidR="005F12C9" w:rsidRPr="008B07F2" w:rsidRDefault="005F12C9" w:rsidP="005F12C9">
            <w:pPr>
              <w:pStyle w:val="Odsekzoznamu"/>
              <w:ind w:left="0" w:right="-1439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231" w:type="pct"/>
            <w:hideMark/>
          </w:tcPr>
          <w:p w:rsidR="0073102D" w:rsidRPr="008B07F2" w:rsidRDefault="0073102D" w:rsidP="005F12C9">
            <w:pPr>
              <w:ind w:left="111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73102D" w:rsidRPr="008B07F2" w:rsidRDefault="0073102D" w:rsidP="00DB2864">
      <w:pPr>
        <w:pStyle w:val="DefinitionList"/>
        <w:ind w:left="0"/>
        <w:jc w:val="both"/>
        <w:rPr>
          <w:rFonts w:asciiTheme="minorHAnsi" w:hAnsiTheme="minorHAnsi"/>
          <w:sz w:val="22"/>
          <w:szCs w:val="22"/>
          <w:lang w:val="sk-SK"/>
        </w:rPr>
      </w:pPr>
    </w:p>
    <w:p w:rsidR="0073102D" w:rsidRPr="00FD205E" w:rsidRDefault="0073102D" w:rsidP="008B07F2">
      <w:pPr>
        <w:pStyle w:val="DefinitionList"/>
        <w:numPr>
          <w:ilvl w:val="0"/>
          <w:numId w:val="25"/>
        </w:numPr>
        <w:ind w:left="0" w:firstLine="0"/>
        <w:rPr>
          <w:rFonts w:asciiTheme="minorHAnsi" w:hAnsiTheme="minorHAnsi"/>
          <w:b/>
          <w:szCs w:val="24"/>
          <w:u w:val="single"/>
          <w:lang w:val="sk-SK"/>
        </w:rPr>
      </w:pPr>
      <w:r w:rsidRPr="00FD205E">
        <w:rPr>
          <w:rFonts w:asciiTheme="minorHAnsi" w:hAnsiTheme="minorHAnsi"/>
          <w:b/>
          <w:szCs w:val="24"/>
          <w:u w:val="single"/>
          <w:lang w:val="sk-SK"/>
        </w:rPr>
        <w:t>Právny dôvod na zostavenie účtovnej závierky</w:t>
      </w:r>
    </w:p>
    <w:p w:rsidR="0073102D" w:rsidRPr="008B07F2" w:rsidRDefault="0073102D" w:rsidP="0073102D">
      <w:pPr>
        <w:pStyle w:val="DefinitionTerm"/>
        <w:rPr>
          <w:rFonts w:asciiTheme="minorHAnsi" w:hAnsiTheme="minorHAnsi"/>
          <w:sz w:val="22"/>
          <w:szCs w:val="22"/>
          <w:lang w:val="sk-SK"/>
        </w:rPr>
      </w:pPr>
    </w:p>
    <w:p w:rsidR="0073102D" w:rsidRPr="008B07F2" w:rsidRDefault="00FD205E" w:rsidP="0073102D">
      <w:pPr>
        <w:pStyle w:val="DefinitionTerm"/>
        <w:tabs>
          <w:tab w:val="left" w:pos="0"/>
        </w:tabs>
        <w:spacing w:after="120"/>
        <w:jc w:val="both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Ú</w:t>
      </w:r>
      <w:r w:rsidR="0073102D" w:rsidRPr="008B07F2">
        <w:rPr>
          <w:rFonts w:asciiTheme="minorHAnsi" w:hAnsiTheme="minorHAnsi"/>
          <w:sz w:val="22"/>
          <w:szCs w:val="22"/>
          <w:lang w:val="sk-SK"/>
        </w:rPr>
        <w:t>čtovná závierka je zostavená ako riadna ÚZ k poslednému dňu účtovného obdobia.</w:t>
      </w:r>
    </w:p>
    <w:p w:rsidR="0073102D" w:rsidRPr="008B07F2" w:rsidRDefault="0073102D" w:rsidP="0073102D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73102D" w:rsidRPr="00FD205E" w:rsidRDefault="0073102D" w:rsidP="008B07F2">
      <w:pPr>
        <w:pStyle w:val="DefinitionTerm"/>
        <w:numPr>
          <w:ilvl w:val="0"/>
          <w:numId w:val="25"/>
        </w:numPr>
        <w:ind w:left="0" w:firstLine="0"/>
        <w:rPr>
          <w:rFonts w:asciiTheme="minorHAnsi" w:hAnsiTheme="minorHAnsi"/>
          <w:b/>
          <w:szCs w:val="24"/>
          <w:u w:val="single"/>
          <w:lang w:val="sk-SK"/>
        </w:rPr>
      </w:pPr>
      <w:r w:rsidRPr="00FD205E">
        <w:rPr>
          <w:rFonts w:asciiTheme="minorHAnsi" w:hAnsiTheme="minorHAnsi"/>
          <w:b/>
          <w:szCs w:val="24"/>
          <w:u w:val="single"/>
          <w:lang w:val="sk-SK"/>
        </w:rPr>
        <w:t>Údaje o skupine účtovných jednotiek</w:t>
      </w:r>
    </w:p>
    <w:p w:rsidR="0073102D" w:rsidRPr="008B07F2" w:rsidRDefault="0073102D" w:rsidP="0073102D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73102D" w:rsidRPr="008B07F2" w:rsidRDefault="0073102D" w:rsidP="0073102D">
      <w:pPr>
        <w:tabs>
          <w:tab w:val="left" w:pos="142"/>
        </w:tabs>
        <w:spacing w:after="120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</w:t>
      </w:r>
      <w:r w:rsidR="00CE23C0">
        <w:rPr>
          <w:rFonts w:asciiTheme="minorHAnsi" w:hAnsiTheme="minorHAnsi"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 w:rsidR="00070416">
        <w:rPr>
          <w:rFonts w:asciiTheme="minorHAnsi" w:hAnsiTheme="minorHAnsi"/>
          <w:sz w:val="22"/>
          <w:szCs w:val="22"/>
        </w:rPr>
        <w:t xml:space="preserve">je materskou účtovnou jednotkou spoločnosti INFINITY GROUP, </w:t>
      </w:r>
      <w:proofErr w:type="spellStart"/>
      <w:r w:rsidR="00070416">
        <w:rPr>
          <w:rFonts w:asciiTheme="minorHAnsi" w:hAnsiTheme="minorHAnsi"/>
          <w:sz w:val="22"/>
          <w:szCs w:val="22"/>
        </w:rPr>
        <w:t>a.s</w:t>
      </w:r>
      <w:proofErr w:type="spellEnd"/>
      <w:r w:rsidR="00070416">
        <w:rPr>
          <w:rFonts w:asciiTheme="minorHAnsi" w:hAnsiTheme="minorHAnsi"/>
          <w:sz w:val="22"/>
          <w:szCs w:val="22"/>
        </w:rPr>
        <w:t xml:space="preserve">., </w:t>
      </w:r>
      <w:proofErr w:type="spellStart"/>
      <w:r w:rsidR="00070416">
        <w:rPr>
          <w:rFonts w:asciiTheme="minorHAnsi" w:hAnsiTheme="minorHAnsi"/>
          <w:sz w:val="22"/>
          <w:szCs w:val="22"/>
        </w:rPr>
        <w:t>Pstruša</w:t>
      </w:r>
      <w:proofErr w:type="spellEnd"/>
      <w:r w:rsidR="00070416">
        <w:rPr>
          <w:rFonts w:asciiTheme="minorHAnsi" w:hAnsiTheme="minorHAnsi"/>
          <w:sz w:val="22"/>
          <w:szCs w:val="22"/>
        </w:rPr>
        <w:t>, IČO: 43970630. K 31.12.201</w:t>
      </w:r>
      <w:r w:rsidR="00CA2982">
        <w:rPr>
          <w:rFonts w:asciiTheme="minorHAnsi" w:hAnsiTheme="minorHAnsi"/>
          <w:sz w:val="22"/>
          <w:szCs w:val="22"/>
        </w:rPr>
        <w:t>8</w:t>
      </w:r>
      <w:r w:rsidR="00070416">
        <w:rPr>
          <w:rFonts w:asciiTheme="minorHAnsi" w:hAnsiTheme="minorHAnsi"/>
          <w:sz w:val="22"/>
          <w:szCs w:val="22"/>
        </w:rPr>
        <w:t xml:space="preserve"> vlastnila </w:t>
      </w:r>
      <w:r w:rsidR="00CA2982">
        <w:rPr>
          <w:rFonts w:asciiTheme="minorHAnsi" w:hAnsiTheme="minorHAnsi"/>
          <w:sz w:val="22"/>
          <w:szCs w:val="22"/>
        </w:rPr>
        <w:t>50</w:t>
      </w:r>
      <w:r w:rsidR="00070416">
        <w:rPr>
          <w:rFonts w:asciiTheme="minorHAnsi" w:hAnsiTheme="minorHAnsi"/>
          <w:sz w:val="22"/>
          <w:szCs w:val="22"/>
        </w:rPr>
        <w:t xml:space="preserve">% </w:t>
      </w:r>
      <w:r w:rsidR="00CA2982">
        <w:rPr>
          <w:rFonts w:asciiTheme="minorHAnsi" w:hAnsiTheme="minorHAnsi"/>
          <w:sz w:val="22"/>
          <w:szCs w:val="22"/>
        </w:rPr>
        <w:t xml:space="preserve">menovitej hodnoty </w:t>
      </w:r>
      <w:r w:rsidR="00070416">
        <w:rPr>
          <w:rFonts w:asciiTheme="minorHAnsi" w:hAnsiTheme="minorHAnsi"/>
          <w:sz w:val="22"/>
          <w:szCs w:val="22"/>
        </w:rPr>
        <w:t>akcií zapísaných do obchodného registra. Skupine nevznikla povinnosť zostavenia konsolidovanej účtovnej závierky.</w:t>
      </w:r>
    </w:p>
    <w:p w:rsidR="0073102D" w:rsidRPr="008B07F2" w:rsidRDefault="0073102D" w:rsidP="0073102D">
      <w:pPr>
        <w:tabs>
          <w:tab w:val="left" w:pos="142"/>
        </w:tabs>
        <w:spacing w:after="120"/>
        <w:jc w:val="both"/>
        <w:rPr>
          <w:rFonts w:asciiTheme="minorHAnsi" w:hAnsiTheme="minorHAnsi"/>
          <w:b/>
          <w:sz w:val="22"/>
          <w:szCs w:val="22"/>
        </w:rPr>
      </w:pPr>
    </w:p>
    <w:p w:rsidR="0073102D" w:rsidRPr="00FD205E" w:rsidRDefault="0073102D" w:rsidP="00FD205E">
      <w:pPr>
        <w:pStyle w:val="Odsekzoznamu"/>
        <w:numPr>
          <w:ilvl w:val="0"/>
          <w:numId w:val="25"/>
        </w:numPr>
        <w:tabs>
          <w:tab w:val="left" w:pos="142"/>
        </w:tabs>
        <w:spacing w:after="120"/>
        <w:ind w:left="0" w:firstLine="0"/>
        <w:jc w:val="both"/>
        <w:rPr>
          <w:rFonts w:asciiTheme="minorHAnsi" w:hAnsiTheme="minorHAnsi"/>
          <w:b/>
          <w:u w:val="single"/>
        </w:rPr>
      </w:pPr>
      <w:r w:rsidRPr="00FD205E">
        <w:rPr>
          <w:rFonts w:asciiTheme="minorHAnsi" w:hAnsiTheme="minorHAnsi"/>
          <w:b/>
          <w:u w:val="single"/>
        </w:rPr>
        <w:t>Priemerný prepočítaný počet zamestnancov účtovnej jednotky</w:t>
      </w:r>
    </w:p>
    <w:p w:rsidR="00DB2864" w:rsidRDefault="00DB2864" w:rsidP="00614845">
      <w:pPr>
        <w:spacing w:after="120"/>
        <w:jc w:val="both"/>
      </w:pPr>
    </w:p>
    <w:tbl>
      <w:tblPr>
        <w:tblW w:w="95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74"/>
        <w:gridCol w:w="2613"/>
        <w:gridCol w:w="2459"/>
      </w:tblGrid>
      <w:tr w:rsidR="00CE23C0" w:rsidRPr="00901D39" w:rsidTr="00CE23C0">
        <w:trPr>
          <w:trHeight w:val="694"/>
        </w:trPr>
        <w:tc>
          <w:tcPr>
            <w:tcW w:w="4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23C0" w:rsidRPr="00CE23C0" w:rsidRDefault="00CE23C0" w:rsidP="00D9491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23C0" w:rsidRPr="00CE23C0" w:rsidRDefault="00CE23C0" w:rsidP="00D9491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23C0" w:rsidRPr="00CE23C0" w:rsidRDefault="00CE23C0" w:rsidP="00D9491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523F4A" w:rsidRPr="00901D39" w:rsidTr="00070416">
        <w:trPr>
          <w:trHeight w:val="507"/>
        </w:trPr>
        <w:tc>
          <w:tcPr>
            <w:tcW w:w="4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3F4A" w:rsidRPr="00CE23C0" w:rsidRDefault="00523F4A" w:rsidP="00523F4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color w:val="000000"/>
                <w:sz w:val="22"/>
                <w:szCs w:val="22"/>
              </w:rPr>
              <w:t>Priemerný  prepočítaný  počet zamestnancov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3F4A" w:rsidRPr="00CE23C0" w:rsidRDefault="00070416" w:rsidP="00523F4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23F4A" w:rsidRPr="00CE23C0" w:rsidRDefault="00CA2982" w:rsidP="00523F4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523F4A" w:rsidRPr="00901D39" w:rsidTr="00070416">
        <w:trPr>
          <w:trHeight w:val="615"/>
        </w:trPr>
        <w:tc>
          <w:tcPr>
            <w:tcW w:w="4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23F4A" w:rsidRPr="00CE23C0" w:rsidRDefault="00523F4A" w:rsidP="00523F4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color w:val="000000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23F4A" w:rsidRPr="00CE23C0" w:rsidRDefault="00070416" w:rsidP="00523F4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23F4A" w:rsidRPr="00CE23C0" w:rsidRDefault="00CA2982" w:rsidP="002A7E4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</w:tbl>
    <w:p w:rsidR="00DB2864" w:rsidRDefault="00DB2864" w:rsidP="00CE23C0">
      <w:pPr>
        <w:pStyle w:val="DefinitionList"/>
        <w:ind w:left="0"/>
        <w:rPr>
          <w:rFonts w:asciiTheme="minorHAnsi" w:hAnsiTheme="minorHAnsi"/>
          <w:b/>
          <w:sz w:val="28"/>
          <w:szCs w:val="28"/>
          <w:lang w:val="sk-SK"/>
        </w:rPr>
      </w:pPr>
    </w:p>
    <w:p w:rsidR="000F782F" w:rsidRPr="002E6A9B" w:rsidRDefault="000F782F" w:rsidP="002E6A9B">
      <w:pPr>
        <w:pStyle w:val="DefinitionList"/>
        <w:ind w:left="3900" w:firstLine="348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Čl. II</w:t>
      </w:r>
    </w:p>
    <w:p w:rsidR="000F782F" w:rsidRPr="00FD205E" w:rsidRDefault="000F782F" w:rsidP="000F782F">
      <w:pPr>
        <w:pStyle w:val="DefinitionTerm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Informácie o orgánoch spoločnosti</w:t>
      </w:r>
    </w:p>
    <w:p w:rsidR="000F782F" w:rsidRPr="008B07F2" w:rsidRDefault="000F782F" w:rsidP="000F782F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2E6A9B" w:rsidRPr="005E72AB" w:rsidRDefault="002E6A9B" w:rsidP="002E6A9B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</w:t>
      </w:r>
      <w:r w:rsidRPr="005E72A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0F782F" w:rsidRDefault="000F782F" w:rsidP="000F782F">
      <w:pPr>
        <w:pStyle w:val="DefinitionList"/>
        <w:ind w:left="720"/>
        <w:jc w:val="both"/>
        <w:rPr>
          <w:rFonts w:asciiTheme="minorHAnsi" w:hAnsiTheme="minorHAnsi"/>
          <w:sz w:val="22"/>
          <w:szCs w:val="22"/>
          <w:lang w:val="sk-SK"/>
        </w:rPr>
      </w:pPr>
    </w:p>
    <w:p w:rsidR="00DB2864" w:rsidRPr="00DB2864" w:rsidRDefault="00DB2864" w:rsidP="00DB2864">
      <w:pPr>
        <w:pStyle w:val="DefinitionTerm"/>
        <w:rPr>
          <w:lang w:val="sk-SK"/>
        </w:rPr>
      </w:pPr>
    </w:p>
    <w:p w:rsidR="000F782F" w:rsidRPr="00FD205E" w:rsidRDefault="000F782F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Čl. III</w:t>
      </w:r>
    </w:p>
    <w:p w:rsidR="000F782F" w:rsidRPr="00FD205E" w:rsidRDefault="000F782F" w:rsidP="000F782F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Informácie o prijatých postupoch</w:t>
      </w:r>
    </w:p>
    <w:p w:rsidR="000F782F" w:rsidRPr="008B07F2" w:rsidRDefault="000F782F" w:rsidP="000F782F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2"/>
          <w:szCs w:val="22"/>
          <w:lang w:val="sk-SK"/>
        </w:rPr>
      </w:pPr>
    </w:p>
    <w:p w:rsidR="000F782F" w:rsidRDefault="000F782F" w:rsidP="000F782F">
      <w:pPr>
        <w:pStyle w:val="Nadpis2"/>
        <w:numPr>
          <w:ilvl w:val="0"/>
          <w:numId w:val="26"/>
        </w:numPr>
        <w:spacing w:before="120"/>
        <w:jc w:val="both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color w:val="000000"/>
          <w:u w:val="single"/>
        </w:rPr>
        <w:t xml:space="preserve"> </w:t>
      </w:r>
      <w:r w:rsidRPr="00FD205E">
        <w:rPr>
          <w:rFonts w:asciiTheme="minorHAnsi" w:hAnsiTheme="minorHAnsi"/>
          <w:u w:val="single"/>
        </w:rPr>
        <w:t>Východiská pre zostavenie účtovnej závierky</w:t>
      </w:r>
    </w:p>
    <w:p w:rsidR="00DB2864" w:rsidRPr="00DB2864" w:rsidRDefault="00DB2864" w:rsidP="00DB2864"/>
    <w:p w:rsidR="000F782F" w:rsidRDefault="000F782F" w:rsidP="002E6A9B">
      <w:pPr>
        <w:pStyle w:val="DefinitionTerm"/>
        <w:tabs>
          <w:tab w:val="left" w:pos="142"/>
        </w:tabs>
        <w:spacing w:after="120"/>
        <w:ind w:left="284"/>
        <w:jc w:val="both"/>
        <w:rPr>
          <w:rFonts w:asciiTheme="minorHAnsi" w:hAnsiTheme="minorHAnsi"/>
          <w:color w:val="000000"/>
          <w:sz w:val="22"/>
          <w:szCs w:val="22"/>
          <w:lang w:val="sk-SK"/>
        </w:rPr>
      </w:pPr>
      <w:r w:rsidRPr="008B07F2">
        <w:rPr>
          <w:rFonts w:asciiTheme="minorHAnsi" w:hAnsiTheme="minorHAnsi"/>
          <w:color w:val="000000"/>
          <w:sz w:val="22"/>
          <w:szCs w:val="22"/>
          <w:lang w:val="sk-SK"/>
        </w:rPr>
        <w:t xml:space="preserve">Spoločnosť </w:t>
      </w:r>
      <w:r w:rsidR="002E6A9B">
        <w:rPr>
          <w:rFonts w:asciiTheme="minorHAnsi" w:hAnsiTheme="minorHAnsi"/>
          <w:color w:val="000000"/>
          <w:sz w:val="22"/>
          <w:szCs w:val="22"/>
          <w:lang w:val="sk-SK"/>
        </w:rPr>
        <w:t xml:space="preserve"> </w:t>
      </w:r>
      <w:r w:rsidRPr="008B07F2">
        <w:rPr>
          <w:rFonts w:asciiTheme="minorHAnsi" w:hAnsiTheme="minorHAnsi"/>
          <w:color w:val="000000"/>
          <w:sz w:val="22"/>
          <w:szCs w:val="22"/>
          <w:lang w:val="sk-SK"/>
        </w:rPr>
        <w:t>zostavila účtovnú závierku za predpokladu nepretržitého pokračovania vo svojej činnosti</w:t>
      </w:r>
      <w:r w:rsidR="00D9243C" w:rsidRPr="008B07F2">
        <w:rPr>
          <w:rFonts w:asciiTheme="minorHAnsi" w:hAnsiTheme="minorHAnsi"/>
          <w:color w:val="000000"/>
          <w:sz w:val="22"/>
          <w:szCs w:val="22"/>
          <w:lang w:val="sk-SK"/>
        </w:rPr>
        <w:t>.</w:t>
      </w:r>
    </w:p>
    <w:p w:rsidR="00FD205E" w:rsidRPr="00FD205E" w:rsidRDefault="00FD205E" w:rsidP="00FD205E">
      <w:pPr>
        <w:pStyle w:val="DefinitionList"/>
        <w:rPr>
          <w:lang w:val="sk-SK"/>
        </w:rPr>
      </w:pPr>
    </w:p>
    <w:p w:rsidR="000F782F" w:rsidRDefault="000F782F" w:rsidP="000F782F">
      <w:pPr>
        <w:pStyle w:val="Nadpis2"/>
        <w:numPr>
          <w:ilvl w:val="0"/>
          <w:numId w:val="26"/>
        </w:numPr>
        <w:spacing w:before="120"/>
        <w:jc w:val="both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u w:val="single"/>
        </w:rPr>
        <w:t xml:space="preserve">Informácia o aplikácii účtovných zásad a účtovných metód </w:t>
      </w:r>
    </w:p>
    <w:p w:rsidR="00DB2864" w:rsidRPr="00DB2864" w:rsidRDefault="00DB2864" w:rsidP="00DB2864"/>
    <w:p w:rsidR="00EC55AA" w:rsidRPr="008B07F2" w:rsidRDefault="00EC55AA" w:rsidP="00EC55AA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účtovaní o</w:t>
      </w:r>
      <w:r>
        <w:rPr>
          <w:rFonts w:asciiTheme="minorHAnsi" w:hAnsiTheme="minorHAnsi"/>
          <w:sz w:val="22"/>
          <w:szCs w:val="22"/>
        </w:rPr>
        <w:t> nákladoch a výnosoch sa vychádza z akruálneho princípu účtovníctva, náklady a výnosy účtuje účtovná jednotka v tom období, v ktorom vznikli, bez ohľadu na deň ich úhrady, inkasa alebo deň vyrovnania iným spôsobom. Náklady a výnosy sa účtujú do obdobia, s ktorým časovo a vecne súvisia</w:t>
      </w:r>
      <w:r w:rsidRPr="008B07F2">
        <w:rPr>
          <w:rFonts w:asciiTheme="minorHAnsi" w:hAnsiTheme="minorHAnsi"/>
          <w:sz w:val="22"/>
          <w:szCs w:val="22"/>
        </w:rPr>
        <w:t>.</w:t>
      </w:r>
      <w:r>
        <w:rPr>
          <w:rFonts w:asciiTheme="minorHAnsi" w:hAnsiTheme="minorHAnsi"/>
          <w:sz w:val="22"/>
          <w:szCs w:val="22"/>
        </w:rPr>
        <w:t xml:space="preserve"> Pri účtovaní nákladov a výnosov na prelome rokov využíva postup podľa § 56 ods. 14 postupov účtovania, </w:t>
      </w:r>
      <w:proofErr w:type="spellStart"/>
      <w:r>
        <w:rPr>
          <w:rFonts w:asciiTheme="minorHAnsi" w:hAnsiTheme="minorHAnsi"/>
          <w:sz w:val="22"/>
          <w:szCs w:val="22"/>
        </w:rPr>
        <w:t>tj</w:t>
      </w:r>
      <w:proofErr w:type="spellEnd"/>
      <w:r>
        <w:rPr>
          <w:rFonts w:asciiTheme="minorHAnsi" w:hAnsiTheme="minorHAnsi"/>
          <w:sz w:val="22"/>
          <w:szCs w:val="22"/>
        </w:rPr>
        <w:t>. časovo nerozlišuje nevýznamné a opakujúce sa náklady a výnosy, ktoré sa týkajú posledného a prvého obdobia účtovného obdobia.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vykonala ku dňu účtovnej závierky inventarizáciu majetku a záväzkov v súlade so zákonom o účtovníctve.</w:t>
      </w:r>
    </w:p>
    <w:p w:rsidR="00262229" w:rsidRPr="008B07F2" w:rsidRDefault="00262229" w:rsidP="0046276E">
      <w:pPr>
        <w:pStyle w:val="Odsekzoznamu"/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V účtovníctve sa majetok a záväzky vyjadrené v cudzej mene prepočítavajú na menu euro kurzom určeným v kurzovom lístku Európskej centrálnej banky v deň predchádzajúci dňu uskutočnenia účtovného prípadu alebo v iný deň, ak to ustanovuje osobitný predpis.</w:t>
      </w:r>
    </w:p>
    <w:p w:rsidR="00262229" w:rsidRPr="008B07F2" w:rsidRDefault="00262229" w:rsidP="00FD205E">
      <w:pPr>
        <w:ind w:left="502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262229" w:rsidRPr="008B07F2" w:rsidRDefault="00262229" w:rsidP="00FD205E">
      <w:pPr>
        <w:ind w:left="502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Kurzové rozdiely vzniknuté počas roka ako aj kurzové rozdiely vzniknuté pri prepočte majetku a záväzkov ku dňu zostavenia účtovnej závierku ovplyvňujú hospodársky výsledok bežného účtovného obdobia.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Zostatky účtov, ktoré obsahuje súvaha, a ktorými sa účtovné obdobie začína, nadväzujú na zostatky účtov, ktorými sa predchádzajúce účtovné obdobie uzavrelo.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</w:t>
      </w:r>
      <w:r w:rsidRPr="008B07F2">
        <w:rPr>
          <w:rFonts w:asciiTheme="minorHAnsi" w:hAnsiTheme="minorHAnsi"/>
          <w:sz w:val="22"/>
          <w:szCs w:val="22"/>
        </w:rPr>
        <w:lastRenderedPageBreak/>
        <w:t>zostatkovou dobou splatnosti do 12 mesiacov sú vykazované ako krátkodobé, so zostatkovou dobou splatnosti nad 12 mesiacov ako dlhodobé.</w:t>
      </w:r>
    </w:p>
    <w:p w:rsidR="00DB2864" w:rsidRPr="008C3B48" w:rsidRDefault="00321034" w:rsidP="008C3B48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321034">
        <w:rPr>
          <w:rFonts w:asciiTheme="minorHAnsi" w:hAnsiTheme="minorHAnsi"/>
          <w:sz w:val="22"/>
          <w:szCs w:val="22"/>
        </w:rPr>
        <w:t>V priebehu účtovného obdobia nedošlo k zmenám účtovných zásad a zmenám</w:t>
      </w:r>
      <w:r w:rsidR="000F782F" w:rsidRPr="00321034">
        <w:rPr>
          <w:rFonts w:asciiTheme="minorHAnsi" w:hAnsiTheme="minorHAnsi"/>
          <w:sz w:val="22"/>
          <w:szCs w:val="22"/>
        </w:rPr>
        <w:t xml:space="preserve"> účtovných metód </w:t>
      </w:r>
      <w:r w:rsidRPr="00321034">
        <w:rPr>
          <w:rFonts w:asciiTheme="minorHAnsi" w:hAnsiTheme="minorHAnsi"/>
          <w:sz w:val="22"/>
          <w:szCs w:val="22"/>
        </w:rPr>
        <w:t>, ktoré by mali vplyv</w:t>
      </w:r>
      <w:r w:rsidR="000F782F" w:rsidRPr="00321034">
        <w:rPr>
          <w:rFonts w:asciiTheme="minorHAnsi" w:hAnsiTheme="minorHAnsi"/>
          <w:sz w:val="22"/>
          <w:szCs w:val="22"/>
        </w:rPr>
        <w:t xml:space="preserve"> na finančnú hodnotu majetku, záväzkov, základného imania a výsledku </w:t>
      </w:r>
      <w:r w:rsidR="00A00701" w:rsidRPr="00321034">
        <w:rPr>
          <w:rFonts w:asciiTheme="minorHAnsi" w:hAnsiTheme="minorHAnsi"/>
          <w:sz w:val="22"/>
          <w:szCs w:val="22"/>
        </w:rPr>
        <w:t>hospodárenia účtovnej jednotky</w:t>
      </w:r>
      <w:r>
        <w:rPr>
          <w:rFonts w:asciiTheme="minorHAnsi" w:hAnsiTheme="minorHAnsi"/>
          <w:sz w:val="22"/>
          <w:szCs w:val="22"/>
        </w:rPr>
        <w:t>.</w:t>
      </w:r>
    </w:p>
    <w:p w:rsidR="00262229" w:rsidRPr="00321034" w:rsidRDefault="00321034" w:rsidP="00321034">
      <w:pPr>
        <w:ind w:left="502"/>
        <w:jc w:val="both"/>
        <w:rPr>
          <w:rFonts w:asciiTheme="minorHAnsi" w:hAnsiTheme="minorHAnsi"/>
          <w:b/>
        </w:rPr>
      </w:pPr>
      <w:r w:rsidRPr="00321034">
        <w:rPr>
          <w:rFonts w:asciiTheme="minorHAnsi" w:hAnsiTheme="minorHAnsi"/>
          <w:b/>
        </w:rPr>
        <w:t xml:space="preserve">3. </w:t>
      </w:r>
      <w:r w:rsidR="00262229" w:rsidRPr="00321034">
        <w:rPr>
          <w:rFonts w:asciiTheme="minorHAnsi" w:hAnsiTheme="minorHAnsi"/>
          <w:b/>
          <w:u w:val="single"/>
        </w:rPr>
        <w:t>Informácie o charaktere a účele transakcií, ktoré sa neuvádzajú v súvahe</w:t>
      </w:r>
    </w:p>
    <w:p w:rsidR="00262229" w:rsidRPr="00321034" w:rsidRDefault="00262229" w:rsidP="00262229">
      <w:pPr>
        <w:rPr>
          <w:rFonts w:asciiTheme="minorHAnsi" w:hAnsiTheme="minorHAnsi"/>
          <w:sz w:val="22"/>
          <w:szCs w:val="22"/>
        </w:rPr>
      </w:pPr>
    </w:p>
    <w:p w:rsidR="00DB2864" w:rsidRDefault="00321034" w:rsidP="008C3B48">
      <w:pPr>
        <w:pStyle w:val="Nadpis2"/>
        <w:ind w:firstLine="502"/>
        <w:jc w:val="left"/>
        <w:rPr>
          <w:rFonts w:asciiTheme="minorHAnsi" w:hAnsiTheme="minorHAnsi"/>
          <w:b w:val="0"/>
          <w:sz w:val="22"/>
          <w:szCs w:val="22"/>
        </w:rPr>
      </w:pPr>
      <w:r>
        <w:rPr>
          <w:rFonts w:asciiTheme="minorHAnsi" w:hAnsiTheme="minorHAnsi"/>
          <w:b w:val="0"/>
          <w:sz w:val="22"/>
          <w:szCs w:val="22"/>
        </w:rPr>
        <w:t>Spoločnosť  nemá náplň pre túto oblasť</w:t>
      </w:r>
    </w:p>
    <w:p w:rsidR="008C3B48" w:rsidRPr="008C3B48" w:rsidRDefault="008C3B48" w:rsidP="008C3B48"/>
    <w:p w:rsidR="00306EE5" w:rsidRPr="00DB2864" w:rsidRDefault="00BA13F0" w:rsidP="00306EE5">
      <w:pPr>
        <w:pStyle w:val="Nadpis2"/>
        <w:numPr>
          <w:ilvl w:val="0"/>
          <w:numId w:val="40"/>
        </w:numPr>
        <w:spacing w:before="120"/>
        <w:jc w:val="both"/>
        <w:rPr>
          <w:rFonts w:asciiTheme="minorHAnsi" w:hAnsiTheme="minorHAnsi"/>
          <w:u w:val="single"/>
        </w:rPr>
      </w:pPr>
      <w:r w:rsidRPr="00321034">
        <w:rPr>
          <w:rFonts w:asciiTheme="minorHAnsi" w:hAnsiTheme="minorHAnsi"/>
          <w:u w:val="single"/>
        </w:rPr>
        <w:t xml:space="preserve">Spôsob </w:t>
      </w:r>
      <w:r w:rsidR="0046276E" w:rsidRPr="00321034">
        <w:rPr>
          <w:rFonts w:asciiTheme="minorHAnsi" w:hAnsiTheme="minorHAnsi"/>
          <w:u w:val="single"/>
        </w:rPr>
        <w:t xml:space="preserve">a určenie </w:t>
      </w:r>
      <w:r w:rsidRPr="00321034">
        <w:rPr>
          <w:rFonts w:asciiTheme="minorHAnsi" w:hAnsiTheme="minorHAnsi"/>
          <w:u w:val="single"/>
        </w:rPr>
        <w:t xml:space="preserve">ocenenia </w:t>
      </w:r>
      <w:r w:rsidR="0046276E" w:rsidRPr="00321034">
        <w:rPr>
          <w:rFonts w:asciiTheme="minorHAnsi" w:hAnsiTheme="minorHAnsi"/>
          <w:u w:val="single"/>
        </w:rPr>
        <w:t>majetku a záväzkov</w:t>
      </w:r>
      <w:r w:rsidRPr="00321034">
        <w:rPr>
          <w:rFonts w:asciiTheme="minorHAnsi" w:hAnsiTheme="minorHAnsi"/>
          <w:u w:val="single"/>
        </w:rPr>
        <w:t xml:space="preserve"> </w:t>
      </w:r>
    </w:p>
    <w:p w:rsidR="00306EE5" w:rsidRPr="00F939E8" w:rsidRDefault="00F939E8" w:rsidP="00F939E8">
      <w:pPr>
        <w:pStyle w:val="Odsekzoznamu"/>
        <w:jc w:val="both"/>
        <w:rPr>
          <w:rFonts w:asciiTheme="minorHAnsi" w:hAnsiTheme="minorHAnsi"/>
          <w:b/>
          <w:sz w:val="22"/>
          <w:szCs w:val="22"/>
          <w:u w:val="single"/>
        </w:rPr>
      </w:pPr>
      <w:r>
        <w:rPr>
          <w:rFonts w:asciiTheme="minorHAnsi" w:hAnsiTheme="minorHAnsi"/>
          <w:b/>
          <w:sz w:val="22"/>
          <w:szCs w:val="22"/>
          <w:u w:val="single"/>
        </w:rPr>
        <w:t>a)</w:t>
      </w:r>
      <w:r w:rsidR="0046276E" w:rsidRPr="00F939E8">
        <w:rPr>
          <w:rFonts w:asciiTheme="minorHAnsi" w:hAnsiTheme="minorHAnsi"/>
          <w:b/>
          <w:sz w:val="22"/>
          <w:szCs w:val="22"/>
          <w:u w:val="single"/>
        </w:rPr>
        <w:t>– e)</w:t>
      </w:r>
    </w:p>
    <w:p w:rsidR="00321034" w:rsidRPr="008B07F2" w:rsidRDefault="00321034" w:rsidP="00321034">
      <w:pPr>
        <w:pStyle w:val="Odsekzoznamu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kúpou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8C3B48" w:rsidRDefault="008C3B48" w:rsidP="008C3B48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Dlhodobý </w:t>
      </w:r>
      <w:r>
        <w:rPr>
          <w:rFonts w:asciiTheme="minorHAnsi" w:hAnsiTheme="minorHAnsi"/>
          <w:sz w:val="22"/>
          <w:szCs w:val="22"/>
        </w:rPr>
        <w:t>ne</w:t>
      </w:r>
      <w:r w:rsidRPr="008B07F2">
        <w:rPr>
          <w:rFonts w:asciiTheme="minorHAnsi" w:hAnsiTheme="minorHAnsi"/>
          <w:sz w:val="22"/>
          <w:szCs w:val="22"/>
        </w:rPr>
        <w:t xml:space="preserve">hmotný majetok bol v účtovníctve ocenený v obstarávacej cene. 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nevytvára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vlastnou činnosťou.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obstaraný iným spôsobom.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kúpou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321034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Dlhodobý hmotný majetok bol v účtovníctve ocenený v obstarávacej cene. </w:t>
      </w:r>
    </w:p>
    <w:p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Obstarávacia cena obsahuje cenu obstarania majetku a náklady súvisiace s obstaraním, ako napríklad náklady na dopravu, poštovné, clo, províziu.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321034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Náklady na rozšírenie, modernizáciu a rekonštrukciu, vedúce k zvýšeniu výkonnosti, kapacity alebo účinnosti v úhrnnej hodnote viac ako 1 700 EUR pri jednotlivom m</w:t>
      </w:r>
      <w:r w:rsidR="00321034">
        <w:rPr>
          <w:rFonts w:asciiTheme="minorHAnsi" w:hAnsiTheme="minorHAnsi"/>
          <w:sz w:val="22"/>
          <w:szCs w:val="22"/>
        </w:rPr>
        <w:t>ajetku za bežné účtovné obdobie</w:t>
      </w:r>
      <w:r w:rsidRPr="008B07F2">
        <w:rPr>
          <w:rFonts w:asciiTheme="minorHAnsi" w:hAnsiTheme="minorHAnsi"/>
          <w:sz w:val="22"/>
          <w:szCs w:val="22"/>
        </w:rPr>
        <w:t xml:space="preserve"> zvyšujú obstarávaciu cenu dlhodobého hmotného majetku. </w:t>
      </w:r>
    </w:p>
    <w:p w:rsidR="00321034" w:rsidRDefault="00321034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Náklady na technické zhodnotenie v úhrnnej hodnote 1 700 EUR a menej pri jednotlivom majetku za bežné účtovné obdobie a náklady na prevádzku, údržbu a opravy sa účtujú do nákladov bežného účtovného obdobia.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Dlhodobý hmotný majetok do výšky 1 700 EUR s dobou použiteľnosti dlhšou ako 1 rok je </w:t>
      </w:r>
      <w:r w:rsidR="00321034">
        <w:rPr>
          <w:rFonts w:asciiTheme="minorHAnsi" w:hAnsiTheme="minorHAnsi"/>
          <w:sz w:val="22"/>
          <w:szCs w:val="22"/>
        </w:rPr>
        <w:t>zaradený do majetku s</w:t>
      </w:r>
      <w:r w:rsidRPr="008B07F2">
        <w:rPr>
          <w:rFonts w:asciiTheme="minorHAnsi" w:hAnsiTheme="minorHAnsi"/>
          <w:sz w:val="22"/>
          <w:szCs w:val="22"/>
        </w:rPr>
        <w:t>poločnosti v obstarávacej cene.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nevytvára dlhodobý hmotný majetok vlastnou činnosťou.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obstaraný iným spôsobom.</w:t>
      </w:r>
    </w:p>
    <w:p w:rsidR="00BA13F0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EC55AA" w:rsidRPr="008B07F2" w:rsidRDefault="00EC55AA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lastRenderedPageBreak/>
        <w:t>Dlhodobý finančný majetok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061829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Dlhodobý hmotný majetok spoločnosť oceňuje pri jeho obstaraní obstarávacou cenou, ktorá zahŕňa cenu obstarania aj náklady súvisiace s obstaraním. Ocenenie vkladov a podielov v dcérskych účtovných jednotkách a ÚJ s podielom viac ako 20% sa ku dňu zostavenia účtovnej závierky vykoná v reálnej hodnote, metódou vlastného imania.</w:t>
      </w:r>
      <w:r w:rsidR="00C8652D">
        <w:rPr>
          <w:rFonts w:asciiTheme="minorHAnsi" w:hAnsiTheme="minorHAnsi"/>
          <w:sz w:val="22"/>
          <w:szCs w:val="22"/>
        </w:rPr>
        <w:t xml:space="preserve"> Ocenenie nových akcií pri premene ostatných </w:t>
      </w:r>
      <w:proofErr w:type="spellStart"/>
      <w:r w:rsidR="00C8652D">
        <w:rPr>
          <w:rFonts w:asciiTheme="minorHAnsi" w:hAnsiTheme="minorHAnsi"/>
          <w:sz w:val="22"/>
          <w:szCs w:val="22"/>
        </w:rPr>
        <w:t>kapitalových</w:t>
      </w:r>
      <w:proofErr w:type="spellEnd"/>
      <w:r w:rsidR="00C8652D">
        <w:rPr>
          <w:rFonts w:asciiTheme="minorHAnsi" w:hAnsiTheme="minorHAnsi"/>
          <w:sz w:val="22"/>
          <w:szCs w:val="22"/>
        </w:rPr>
        <w:t xml:space="preserve"> fondov na základné imanie sa vykoná ku dňu zápisu nových akcií do Obchodného registra v tomto prípade sa ocenia v menovitej hodnote. Ak bol vklad do OKF vykonaný predchádzajúcim vlastníkom akcií, tak sa nadobudnutie týchto nových akcií zaúčtuje 061/665.</w:t>
      </w:r>
      <w:bookmarkStart w:id="0" w:name="_GoBack"/>
      <w:bookmarkEnd w:id="0"/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obstarané kúpo</w:t>
      </w:r>
      <w:r w:rsidR="008C3B48">
        <w:rPr>
          <w:rFonts w:asciiTheme="minorHAnsi" w:hAnsiTheme="minorHAnsi"/>
          <w:b/>
          <w:i/>
          <w:sz w:val="22"/>
          <w:szCs w:val="22"/>
        </w:rPr>
        <w:t>u</w:t>
      </w:r>
    </w:p>
    <w:p w:rsidR="00A93A21" w:rsidRPr="008C3B48" w:rsidRDefault="00A93A21" w:rsidP="00A93A21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BA13F0" w:rsidRPr="008B07F2" w:rsidRDefault="00321034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Zásoby sú ocenené obstarávacou cenou. 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vytvorené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Default="00BA13F0" w:rsidP="00DB286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zásoby vytvorené vlastnou činnosťou.</w:t>
      </w:r>
    </w:p>
    <w:p w:rsidR="00A93A21" w:rsidRPr="008B07F2" w:rsidRDefault="00A93A21" w:rsidP="00DB2864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obstarané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zásoby obstarané iným spôsobom.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 xml:space="preserve">Zákazková výroba a zákazková výstavba </w:t>
      </w:r>
      <w:r w:rsidR="00321034">
        <w:rPr>
          <w:rFonts w:asciiTheme="minorHAnsi" w:hAnsiTheme="minorHAnsi"/>
          <w:b/>
          <w:i/>
          <w:sz w:val="22"/>
          <w:szCs w:val="22"/>
        </w:rPr>
        <w:t>nehnuteľnosti určenej na predaj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Spoločnosti </w:t>
      </w:r>
      <w:r w:rsidR="00321034">
        <w:rPr>
          <w:rFonts w:asciiTheme="minorHAnsi" w:hAnsiTheme="minorHAnsi"/>
          <w:sz w:val="22"/>
          <w:szCs w:val="22"/>
        </w:rPr>
        <w:t>nemá náplň pre túto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 w:rsidR="00321034">
        <w:rPr>
          <w:rFonts w:asciiTheme="minorHAnsi" w:hAnsiTheme="minorHAnsi"/>
          <w:sz w:val="22"/>
          <w:szCs w:val="22"/>
        </w:rPr>
        <w:t>časť poznámok</w:t>
      </w:r>
    </w:p>
    <w:p w:rsidR="00321034" w:rsidRPr="008B07F2" w:rsidRDefault="00321034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Pohľadávky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Pohľadávky sú v účtovníctve ocenené ich menovitou hodnotou. V prípade pochybných a sporných pohľadávok spoločnosť vytvára adekvátnu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opravnú položku k pohľadávkam.</w:t>
      </w: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dlhodobých pohľadávkach je opravnou položkou upravená hodnota pohľadávky na jej hodnotu v čase účtovania a vykazovania (súčasná hodnota).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Krátkodobý finančný majetok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F51B9F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Peňažné prostriedky a ceniny sú ocenené v ich menovitej hodnote.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Časové rozlíšenie na strane aktív súvahy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51B9F">
      <w:pPr>
        <w:ind w:left="708"/>
        <w:jc w:val="both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účtuje na účtoch časového rozlíšenia v súlade so zásadou o účtovaní nákladov a výnosov do obdobia, s ktorým časovo a vecne súvisia</w:t>
      </w:r>
      <w:r w:rsidR="00F51B9F">
        <w:rPr>
          <w:rFonts w:asciiTheme="minorHAnsi" w:hAnsiTheme="minorHAnsi"/>
          <w:sz w:val="22"/>
          <w:szCs w:val="22"/>
        </w:rPr>
        <w:t>.</w:t>
      </w:r>
      <w:r w:rsidR="00EC55AA">
        <w:rPr>
          <w:rFonts w:asciiTheme="minorHAnsi" w:hAnsiTheme="minorHAnsi"/>
          <w:sz w:val="22"/>
          <w:szCs w:val="22"/>
        </w:rPr>
        <w:t xml:space="preserve"> </w:t>
      </w:r>
      <w:r w:rsidR="00EC55AA" w:rsidRPr="00EC55AA">
        <w:rPr>
          <w:rFonts w:asciiTheme="minorHAnsi" w:hAnsiTheme="minorHAnsi"/>
          <w:sz w:val="22"/>
          <w:szCs w:val="22"/>
        </w:rPr>
        <w:t xml:space="preserve">Pri účtovaní nákladov a výnosov na prelome rokov využíva postup podľa § 56 ods. 14 postupov účtovania, </w:t>
      </w:r>
      <w:proofErr w:type="spellStart"/>
      <w:r w:rsidR="00EC55AA" w:rsidRPr="00EC55AA">
        <w:rPr>
          <w:rFonts w:asciiTheme="minorHAnsi" w:hAnsiTheme="minorHAnsi"/>
          <w:sz w:val="22"/>
          <w:szCs w:val="22"/>
        </w:rPr>
        <w:t>tj</w:t>
      </w:r>
      <w:proofErr w:type="spellEnd"/>
      <w:r w:rsidR="00EC55AA" w:rsidRPr="00EC55AA">
        <w:rPr>
          <w:rFonts w:asciiTheme="minorHAnsi" w:hAnsiTheme="minorHAnsi"/>
          <w:sz w:val="22"/>
          <w:szCs w:val="22"/>
        </w:rPr>
        <w:t>. časovo nerozlišuje nevýznamné a opakujúce sa náklady a výnosy, ktoré sa týkajú posledného a prvého obdobia účtovného obdobia.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Rezervy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F51B9F">
      <w:pPr>
        <w:spacing w:after="120"/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tvorí rezervy (§26 Zákona 431/2002 </w:t>
      </w:r>
      <w:proofErr w:type="spellStart"/>
      <w:r w:rsidRPr="008B07F2">
        <w:rPr>
          <w:rFonts w:asciiTheme="minorHAnsi" w:hAnsiTheme="minorHAnsi"/>
          <w:sz w:val="22"/>
          <w:szCs w:val="22"/>
        </w:rPr>
        <w:t>Z.z</w:t>
      </w:r>
      <w:proofErr w:type="spellEnd"/>
      <w:r w:rsidRPr="008B07F2">
        <w:rPr>
          <w:rFonts w:asciiTheme="minorHAnsi" w:hAnsiTheme="minorHAnsi"/>
          <w:sz w:val="22"/>
          <w:szCs w:val="22"/>
        </w:rPr>
        <w:t>. o účtovníctve) na predpokladané riziká, straty a zníženia hodnoty súvisiace so záväzkami s neurčitým časovým vymedzením alebo výškou.</w:t>
      </w: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Dlhopisy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F51B9F" w:rsidRDefault="001B0663" w:rsidP="00F51B9F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F51B9F" w:rsidRPr="008B07F2">
        <w:rPr>
          <w:rFonts w:asciiTheme="minorHAnsi" w:hAnsiTheme="minorHAnsi"/>
          <w:sz w:val="22"/>
          <w:szCs w:val="22"/>
        </w:rPr>
        <w:t xml:space="preserve"> </w:t>
      </w:r>
      <w:r w:rsidR="00F51B9F">
        <w:rPr>
          <w:rFonts w:asciiTheme="minorHAnsi" w:hAnsiTheme="minorHAnsi"/>
          <w:sz w:val="22"/>
          <w:szCs w:val="22"/>
        </w:rPr>
        <w:t>nemá náplň pre túto</w:t>
      </w:r>
      <w:r w:rsidR="00F51B9F" w:rsidRPr="008B07F2">
        <w:rPr>
          <w:rFonts w:asciiTheme="minorHAnsi" w:hAnsiTheme="minorHAnsi"/>
          <w:sz w:val="22"/>
          <w:szCs w:val="22"/>
        </w:rPr>
        <w:t xml:space="preserve"> </w:t>
      </w:r>
      <w:r w:rsidR="00F51B9F">
        <w:rPr>
          <w:rFonts w:asciiTheme="minorHAnsi" w:hAnsiTheme="minorHAnsi"/>
          <w:sz w:val="22"/>
          <w:szCs w:val="22"/>
        </w:rPr>
        <w:t>časť poznámok</w:t>
      </w:r>
    </w:p>
    <w:p w:rsidR="00BA13F0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EC55AA" w:rsidRDefault="00EC55AA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EC55AA" w:rsidRDefault="00EC55AA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EC55AA" w:rsidRPr="008B07F2" w:rsidRDefault="00EC55AA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Záväzky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2A424B" w:rsidRDefault="00BA13F0" w:rsidP="002A424B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Časové rozlíšenie na strane pasív súvahy</w:t>
      </w:r>
    </w:p>
    <w:p w:rsidR="002A424B" w:rsidRPr="002A424B" w:rsidRDefault="002A424B" w:rsidP="002A424B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BA13F0" w:rsidRDefault="002A424B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účtuje na účtoch časového rozlíšenia v súlade so zásadou o účtovaní nákladov a výnosov do obdobia, s ktorým časovo a vecne súvisia</w:t>
      </w:r>
      <w:r>
        <w:rPr>
          <w:rFonts w:asciiTheme="minorHAnsi" w:hAnsiTheme="minorHAnsi"/>
          <w:sz w:val="22"/>
          <w:szCs w:val="22"/>
        </w:rPr>
        <w:t>.</w:t>
      </w:r>
      <w:r w:rsidR="00EC55AA">
        <w:rPr>
          <w:rFonts w:asciiTheme="minorHAnsi" w:hAnsiTheme="minorHAnsi"/>
          <w:sz w:val="22"/>
          <w:szCs w:val="22"/>
        </w:rPr>
        <w:t xml:space="preserve"> </w:t>
      </w:r>
      <w:r w:rsidR="00EC55AA" w:rsidRPr="00EC55AA">
        <w:rPr>
          <w:rFonts w:asciiTheme="minorHAnsi" w:hAnsiTheme="minorHAnsi"/>
          <w:sz w:val="22"/>
          <w:szCs w:val="22"/>
        </w:rPr>
        <w:t xml:space="preserve">Pri účtovaní nákladov a výnosov na prelome rokov využíva postup podľa § 56 ods. 14 postupov účtovania, </w:t>
      </w:r>
      <w:proofErr w:type="spellStart"/>
      <w:r w:rsidR="00EC55AA" w:rsidRPr="00EC55AA">
        <w:rPr>
          <w:rFonts w:asciiTheme="minorHAnsi" w:hAnsiTheme="minorHAnsi"/>
          <w:sz w:val="22"/>
          <w:szCs w:val="22"/>
        </w:rPr>
        <w:t>tj</w:t>
      </w:r>
      <w:proofErr w:type="spellEnd"/>
      <w:r w:rsidR="00EC55AA" w:rsidRPr="00EC55AA">
        <w:rPr>
          <w:rFonts w:asciiTheme="minorHAnsi" w:hAnsiTheme="minorHAnsi"/>
          <w:sz w:val="22"/>
          <w:szCs w:val="22"/>
        </w:rPr>
        <w:t>. časovo nerozlišuje nevýznamné a opakujúce sa náklady a výnosy, ktoré sa týkajú posledného a prvého obdobia účtovného obdobia.</w:t>
      </w:r>
    </w:p>
    <w:p w:rsidR="00A93A21" w:rsidRPr="002A424B" w:rsidRDefault="00A93A21" w:rsidP="002A424B">
      <w:pPr>
        <w:ind w:left="708"/>
        <w:jc w:val="both"/>
        <w:rPr>
          <w:rFonts w:asciiTheme="minorHAnsi" w:hAnsiTheme="minorHAnsi"/>
          <w:b/>
          <w:sz w:val="22"/>
          <w:szCs w:val="22"/>
        </w:rPr>
      </w:pPr>
    </w:p>
    <w:p w:rsidR="00BA13F0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Deriváty, majetok a záväzky zabezpečené derivátmi</w:t>
      </w:r>
    </w:p>
    <w:p w:rsidR="00A93A21" w:rsidRPr="008C3B48" w:rsidRDefault="00A93A21" w:rsidP="00A93A21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neúčtovala v priebehu účtovného obdobia o derivátoch a tiež nemá derivátmi zabezpečený majetok alebo záväzky.</w:t>
      </w:r>
    </w:p>
    <w:p w:rsidR="00DB2864" w:rsidRPr="008B07F2" w:rsidRDefault="00DB2864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Prenajatý majetok a majetok obstaraný na základe zmluvy o kúpe prenajatej veci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neúčtuje o majetku prenajatom prostredníctvom operatívneho prenájmu ani na základe zmluvy o finančnom lízingu.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Daň z príjmov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939E8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Splatná daň z príjmov sa vypočíta zo základu dane z príjmov a sadzby ustanovenej </w:t>
      </w:r>
      <w:r w:rsidR="002A424B">
        <w:rPr>
          <w:rFonts w:asciiTheme="minorHAnsi" w:hAnsiTheme="minorHAnsi"/>
          <w:sz w:val="22"/>
          <w:szCs w:val="22"/>
        </w:rPr>
        <w:t xml:space="preserve">platným </w:t>
      </w:r>
      <w:r w:rsidRPr="008B07F2">
        <w:rPr>
          <w:rFonts w:asciiTheme="minorHAnsi" w:hAnsiTheme="minorHAnsi"/>
          <w:sz w:val="22"/>
          <w:szCs w:val="22"/>
        </w:rPr>
        <w:t>Zákonom o dani z príjmov.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2A424B">
        <w:rPr>
          <w:rFonts w:asciiTheme="minorHAnsi" w:hAnsiTheme="minorHAnsi"/>
          <w:sz w:val="22"/>
          <w:szCs w:val="22"/>
        </w:rPr>
        <w:t xml:space="preserve">v aktuálnom účtovnom období neúčtovala </w:t>
      </w:r>
      <w:r w:rsidRPr="008B07F2">
        <w:rPr>
          <w:rFonts w:asciiTheme="minorHAnsi" w:hAnsiTheme="minorHAnsi"/>
          <w:sz w:val="22"/>
          <w:szCs w:val="22"/>
        </w:rPr>
        <w:t xml:space="preserve"> o odloženej dani. 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Majetok nadobudnutý privatizáciou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  <w:highlight w:val="lightGray"/>
        </w:rPr>
      </w:pPr>
    </w:p>
    <w:p w:rsidR="002A424B" w:rsidRDefault="002A424B" w:rsidP="002A424B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Spoločnosti </w:t>
      </w:r>
      <w:r>
        <w:rPr>
          <w:rFonts w:asciiTheme="minorHAnsi" w:hAnsiTheme="minorHAnsi"/>
          <w:sz w:val="22"/>
          <w:szCs w:val="22"/>
        </w:rPr>
        <w:t>nemá náplň pre túto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>časť poznámok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262229" w:rsidRPr="002A424B" w:rsidRDefault="00262229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Zásady pre tvorbu opravných položiek k zásobám</w:t>
      </w:r>
    </w:p>
    <w:p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2A424B" w:rsidRDefault="00E3785B" w:rsidP="002A424B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nemá náplň pre túto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časť poznámok</w:t>
      </w:r>
    </w:p>
    <w:p w:rsidR="00262229" w:rsidRPr="008B07F2" w:rsidRDefault="00262229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262229" w:rsidRDefault="00262229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Zásady pre tvorbu opravných položiek k</w:t>
      </w:r>
      <w:r w:rsidR="00F939E8">
        <w:rPr>
          <w:rFonts w:asciiTheme="minorHAnsi" w:hAnsiTheme="minorHAnsi"/>
          <w:b/>
          <w:i/>
          <w:sz w:val="22"/>
          <w:szCs w:val="22"/>
        </w:rPr>
        <w:t> </w:t>
      </w:r>
      <w:r w:rsidRPr="002A424B">
        <w:rPr>
          <w:rFonts w:asciiTheme="minorHAnsi" w:hAnsiTheme="minorHAnsi"/>
          <w:b/>
          <w:i/>
          <w:sz w:val="22"/>
          <w:szCs w:val="22"/>
        </w:rPr>
        <w:t>pohľadávkam</w:t>
      </w:r>
    </w:p>
    <w:p w:rsidR="00F939E8" w:rsidRDefault="00F939E8" w:rsidP="00F939E8">
      <w:pPr>
        <w:ind w:left="72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F939E8" w:rsidRPr="00F939E8" w:rsidRDefault="00F939E8" w:rsidP="00F939E8">
      <w:pPr>
        <w:ind w:left="720"/>
        <w:jc w:val="both"/>
        <w:rPr>
          <w:rFonts w:asciiTheme="minorHAnsi" w:hAnsiTheme="minorHAnsi"/>
          <w:sz w:val="22"/>
          <w:szCs w:val="22"/>
        </w:rPr>
      </w:pPr>
      <w:r w:rsidRPr="00F939E8">
        <w:rPr>
          <w:rFonts w:asciiTheme="minorHAnsi" w:hAnsiTheme="minorHAnsi"/>
          <w:sz w:val="22"/>
          <w:szCs w:val="22"/>
        </w:rPr>
        <w:t xml:space="preserve">Spoločnosť v účtovnom období netvorila opravné položky k pohľadávkam </w:t>
      </w:r>
    </w:p>
    <w:p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262229" w:rsidRPr="008B07F2" w:rsidRDefault="00F939E8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</w:t>
      </w:r>
      <w:r w:rsidR="00262229" w:rsidRPr="008B07F2">
        <w:rPr>
          <w:rFonts w:asciiTheme="minorHAnsi" w:hAnsiTheme="minorHAnsi"/>
          <w:sz w:val="22"/>
          <w:szCs w:val="22"/>
        </w:rPr>
        <w:t xml:space="preserve">odľa vnútropodnikovej smernice </w:t>
      </w:r>
      <w:r>
        <w:rPr>
          <w:rFonts w:asciiTheme="minorHAnsi" w:hAnsiTheme="minorHAnsi"/>
          <w:sz w:val="22"/>
          <w:szCs w:val="22"/>
        </w:rPr>
        <w:t xml:space="preserve">v prípade potreby tvorí OP </w:t>
      </w:r>
      <w:r w:rsidR="00262229" w:rsidRPr="008B07F2">
        <w:rPr>
          <w:rFonts w:asciiTheme="minorHAnsi" w:hAnsiTheme="minorHAnsi"/>
          <w:sz w:val="22"/>
          <w:szCs w:val="22"/>
        </w:rPr>
        <w:t>nasledovne:</w:t>
      </w:r>
    </w:p>
    <w:p w:rsidR="00262229" w:rsidRPr="008B07F2" w:rsidRDefault="00262229" w:rsidP="00321034">
      <w:pPr>
        <w:pStyle w:val="Zkladntext0"/>
        <w:rPr>
          <w:rFonts w:asciiTheme="minorHAnsi" w:hAnsiTheme="minorHAnsi"/>
          <w:sz w:val="22"/>
          <w:szCs w:val="22"/>
        </w:rPr>
      </w:pPr>
    </w:p>
    <w:p w:rsidR="00262229" w:rsidRPr="008B07F2" w:rsidRDefault="002A424B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Pohľadávky po spla</w:t>
      </w:r>
      <w:r w:rsidR="00262229" w:rsidRPr="008B07F2">
        <w:rPr>
          <w:rFonts w:asciiTheme="minorHAnsi" w:hAnsiTheme="minorHAnsi"/>
          <w:sz w:val="22"/>
          <w:szCs w:val="22"/>
        </w:rPr>
        <w:t>tnosti nad 360 dní</w:t>
      </w:r>
      <w:r w:rsidR="00262229" w:rsidRPr="008B07F2">
        <w:rPr>
          <w:rFonts w:asciiTheme="minorHAnsi" w:hAnsiTheme="minorHAnsi"/>
          <w:sz w:val="22"/>
          <w:szCs w:val="22"/>
        </w:rPr>
        <w:tab/>
      </w:r>
      <w:r w:rsidR="00262229" w:rsidRPr="008B07F2">
        <w:rPr>
          <w:rFonts w:asciiTheme="minorHAnsi" w:hAnsiTheme="minorHAnsi"/>
          <w:sz w:val="22"/>
          <w:szCs w:val="22"/>
        </w:rPr>
        <w:tab/>
      </w:r>
      <w:r w:rsidR="00070416">
        <w:rPr>
          <w:rFonts w:asciiTheme="minorHAnsi" w:hAnsiTheme="minorHAnsi"/>
          <w:sz w:val="22"/>
          <w:szCs w:val="22"/>
        </w:rPr>
        <w:t xml:space="preserve">do </w:t>
      </w:r>
      <w:r w:rsidR="00262229" w:rsidRPr="008B07F2">
        <w:rPr>
          <w:rFonts w:asciiTheme="minorHAnsi" w:hAnsiTheme="minorHAnsi"/>
          <w:sz w:val="22"/>
          <w:szCs w:val="22"/>
        </w:rPr>
        <w:t>100% opravná položka</w:t>
      </w:r>
    </w:p>
    <w:p w:rsidR="00262229" w:rsidRPr="008B07F2" w:rsidRDefault="00262229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lastRenderedPageBreak/>
        <w:t>Pohľadávky v konkurze</w:t>
      </w:r>
      <w:r w:rsidRPr="008B07F2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ab/>
      </w:r>
      <w:r w:rsidR="002A424B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>100% opravná položka</w:t>
      </w:r>
    </w:p>
    <w:p w:rsidR="00262229" w:rsidRPr="008B07F2" w:rsidRDefault="00262229" w:rsidP="00321034">
      <w:pPr>
        <w:pStyle w:val="Zkladntext0"/>
        <w:rPr>
          <w:rFonts w:asciiTheme="minorHAnsi" w:hAnsiTheme="minorHAnsi"/>
          <w:sz w:val="22"/>
          <w:szCs w:val="22"/>
        </w:rPr>
      </w:pPr>
    </w:p>
    <w:p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F939E8" w:rsidRDefault="00F939E8" w:rsidP="00061829">
      <w:pPr>
        <w:pStyle w:val="Nadpis2"/>
        <w:jc w:val="both"/>
        <w:rPr>
          <w:rFonts w:asciiTheme="minorHAnsi" w:hAnsiTheme="minorHAnsi"/>
          <w:sz w:val="22"/>
          <w:szCs w:val="22"/>
          <w:u w:val="single"/>
        </w:rPr>
      </w:pPr>
      <w:r>
        <w:rPr>
          <w:rFonts w:asciiTheme="minorHAnsi" w:hAnsiTheme="minorHAnsi"/>
          <w:sz w:val="22"/>
          <w:szCs w:val="22"/>
          <w:u w:val="single"/>
        </w:rPr>
        <w:t>f) S</w:t>
      </w:r>
      <w:r w:rsidR="0046276E" w:rsidRPr="00F939E8">
        <w:rPr>
          <w:rFonts w:asciiTheme="minorHAnsi" w:hAnsiTheme="minorHAnsi"/>
          <w:sz w:val="22"/>
          <w:szCs w:val="22"/>
          <w:u w:val="single"/>
        </w:rPr>
        <w:t xml:space="preserve">tanovenie metódy vlastného imania </w:t>
      </w:r>
    </w:p>
    <w:p w:rsidR="00F939E8" w:rsidRDefault="00061829" w:rsidP="00061829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Metóda vlastného imania sa využíva pri ocenení podielov a vkladov s viac  ako 20% na ZI, týchto spoločností pre ich ocenenie ku dňu účtovnej závierky.</w:t>
      </w:r>
    </w:p>
    <w:p w:rsidR="00061829" w:rsidRDefault="00061829" w:rsidP="00061829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F939E8" w:rsidRDefault="00306EE5" w:rsidP="00061829">
      <w:pPr>
        <w:pStyle w:val="Nadpis2"/>
        <w:jc w:val="both"/>
        <w:rPr>
          <w:rFonts w:asciiTheme="minorHAnsi" w:hAnsiTheme="minorHAnsi"/>
          <w:sz w:val="22"/>
          <w:szCs w:val="22"/>
          <w:u w:val="single"/>
        </w:rPr>
      </w:pPr>
      <w:r w:rsidRPr="00F939E8">
        <w:rPr>
          <w:rFonts w:asciiTheme="minorHAnsi" w:hAnsiTheme="minorHAnsi"/>
          <w:sz w:val="22"/>
          <w:szCs w:val="22"/>
          <w:u w:val="single"/>
        </w:rPr>
        <w:t>g)</w:t>
      </w:r>
      <w:r w:rsidR="0046276E" w:rsidRPr="00F939E8">
        <w:rPr>
          <w:rFonts w:asciiTheme="minorHAnsi" w:hAnsiTheme="minorHAnsi"/>
          <w:sz w:val="22"/>
          <w:szCs w:val="22"/>
          <w:u w:val="single"/>
        </w:rPr>
        <w:t xml:space="preserve"> </w:t>
      </w:r>
      <w:r w:rsidR="00DC760B" w:rsidRPr="00F939E8">
        <w:rPr>
          <w:rFonts w:asciiTheme="minorHAnsi" w:hAnsiTheme="minorHAnsi"/>
          <w:sz w:val="22"/>
          <w:szCs w:val="22"/>
          <w:u w:val="single"/>
        </w:rPr>
        <w:t xml:space="preserve">Tvorba odpisového plánu pre dlhodobý majetok </w:t>
      </w:r>
      <w:r w:rsidR="00BA13F0" w:rsidRPr="00F939E8">
        <w:rPr>
          <w:rFonts w:asciiTheme="minorHAnsi" w:hAnsiTheme="minorHAnsi"/>
          <w:sz w:val="22"/>
          <w:szCs w:val="22"/>
          <w:u w:val="single"/>
        </w:rPr>
        <w:t xml:space="preserve"> </w:t>
      </w:r>
    </w:p>
    <w:p w:rsidR="00BA13F0" w:rsidRPr="008B07F2" w:rsidRDefault="00BA13F0" w:rsidP="00061829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061829">
      <w:p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:rsidR="00BA13F0" w:rsidRPr="008B07F2" w:rsidRDefault="00BA13F0" w:rsidP="00061829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F939E8" w:rsidRDefault="00BA13F0" w:rsidP="00061829">
      <w:p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odpisuje dlhodobý nehmotný majetok metódou rovnomerného odpisovania na základe odpisových sadzieb odvodených od predpokladanej doby používania zodpovedajúcej spotrebe budúcich ekonomických úžitkov z majetku. Daňové odpisy dlhodobého nehmotného majetku sú v zmysle zákona č. 595/2003 </w:t>
      </w:r>
      <w:proofErr w:type="spellStart"/>
      <w:r w:rsidRPr="008B07F2">
        <w:rPr>
          <w:rFonts w:asciiTheme="minorHAnsi" w:hAnsiTheme="minorHAnsi"/>
          <w:sz w:val="22"/>
          <w:szCs w:val="22"/>
        </w:rPr>
        <w:t>Z.z</w:t>
      </w:r>
      <w:proofErr w:type="spellEnd"/>
      <w:r w:rsidRPr="008B07F2">
        <w:rPr>
          <w:rFonts w:asciiTheme="minorHAnsi" w:hAnsiTheme="minorHAnsi"/>
          <w:sz w:val="22"/>
          <w:szCs w:val="22"/>
        </w:rPr>
        <w:t>. o dani z príjmov rovnaké ako účtovné odpisy.</w:t>
      </w:r>
    </w:p>
    <w:p w:rsidR="00BA13F0" w:rsidRPr="008B07F2" w:rsidRDefault="00BA13F0" w:rsidP="00061829">
      <w:pPr>
        <w:jc w:val="both"/>
        <w:rPr>
          <w:rFonts w:asciiTheme="minorHAnsi" w:hAnsiTheme="minorHAnsi" w:cs="Arial"/>
          <w:sz w:val="22"/>
          <w:szCs w:val="22"/>
        </w:rPr>
      </w:pPr>
    </w:p>
    <w:p w:rsidR="00070416" w:rsidRPr="008B07F2" w:rsidRDefault="00BA13F0" w:rsidP="00070416">
      <w:p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Dlhodobý hmotný majetok spoločnosť odpisuje metódou rovnomerného odpisovania po dobu stanovenej životnosti odpisovaného majetku.</w:t>
      </w:r>
    </w:p>
    <w:p w:rsidR="00BA13F0" w:rsidRPr="008B07F2" w:rsidRDefault="00BA13F0" w:rsidP="00061829">
      <w:pPr>
        <w:tabs>
          <w:tab w:val="left" w:pos="1455"/>
        </w:tabs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070416">
      <w:p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Pre daňové účely spoločnosť odpisuje svoj dlhodobý hmotný majetok v zmysle § 22 – 29 zákona č. 595/2003 </w:t>
      </w:r>
      <w:proofErr w:type="spellStart"/>
      <w:r w:rsidRPr="008B07F2">
        <w:rPr>
          <w:rFonts w:asciiTheme="minorHAnsi" w:hAnsiTheme="minorHAnsi"/>
          <w:sz w:val="22"/>
          <w:szCs w:val="22"/>
        </w:rPr>
        <w:t>Z.z</w:t>
      </w:r>
      <w:proofErr w:type="spellEnd"/>
      <w:r w:rsidRPr="008B07F2">
        <w:rPr>
          <w:rFonts w:asciiTheme="minorHAnsi" w:hAnsiTheme="minorHAnsi"/>
          <w:sz w:val="22"/>
          <w:szCs w:val="22"/>
        </w:rPr>
        <w:t>. o dani z príjmov.</w:t>
      </w:r>
    </w:p>
    <w:p w:rsidR="00BA13F0" w:rsidRPr="008B07F2" w:rsidRDefault="00BA13F0" w:rsidP="00070416">
      <w:pPr>
        <w:spacing w:after="120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Komentár k odpisovému plánu: </w:t>
      </w:r>
    </w:p>
    <w:p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 xml:space="preserve">UJ používa účtovné odpisy v súlade s daňovými odpismi. Majetok sa začína odpisovať v mesiaci, kedy bol zaradený do užívania. Účtovné odpisy vychádzajú z predpokladanej doby používania majetku. </w:t>
      </w:r>
    </w:p>
    <w:p w:rsidR="003E0BA0" w:rsidRDefault="00BA13F0" w:rsidP="001B0663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 xml:space="preserve">UJ používa rovnomerné odpisovanie dlhodobého hmotného majetku </w:t>
      </w:r>
    </w:p>
    <w:p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>UJ odpisuje jednotlivé veci alebo relevantné súbory hnuteľný</w:t>
      </w:r>
      <w:r w:rsidR="008C3B48">
        <w:rPr>
          <w:rFonts w:asciiTheme="minorHAnsi" w:hAnsiTheme="minorHAnsi"/>
          <w:sz w:val="22"/>
          <w:szCs w:val="22"/>
        </w:rPr>
        <w:t xml:space="preserve">ch vecí (napr. </w:t>
      </w:r>
      <w:r w:rsidRPr="00CB3E96">
        <w:rPr>
          <w:rFonts w:asciiTheme="minorHAnsi" w:hAnsiTheme="minorHAnsi"/>
          <w:sz w:val="22"/>
          <w:szCs w:val="22"/>
        </w:rPr>
        <w:t xml:space="preserve">nábytková zostava). UJ nepoužíva </w:t>
      </w:r>
      <w:proofErr w:type="spellStart"/>
      <w:r w:rsidRPr="00CB3E96">
        <w:rPr>
          <w:rFonts w:asciiTheme="minorHAnsi" w:hAnsiTheme="minorHAnsi"/>
          <w:sz w:val="22"/>
          <w:szCs w:val="22"/>
        </w:rPr>
        <w:t>komponentné</w:t>
      </w:r>
      <w:proofErr w:type="spellEnd"/>
      <w:r w:rsidRPr="00CB3E96">
        <w:rPr>
          <w:rFonts w:asciiTheme="minorHAnsi" w:hAnsiTheme="minorHAnsi"/>
          <w:sz w:val="22"/>
          <w:szCs w:val="22"/>
        </w:rPr>
        <w:t xml:space="preserve"> odpisovanie (odpisovanie častí majetku - komponentov).</w:t>
      </w:r>
    </w:p>
    <w:p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>UJ nepoužila jednorazový odpis dlhodobého majetku z dôvodu jednorazového trvalého zníženia hodnoty majetku (§ 21/5 PU).</w:t>
      </w:r>
    </w:p>
    <w:p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E3785B" w:rsidRDefault="00BA13F0" w:rsidP="00E3785B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>ÚJ nepoužíva dobrovoľnú kapitalizáciu úrokov do obstarávacej ceny odpisovaného dlhodobého hmotného majetku alebo dlhodobého nehmotného majetku (§ 34/1 PU; § 35/2/h PU).</w:t>
      </w:r>
    </w:p>
    <w:p w:rsidR="00E3785B" w:rsidRDefault="00E3785B" w:rsidP="00E3785B">
      <w:pPr>
        <w:pStyle w:val="Odsekzoznamu"/>
        <w:spacing w:after="120"/>
        <w:ind w:left="1428"/>
        <w:jc w:val="both"/>
        <w:rPr>
          <w:rFonts w:asciiTheme="minorHAnsi" w:hAnsiTheme="minorHAnsi"/>
          <w:sz w:val="22"/>
          <w:szCs w:val="22"/>
        </w:rPr>
      </w:pPr>
    </w:p>
    <w:p w:rsidR="00BA13F0" w:rsidRPr="00E3785B" w:rsidRDefault="00BA13F0" w:rsidP="00E3785B">
      <w:pPr>
        <w:pStyle w:val="Odsekzoznamu"/>
        <w:numPr>
          <w:ilvl w:val="0"/>
          <w:numId w:val="45"/>
        </w:numPr>
        <w:spacing w:after="120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E3785B">
        <w:rPr>
          <w:rFonts w:asciiTheme="minorHAnsi" w:hAnsiTheme="minorHAnsi"/>
          <w:b/>
          <w:sz w:val="22"/>
          <w:szCs w:val="22"/>
          <w:u w:val="single"/>
        </w:rPr>
        <w:t xml:space="preserve">Dotácie poskytnuté na obstaranie majetku    </w:t>
      </w:r>
    </w:p>
    <w:p w:rsidR="00E3785B" w:rsidRDefault="00E3785B" w:rsidP="00E3785B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</w:p>
    <w:p w:rsidR="00BA13F0" w:rsidRPr="007D2991" w:rsidRDefault="00E3785B" w:rsidP="007D2991">
      <w:pPr>
        <w:jc w:val="both"/>
        <w:rPr>
          <w:rFonts w:asciiTheme="minorHAnsi" w:hAnsiTheme="minorHAnsi"/>
          <w:sz w:val="22"/>
          <w:szCs w:val="22"/>
        </w:rPr>
      </w:pPr>
      <w:r w:rsidRPr="007D2991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1B0663" w:rsidRDefault="001B0663" w:rsidP="00A93A21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</w:p>
    <w:p w:rsidR="00EC55AA" w:rsidRDefault="00EC55AA" w:rsidP="00A93A21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</w:p>
    <w:p w:rsidR="00EC55AA" w:rsidRPr="008B07F2" w:rsidRDefault="00EC55AA" w:rsidP="00A93A21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</w:p>
    <w:p w:rsidR="00BA13F0" w:rsidRDefault="00BA13F0" w:rsidP="00E3785B">
      <w:pPr>
        <w:pStyle w:val="Nadpis2"/>
        <w:numPr>
          <w:ilvl w:val="0"/>
          <w:numId w:val="40"/>
        </w:numPr>
        <w:spacing w:before="120"/>
        <w:jc w:val="both"/>
        <w:rPr>
          <w:rFonts w:asciiTheme="minorHAnsi" w:hAnsiTheme="minorHAnsi"/>
          <w:u w:val="single"/>
        </w:rPr>
      </w:pPr>
      <w:bookmarkStart w:id="1" w:name="_MON_1485169268"/>
      <w:bookmarkEnd w:id="1"/>
      <w:r w:rsidRPr="00E3785B">
        <w:rPr>
          <w:rFonts w:asciiTheme="minorHAnsi" w:hAnsiTheme="minorHAnsi"/>
          <w:u w:val="single"/>
        </w:rPr>
        <w:t xml:space="preserve">Oprava významných chýb minulých období </w:t>
      </w:r>
    </w:p>
    <w:p w:rsidR="00E3785B" w:rsidRPr="00E3785B" w:rsidRDefault="00E3785B" w:rsidP="00E3785B"/>
    <w:p w:rsidR="00E3785B" w:rsidRDefault="00BA13F0" w:rsidP="002E6A9B">
      <w:pPr>
        <w:pStyle w:val="Zkladntext0"/>
        <w:ind w:left="991" w:firstLine="0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lastRenderedPageBreak/>
        <w:t xml:space="preserve">Spoločnosť </w:t>
      </w:r>
      <w:r w:rsidR="002A7E48">
        <w:rPr>
          <w:rFonts w:asciiTheme="minorHAnsi" w:hAnsiTheme="minorHAnsi"/>
          <w:sz w:val="22"/>
          <w:szCs w:val="22"/>
        </w:rPr>
        <w:t>v účtovnom období r. 201</w:t>
      </w:r>
      <w:r w:rsidR="00112C50">
        <w:rPr>
          <w:rFonts w:asciiTheme="minorHAnsi" w:hAnsiTheme="minorHAnsi"/>
          <w:sz w:val="22"/>
          <w:szCs w:val="22"/>
        </w:rPr>
        <w:t>8</w:t>
      </w:r>
      <w:r w:rsidR="00E3785B">
        <w:rPr>
          <w:rFonts w:asciiTheme="minorHAnsi" w:hAnsiTheme="minorHAnsi"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 xml:space="preserve">nevykonala žiadne </w:t>
      </w:r>
      <w:r w:rsidR="00E3785B">
        <w:rPr>
          <w:rFonts w:asciiTheme="minorHAnsi" w:hAnsiTheme="minorHAnsi"/>
          <w:sz w:val="22"/>
          <w:szCs w:val="22"/>
        </w:rPr>
        <w:t>opravy významných chýb minulých období, ktoré by mali vplyv na nerozdelený zisk alebo neuhradenú stratu minulých rokov.</w:t>
      </w:r>
    </w:p>
    <w:p w:rsidR="002E6A9B" w:rsidRPr="008B07F2" w:rsidRDefault="002E6A9B" w:rsidP="002E6A9B">
      <w:pPr>
        <w:pStyle w:val="Zkladntext0"/>
        <w:ind w:left="991" w:firstLine="0"/>
        <w:rPr>
          <w:rFonts w:asciiTheme="minorHAnsi" w:hAnsiTheme="minorHAnsi"/>
          <w:sz w:val="22"/>
          <w:szCs w:val="22"/>
        </w:rPr>
      </w:pPr>
    </w:p>
    <w:p w:rsidR="00FF1855" w:rsidRPr="008B07F2" w:rsidRDefault="00FF1855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Čl. IV</w:t>
      </w:r>
    </w:p>
    <w:p w:rsidR="00FF1855" w:rsidRPr="008B07F2" w:rsidRDefault="00FF1855" w:rsidP="00FF1855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Informácie, ktoré vysvetľujú a dopĺňajú súvahu a výkaz ziskov a strát</w:t>
      </w:r>
    </w:p>
    <w:p w:rsidR="00FF1855" w:rsidRPr="008B07F2" w:rsidRDefault="00FF1855" w:rsidP="00A93A21">
      <w:pPr>
        <w:pStyle w:val="DefinitionList"/>
        <w:ind w:left="0"/>
        <w:rPr>
          <w:rFonts w:asciiTheme="minorHAnsi" w:hAnsiTheme="minorHAnsi"/>
          <w:sz w:val="22"/>
          <w:szCs w:val="22"/>
          <w:lang w:val="sk-SK"/>
        </w:rPr>
      </w:pP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  <w:lang w:val="sk-SK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  <w:lang w:val="sk-SK"/>
        </w:rPr>
        <w:t>Goodwill</w:t>
      </w:r>
      <w:proofErr w:type="spellEnd"/>
      <w:r w:rsidR="00DC760B" w:rsidRPr="00E3785B">
        <w:rPr>
          <w:rFonts w:asciiTheme="minorHAnsi" w:hAnsiTheme="minorHAnsi"/>
          <w:b/>
          <w:szCs w:val="24"/>
          <w:u w:val="single"/>
          <w:lang w:val="sk-SK"/>
        </w:rPr>
        <w:t xml:space="preserve"> </w:t>
      </w:r>
      <w:r w:rsidRPr="00E3785B">
        <w:rPr>
          <w:rFonts w:asciiTheme="minorHAnsi" w:hAnsiTheme="minorHAnsi"/>
          <w:b/>
          <w:szCs w:val="24"/>
          <w:u w:val="single"/>
          <w:lang w:val="sk-SK"/>
        </w:rPr>
        <w:t>/</w:t>
      </w:r>
      <w:r w:rsidR="00DC760B" w:rsidRPr="00E3785B">
        <w:rPr>
          <w:rFonts w:asciiTheme="minorHAnsi" w:hAnsiTheme="minorHAnsi"/>
          <w:b/>
          <w:szCs w:val="24"/>
          <w:u w:val="single"/>
          <w:lang w:val="sk-SK"/>
        </w:rPr>
        <w:t xml:space="preserve"> </w:t>
      </w:r>
      <w:r w:rsidRPr="00E3785B">
        <w:rPr>
          <w:rFonts w:asciiTheme="minorHAnsi" w:hAnsiTheme="minorHAnsi"/>
          <w:b/>
          <w:szCs w:val="24"/>
          <w:u w:val="single"/>
          <w:lang w:val="sk-SK"/>
        </w:rPr>
        <w:t xml:space="preserve">záporný </w:t>
      </w:r>
      <w:proofErr w:type="spellStart"/>
      <w:r w:rsidRPr="00E3785B">
        <w:rPr>
          <w:rFonts w:asciiTheme="minorHAnsi" w:hAnsiTheme="minorHAnsi"/>
          <w:b/>
          <w:szCs w:val="24"/>
          <w:u w:val="single"/>
          <w:lang w:val="sk-SK"/>
        </w:rPr>
        <w:t>goodwill</w:t>
      </w:r>
      <w:proofErr w:type="spellEnd"/>
    </w:p>
    <w:p w:rsidR="00FF1855" w:rsidRPr="008B07F2" w:rsidRDefault="00FF1855" w:rsidP="00FF1855">
      <w:pPr>
        <w:pStyle w:val="DefinitionList"/>
        <w:tabs>
          <w:tab w:val="left" w:pos="142"/>
        </w:tabs>
        <w:spacing w:after="120"/>
        <w:ind w:left="502"/>
        <w:rPr>
          <w:rFonts w:asciiTheme="minorHAnsi" w:hAnsiTheme="minorHAnsi"/>
          <w:sz w:val="22"/>
          <w:szCs w:val="22"/>
          <w:lang w:val="sk-SK"/>
        </w:rPr>
      </w:pPr>
    </w:p>
    <w:p w:rsidR="007D2991" w:rsidRDefault="001B0663" w:rsidP="00A93A21">
      <w:pPr>
        <w:pStyle w:val="DefinitionTerm"/>
        <w:ind w:firstLine="708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Spoločnosť k 31.12.201</w:t>
      </w:r>
      <w:r w:rsidR="00112C50">
        <w:rPr>
          <w:rFonts w:asciiTheme="minorHAnsi" w:hAnsiTheme="minorHAnsi"/>
          <w:sz w:val="22"/>
          <w:szCs w:val="22"/>
          <w:lang w:val="sk-SK"/>
        </w:rPr>
        <w:t>8</w:t>
      </w:r>
      <w:r w:rsidR="00FF1855" w:rsidRPr="008B07F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D2991">
        <w:rPr>
          <w:rFonts w:asciiTheme="minorHAnsi" w:hAnsiTheme="minorHAnsi"/>
          <w:sz w:val="22"/>
          <w:szCs w:val="22"/>
          <w:lang w:val="sk-SK"/>
        </w:rPr>
        <w:t>ne</w:t>
      </w:r>
      <w:r w:rsidR="00A93A21">
        <w:rPr>
          <w:rFonts w:asciiTheme="minorHAnsi" w:hAnsiTheme="minorHAnsi"/>
          <w:sz w:val="22"/>
          <w:szCs w:val="22"/>
          <w:lang w:val="sk-SK"/>
        </w:rPr>
        <w:t xml:space="preserve">eviduje </w:t>
      </w:r>
      <w:proofErr w:type="spellStart"/>
      <w:r w:rsidR="00A93A21">
        <w:rPr>
          <w:rFonts w:asciiTheme="minorHAnsi" w:hAnsiTheme="minorHAnsi"/>
          <w:sz w:val="22"/>
          <w:szCs w:val="22"/>
          <w:lang w:val="sk-SK"/>
        </w:rPr>
        <w:t>goodwill</w:t>
      </w:r>
      <w:proofErr w:type="spellEnd"/>
      <w:r w:rsidR="00A93A2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D2991">
        <w:rPr>
          <w:rFonts w:asciiTheme="minorHAnsi" w:hAnsiTheme="minorHAnsi"/>
          <w:sz w:val="22"/>
          <w:szCs w:val="22"/>
          <w:lang w:val="sk-SK"/>
        </w:rPr>
        <w:t>.</w:t>
      </w:r>
    </w:p>
    <w:p w:rsidR="00FF1855" w:rsidRPr="008B07F2" w:rsidRDefault="00A93A21" w:rsidP="00A93A21">
      <w:pPr>
        <w:pStyle w:val="DefinitionTerm"/>
        <w:ind w:firstLine="708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 xml:space="preserve"> </w:t>
      </w: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</w:rPr>
        <w:t>Informácie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o významných položkách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derivátov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>, majetku a 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záväzkoch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zabezpečených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derivátmi</w:t>
      </w:r>
      <w:proofErr w:type="spellEnd"/>
    </w:p>
    <w:p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</w:rPr>
      </w:pPr>
    </w:p>
    <w:p w:rsidR="00E3785B" w:rsidRPr="00E3785B" w:rsidRDefault="00E3785B" w:rsidP="00E3785B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AE324C" w:rsidRPr="008B07F2" w:rsidRDefault="00FF1855" w:rsidP="00FF1855">
      <w:p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.</w:t>
      </w: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</w:rPr>
        <w:t>Informácie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o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záväzkoch</w:t>
      </w:r>
      <w:proofErr w:type="spellEnd"/>
    </w:p>
    <w:p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3E0BA0" w:rsidRPr="00A93A21" w:rsidRDefault="00FF1855" w:rsidP="00A93A21">
      <w:pPr>
        <w:pStyle w:val="Nadpis2"/>
        <w:numPr>
          <w:ilvl w:val="1"/>
          <w:numId w:val="11"/>
        </w:numPr>
        <w:tabs>
          <w:tab w:val="clear" w:pos="502"/>
          <w:tab w:val="num" w:pos="993"/>
        </w:tabs>
        <w:spacing w:before="120"/>
        <w:ind w:left="993" w:hanging="426"/>
        <w:jc w:val="both"/>
        <w:rPr>
          <w:rFonts w:asciiTheme="minorHAnsi" w:hAnsiTheme="minorHAnsi"/>
          <w:b w:val="0"/>
          <w:sz w:val="22"/>
          <w:szCs w:val="22"/>
        </w:rPr>
      </w:pPr>
      <w:r w:rsidRPr="005E72AB">
        <w:rPr>
          <w:rFonts w:asciiTheme="minorHAnsi" w:hAnsiTheme="minorHAnsi"/>
          <w:i/>
          <w:sz w:val="22"/>
          <w:szCs w:val="22"/>
        </w:rPr>
        <w:t>Celková suma záväzkov so zostatkovou dobou splatnosti dlhšou ako 5 rokov</w:t>
      </w:r>
      <w:r w:rsidR="003E0BA0">
        <w:rPr>
          <w:rFonts w:asciiTheme="minorHAnsi" w:hAnsiTheme="minorHAnsi"/>
          <w:b w:val="0"/>
          <w:sz w:val="22"/>
          <w:szCs w:val="22"/>
        </w:rPr>
        <w:t xml:space="preserve"> </w:t>
      </w:r>
    </w:p>
    <w:p w:rsidR="00A93A21" w:rsidRPr="00E3785B" w:rsidRDefault="003E0BA0" w:rsidP="00A93A21">
      <w:pPr>
        <w:pStyle w:val="Odsekzoznamu"/>
        <w:jc w:val="both"/>
        <w:rPr>
          <w:rFonts w:asciiTheme="minorHAnsi" w:hAnsiTheme="minorHAnsi"/>
          <w:sz w:val="22"/>
          <w:szCs w:val="22"/>
        </w:rPr>
      </w:pPr>
      <w:r>
        <w:t xml:space="preserve">       </w:t>
      </w:r>
      <w:r w:rsidR="00A93A21"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FF1855" w:rsidRPr="008B07F2" w:rsidRDefault="00FF1855" w:rsidP="00FF1855">
      <w:pPr>
        <w:pStyle w:val="DefinitionTerm"/>
        <w:rPr>
          <w:rFonts w:asciiTheme="minorHAnsi" w:hAnsiTheme="minorHAnsi"/>
          <w:sz w:val="22"/>
          <w:szCs w:val="22"/>
          <w:lang w:val="sk-SK"/>
        </w:rPr>
      </w:pPr>
    </w:p>
    <w:p w:rsidR="00FF1855" w:rsidRPr="005E72AB" w:rsidRDefault="00FF1855" w:rsidP="005E72AB">
      <w:pPr>
        <w:pStyle w:val="Odsekzoznamu"/>
        <w:numPr>
          <w:ilvl w:val="1"/>
          <w:numId w:val="11"/>
        </w:numPr>
        <w:tabs>
          <w:tab w:val="clear" w:pos="502"/>
          <w:tab w:val="num" w:pos="993"/>
        </w:tabs>
        <w:ind w:firstLine="65"/>
        <w:jc w:val="both"/>
        <w:rPr>
          <w:rFonts w:asciiTheme="minorHAnsi" w:hAnsiTheme="minorHAnsi"/>
          <w:sz w:val="22"/>
          <w:szCs w:val="22"/>
        </w:rPr>
      </w:pPr>
      <w:r w:rsidRPr="005E72AB">
        <w:rPr>
          <w:rFonts w:asciiTheme="minorHAnsi" w:hAnsiTheme="minorHAnsi"/>
          <w:b/>
          <w:i/>
          <w:sz w:val="22"/>
          <w:szCs w:val="22"/>
        </w:rPr>
        <w:t>Celková suma zabezpečených záväzkov</w:t>
      </w:r>
      <w:r w:rsidRPr="005E72AB">
        <w:rPr>
          <w:rFonts w:asciiTheme="minorHAnsi" w:hAnsiTheme="minorHAnsi"/>
          <w:sz w:val="22"/>
          <w:szCs w:val="22"/>
        </w:rPr>
        <w:t xml:space="preserve"> – spoločnosti sa netýka. </w:t>
      </w:r>
    </w:p>
    <w:p w:rsidR="00FF1855" w:rsidRPr="008B07F2" w:rsidRDefault="00FF1855" w:rsidP="00FF1855">
      <w:pPr>
        <w:pStyle w:val="DefinitionList"/>
        <w:tabs>
          <w:tab w:val="left" w:pos="142"/>
        </w:tabs>
        <w:spacing w:after="120"/>
        <w:ind w:left="0"/>
        <w:rPr>
          <w:rFonts w:asciiTheme="minorHAnsi" w:hAnsiTheme="minorHAnsi"/>
          <w:sz w:val="22"/>
          <w:szCs w:val="22"/>
          <w:lang w:val="sk-SK"/>
        </w:rPr>
      </w:pPr>
    </w:p>
    <w:p w:rsidR="00FF1855" w:rsidRDefault="00FF1855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 w:rsidRPr="00E3785B">
        <w:rPr>
          <w:rFonts w:asciiTheme="minorHAnsi" w:hAnsiTheme="minorHAnsi"/>
          <w:u w:val="single"/>
        </w:rPr>
        <w:t>Informácie o vlastných akciách</w:t>
      </w:r>
      <w:r w:rsidR="00DC760B" w:rsidRPr="00E3785B">
        <w:rPr>
          <w:rFonts w:asciiTheme="minorHAnsi" w:hAnsiTheme="minorHAnsi"/>
          <w:u w:val="single"/>
        </w:rPr>
        <w:t xml:space="preserve"> nadobudnutých počas účtovného obdobia</w:t>
      </w:r>
    </w:p>
    <w:p w:rsidR="005E72AB" w:rsidRDefault="005E72AB" w:rsidP="005E72AB">
      <w:pPr>
        <w:pStyle w:val="Odsekzoznamu"/>
        <w:jc w:val="both"/>
        <w:rPr>
          <w:rFonts w:asciiTheme="minorHAnsi" w:hAnsiTheme="minorHAnsi"/>
          <w:sz w:val="22"/>
          <w:szCs w:val="22"/>
        </w:rPr>
      </w:pPr>
    </w:p>
    <w:p w:rsidR="005E72AB" w:rsidRPr="00E3785B" w:rsidRDefault="005E72AB" w:rsidP="005E72AB">
      <w:pPr>
        <w:pStyle w:val="Odsekzoznamu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FF1855" w:rsidRPr="008B07F2" w:rsidRDefault="00FF1855" w:rsidP="00FF1855">
      <w:pPr>
        <w:rPr>
          <w:rFonts w:asciiTheme="minorHAnsi" w:hAnsiTheme="minorHAnsi"/>
          <w:sz w:val="22"/>
          <w:szCs w:val="22"/>
          <w:lang w:val="cs-CZ"/>
        </w:rPr>
      </w:pPr>
    </w:p>
    <w:p w:rsidR="00FF1855" w:rsidRPr="00E3785B" w:rsidRDefault="00FF1855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 w:rsidRPr="00E3785B">
        <w:rPr>
          <w:rFonts w:asciiTheme="minorHAnsi" w:hAnsiTheme="minorHAnsi"/>
          <w:u w:val="single"/>
        </w:rPr>
        <w:t xml:space="preserve">Náklady a výnosy, ktoré majú výnimočný rozsah, alebo výskyt </w:t>
      </w:r>
    </w:p>
    <w:p w:rsidR="005E72AB" w:rsidRDefault="005E72AB" w:rsidP="005E72AB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E3785B" w:rsidRPr="005E72AB" w:rsidRDefault="00E3785B" w:rsidP="005E72AB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5E72A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73102D" w:rsidRPr="008B07F2" w:rsidRDefault="0073102D" w:rsidP="00614845">
      <w:pPr>
        <w:spacing w:after="120"/>
        <w:jc w:val="both"/>
        <w:rPr>
          <w:rFonts w:asciiTheme="minorHAnsi" w:hAnsiTheme="minorHAnsi"/>
          <w:sz w:val="22"/>
          <w:szCs w:val="22"/>
        </w:rPr>
      </w:pPr>
    </w:p>
    <w:p w:rsidR="00AE6B44" w:rsidRPr="008B07F2" w:rsidRDefault="00AE6B44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Čl. V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Informácie o iných aktívach a iných pasívach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rPr>
          <w:rFonts w:asciiTheme="minorHAnsi" w:hAnsiTheme="minorHAnsi"/>
          <w:b/>
          <w:sz w:val="22"/>
          <w:szCs w:val="22"/>
          <w:lang w:val="sk-SK"/>
        </w:rPr>
      </w:pPr>
    </w:p>
    <w:p w:rsidR="00AE6B44" w:rsidRPr="00831093" w:rsidRDefault="00AE6B44" w:rsidP="00AE6B44">
      <w:pPr>
        <w:pStyle w:val="Nadpis2"/>
        <w:numPr>
          <w:ilvl w:val="0"/>
          <w:numId w:val="29"/>
        </w:numPr>
        <w:spacing w:before="120" w:after="0"/>
        <w:jc w:val="both"/>
        <w:rPr>
          <w:rFonts w:asciiTheme="minorHAnsi" w:hAnsiTheme="minorHAnsi"/>
          <w:u w:val="single"/>
        </w:rPr>
      </w:pPr>
      <w:r w:rsidRPr="008B07F2">
        <w:rPr>
          <w:rFonts w:asciiTheme="minorHAnsi" w:hAnsiTheme="minorHAnsi"/>
          <w:sz w:val="22"/>
          <w:szCs w:val="22"/>
        </w:rPr>
        <w:t xml:space="preserve"> </w:t>
      </w:r>
      <w:r w:rsidRPr="00831093">
        <w:rPr>
          <w:rFonts w:asciiTheme="minorHAnsi" w:hAnsiTheme="minorHAnsi"/>
          <w:u w:val="single"/>
        </w:rPr>
        <w:t>Podmienený majetok a záväzky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rPr>
          <w:rFonts w:asciiTheme="minorHAnsi" w:hAnsiTheme="minorHAnsi"/>
          <w:b/>
          <w:sz w:val="22"/>
          <w:szCs w:val="22"/>
          <w:lang w:val="sk-SK"/>
        </w:rPr>
      </w:pPr>
    </w:p>
    <w:tbl>
      <w:tblPr>
        <w:tblW w:w="112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9"/>
        <w:gridCol w:w="2112"/>
        <w:gridCol w:w="3976"/>
        <w:gridCol w:w="2200"/>
      </w:tblGrid>
      <w:tr w:rsidR="00AE6B44" w:rsidRPr="008B07F2" w:rsidTr="00DC760B">
        <w:trPr>
          <w:trHeight w:val="300"/>
        </w:trPr>
        <w:tc>
          <w:tcPr>
            <w:tcW w:w="90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:rsidR="00AE6B44" w:rsidRPr="00831093" w:rsidRDefault="00AE6B44" w:rsidP="00AE6B44">
            <w:pPr>
              <w:pStyle w:val="Nadpis2"/>
              <w:numPr>
                <w:ilvl w:val="0"/>
                <w:numId w:val="29"/>
              </w:numPr>
              <w:spacing w:before="120"/>
              <w:jc w:val="both"/>
              <w:rPr>
                <w:rFonts w:asciiTheme="minorHAnsi" w:hAnsiTheme="minorHAnsi"/>
                <w:u w:val="single"/>
              </w:rPr>
            </w:pPr>
            <w:r w:rsidRPr="00831093">
              <w:rPr>
                <w:rFonts w:asciiTheme="minorHAnsi" w:hAnsiTheme="minorHAnsi"/>
                <w:u w:val="single"/>
              </w:rPr>
              <w:t xml:space="preserve">Ostatné finančné povinnosti     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:rsidR="00AE6B44" w:rsidRPr="008B07F2" w:rsidRDefault="00AE6B44" w:rsidP="00831093">
            <w:pPr>
              <w:ind w:left="796"/>
              <w:jc w:val="both"/>
              <w:rPr>
                <w:rFonts w:asciiTheme="minorHAnsi" w:hAnsiTheme="minorHAnsi"/>
                <w:color w:val="0070C0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V spoločnosti sa v priebehu účtovného obdobia nevyskytli významné položky ostatných finančných povinností, ktoré sa nevykazujú v účtovných výkazoch</w:t>
            </w:r>
            <w:r w:rsidRPr="008B07F2">
              <w:rPr>
                <w:rFonts w:asciiTheme="minorHAnsi" w:hAnsiTheme="minorHAnsi"/>
                <w:color w:val="0070C0"/>
                <w:sz w:val="22"/>
                <w:szCs w:val="22"/>
              </w:rPr>
              <w:t>.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31093" w:rsidRDefault="00AE6B44" w:rsidP="00AE6B44">
            <w:pPr>
              <w:pStyle w:val="Nadpis2"/>
              <w:numPr>
                <w:ilvl w:val="0"/>
                <w:numId w:val="29"/>
              </w:numPr>
              <w:spacing w:before="120"/>
              <w:jc w:val="left"/>
              <w:rPr>
                <w:rFonts w:asciiTheme="minorHAnsi" w:hAnsiTheme="minorHAnsi"/>
                <w:u w:val="single"/>
              </w:rPr>
            </w:pPr>
            <w:r w:rsidRPr="00831093">
              <w:rPr>
                <w:rFonts w:asciiTheme="minorHAnsi" w:hAnsiTheme="minorHAnsi"/>
                <w:u w:val="single"/>
              </w:rPr>
              <w:lastRenderedPageBreak/>
              <w:t xml:space="preserve">Podsúvahové účty 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AE6B44" w:rsidP="00831093">
            <w:pPr>
              <w:ind w:left="796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Spoločnosť neúčtuje na podsúvahových účtoch.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C56BEA" w:rsidRPr="008B07F2" w:rsidRDefault="00C56BEA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AE6B44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Čl. VI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Udalosti, ktoré nastali po dni, ku ktorému sa zostavuje účtovná závierka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1B0663" w:rsidP="0055117D">
            <w:pPr>
              <w:pStyle w:val="DefinitionList"/>
              <w:tabs>
                <w:tab w:val="left" w:pos="142"/>
              </w:tabs>
              <w:ind w:left="0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>
              <w:rPr>
                <w:rFonts w:asciiTheme="minorHAnsi" w:hAnsiTheme="minorHAnsi"/>
                <w:sz w:val="22"/>
                <w:szCs w:val="22"/>
                <w:lang w:val="sk-SK"/>
              </w:rPr>
              <w:t>Po 31.12.201</w:t>
            </w:r>
            <w:r w:rsidR="00112C50">
              <w:rPr>
                <w:rFonts w:asciiTheme="minorHAnsi" w:hAnsiTheme="minorHAnsi"/>
                <w:sz w:val="22"/>
                <w:szCs w:val="22"/>
                <w:lang w:val="sk-SK"/>
              </w:rPr>
              <w:t>8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 xml:space="preserve"> do dňa zostavenia účtovnej závierky nenastali žiadne významné udalosti týkajúce sa poklesu alebo zvýšenia trhovej ceny finančného majetku, dôvodov pre zmenu výšky rezerv a opravných položiek, zmien spoločníkov účtovnej jednotky, prijatia rozhodnutia o predaji účtovnej jednotky alebo jej časti, zmien významných položiek dlhodobého finančného majetku, začatia ukončenia činnosti časti účtovnej jednotky, vydania dlhopisov a iných cenných papierov, zlúčenia, splynutia, rozdelenia a zmeny právnej formy účtovnej jednotky, mimoriadnych udalo</w:t>
            </w:r>
            <w:r w:rsidR="00831093">
              <w:rPr>
                <w:rFonts w:asciiTheme="minorHAnsi" w:hAnsiTheme="minorHAnsi"/>
                <w:sz w:val="22"/>
                <w:szCs w:val="22"/>
                <w:lang w:val="sk-SK"/>
              </w:rPr>
              <w:t>stí, ktoré majú vplyv na hospod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>árenie účtovnej jednotky, získania alebo odobratia licencií alebo iných povolení významných pre činnosť účtovnej jednotky ako aj iné udalosti, ktoré by ovplyvnili vykázané informácie o aktívach a pasívach účtovnej jednotky.</w:t>
            </w:r>
          </w:p>
          <w:p w:rsidR="00AE6B44" w:rsidRPr="008B07F2" w:rsidRDefault="00AE6B44" w:rsidP="0055117D">
            <w:pPr>
              <w:pStyle w:val="DefinitionTerm"/>
              <w:rPr>
                <w:rFonts w:asciiTheme="minorHAnsi" w:hAnsiTheme="minorHAnsi"/>
                <w:sz w:val="22"/>
                <w:szCs w:val="22"/>
                <w:lang w:val="sk-SK"/>
              </w:rPr>
            </w:pPr>
          </w:p>
          <w:p w:rsidR="001B4635" w:rsidRPr="008B07F2" w:rsidRDefault="001B4635" w:rsidP="001B4635">
            <w:pPr>
              <w:pStyle w:val="DefinitionList"/>
              <w:rPr>
                <w:rFonts w:asciiTheme="minorHAnsi" w:hAnsiTheme="minorHAnsi"/>
                <w:sz w:val="22"/>
                <w:szCs w:val="22"/>
                <w:lang w:val="sk-SK"/>
              </w:rPr>
            </w:pPr>
          </w:p>
          <w:p w:rsidR="00AE6B44" w:rsidRPr="008B07F2" w:rsidRDefault="00AE6B44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Čl. VII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Ostatné informácie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2"/>
                <w:szCs w:val="22"/>
                <w:lang w:val="sk-SK"/>
              </w:rPr>
            </w:pPr>
          </w:p>
          <w:p w:rsidR="00831093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b/>
                <w:sz w:val="22"/>
                <w:szCs w:val="22"/>
                <w:lang w:val="sk-SK"/>
              </w:rPr>
              <w:t>1</w:t>
            </w:r>
            <w:r w:rsidRPr="00831093">
              <w:rPr>
                <w:rFonts w:asciiTheme="minorHAnsi" w:hAnsiTheme="minorHAnsi"/>
                <w:b/>
                <w:szCs w:val="24"/>
                <w:u w:val="single"/>
                <w:lang w:val="sk-SK"/>
              </w:rPr>
              <w:t xml:space="preserve">.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Informácie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o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udelení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výlučného práva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alebo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osobitného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práva,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ktorým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udelilo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právo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poskytovať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služby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verejnom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záujme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,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pričom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uvádza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náhrada za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túto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činnosť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v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akejkoľvek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forme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, a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ak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zároveň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vykonávajú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aj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iné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činnosti</w:t>
            </w:r>
            <w:r w:rsidR="00831093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  <w:r>
              <w:rPr>
                <w:rFonts w:asciiTheme="minorHAnsi" w:hAnsiTheme="minorHAnsi"/>
                <w:b/>
                <w:szCs w:val="24"/>
                <w:u w:val="single"/>
              </w:rPr>
              <w:t>2.</w:t>
            </w:r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a 3.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Účtovné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jednotky, na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ktoré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vzťahuje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§ 23d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ods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. 6 zákona</w:t>
            </w:r>
          </w:p>
          <w:p w:rsidR="00831093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</w:p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831093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</w:p>
          <w:p w:rsidR="00831093" w:rsidRPr="008B07F2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644"/>
              <w:jc w:val="both"/>
              <w:rPr>
                <w:rFonts w:asciiTheme="minorHAnsi" w:hAnsiTheme="minorHAnsi"/>
                <w:b/>
                <w:sz w:val="22"/>
                <w:szCs w:val="22"/>
                <w:lang w:val="sk-SK"/>
              </w:rPr>
            </w:pPr>
          </w:p>
          <w:p w:rsidR="00AE6B44" w:rsidRPr="008B07F2" w:rsidRDefault="00AE6B44" w:rsidP="0055117D">
            <w:pPr>
              <w:rPr>
                <w:rFonts w:asciiTheme="minorHAnsi" w:hAnsi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AE6B44" w:rsidRPr="008B07F2" w:rsidTr="00DC760B">
        <w:trPr>
          <w:trHeight w:val="300"/>
        </w:trPr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AE6B44" w:rsidRPr="008B07F2" w:rsidTr="00DC760B">
        <w:trPr>
          <w:trHeight w:val="300"/>
        </w:trPr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</w:tbl>
    <w:p w:rsidR="00AE6B44" w:rsidRPr="008B07F2" w:rsidRDefault="00AE6B44" w:rsidP="008C1603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sectPr w:rsidR="00AE6B44" w:rsidRPr="008B07F2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63CF" w:rsidRDefault="003A63CF">
      <w:r>
        <w:separator/>
      </w:r>
    </w:p>
  </w:endnote>
  <w:endnote w:type="continuationSeparator" w:id="0">
    <w:p w:rsidR="003A63CF" w:rsidRDefault="003A63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63CF" w:rsidRDefault="003A63C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8652D">
      <w:rPr>
        <w:noProof/>
      </w:rPr>
      <w:t>4</w:t>
    </w:r>
    <w:r>
      <w:fldChar w:fldCharType="end"/>
    </w:r>
  </w:p>
  <w:p w:rsidR="003A63CF" w:rsidRDefault="003A63C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63CF" w:rsidRDefault="003A63CF">
      <w:r>
        <w:separator/>
      </w:r>
    </w:p>
  </w:footnote>
  <w:footnote w:type="continuationSeparator" w:id="0">
    <w:p w:rsidR="003A63CF" w:rsidRDefault="003A63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C36" w:rsidRDefault="00125C36" w:rsidP="00125C36">
    <w:pPr>
      <w:pBdr>
        <w:bottom w:val="single" w:sz="4" w:space="1" w:color="auto"/>
      </w:pBdr>
      <w:rPr>
        <w:b/>
      </w:rPr>
    </w:pPr>
    <w:r>
      <w:rPr>
        <w:b/>
      </w:rPr>
      <w:t xml:space="preserve">Poznámky </w:t>
    </w:r>
    <w:proofErr w:type="spellStart"/>
    <w:r>
      <w:rPr>
        <w:b/>
      </w:rPr>
      <w:t>Úč</w:t>
    </w:r>
    <w:proofErr w:type="spellEnd"/>
    <w:r>
      <w:rPr>
        <w:b/>
      </w:rPr>
      <w:t xml:space="preserve"> PODV 3 – 01             </w:t>
    </w:r>
    <w:r w:rsidR="00A93A21">
      <w:rPr>
        <w:b/>
      </w:rPr>
      <w:t xml:space="preserve">                         </w:t>
    </w:r>
    <w:r w:rsidR="004C60C2">
      <w:rPr>
        <w:b/>
      </w:rPr>
      <w:t xml:space="preserve"> IČO: </w:t>
    </w:r>
    <w:r w:rsidR="00070416">
      <w:rPr>
        <w:b/>
      </w:rPr>
      <w:t>51179512</w:t>
    </w:r>
    <w:r w:rsidR="00A93A21">
      <w:rPr>
        <w:b/>
      </w:rPr>
      <w:t xml:space="preserve">    </w:t>
    </w:r>
    <w:r w:rsidR="004C60C2">
      <w:rPr>
        <w:b/>
      </w:rPr>
      <w:t xml:space="preserve">DIČ: </w:t>
    </w:r>
    <w:r w:rsidR="00070416">
      <w:rPr>
        <w:b/>
      </w:rPr>
      <w:t>2120628818</w:t>
    </w:r>
  </w:p>
  <w:p w:rsidR="003A63CF" w:rsidRPr="0093379F" w:rsidRDefault="003A63CF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A63C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3CF" w:rsidRPr="003F477D" w:rsidRDefault="003A63C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A63CF" w:rsidRDefault="003A63CF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14AA6"/>
    <w:multiLevelType w:val="hybridMultilevel"/>
    <w:tmpl w:val="16D41E8A"/>
    <w:lvl w:ilvl="0" w:tplc="B6C40460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041D7630"/>
    <w:multiLevelType w:val="hybridMultilevel"/>
    <w:tmpl w:val="BF44033E"/>
    <w:lvl w:ilvl="0" w:tplc="041B0017">
      <w:start w:val="8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4EF7C29"/>
    <w:multiLevelType w:val="hybridMultilevel"/>
    <w:tmpl w:val="4420FF60"/>
    <w:lvl w:ilvl="0" w:tplc="B822A21E">
      <w:start w:val="3"/>
      <w:numFmt w:val="upperLetter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0C362E26"/>
    <w:multiLevelType w:val="hybridMultilevel"/>
    <w:tmpl w:val="4EFC95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F51B8A"/>
    <w:multiLevelType w:val="hybridMultilevel"/>
    <w:tmpl w:val="61381E4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B52E32"/>
    <w:multiLevelType w:val="hybridMultilevel"/>
    <w:tmpl w:val="BB203220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9" w15:restartNumberingAfterBreak="0">
    <w:nsid w:val="18E37A24"/>
    <w:multiLevelType w:val="hybridMultilevel"/>
    <w:tmpl w:val="77AA20B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33E43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597DE9"/>
    <w:multiLevelType w:val="hybridMultilevel"/>
    <w:tmpl w:val="BDC6F54A"/>
    <w:lvl w:ilvl="0" w:tplc="041B0001">
      <w:start w:val="1"/>
      <w:numFmt w:val="bullet"/>
      <w:lvlText w:val=""/>
      <w:lvlJc w:val="left"/>
      <w:pPr>
        <w:ind w:left="172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4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82" w:hanging="360"/>
      </w:pPr>
      <w:rPr>
        <w:rFonts w:ascii="Wingdings" w:hAnsi="Wingdings" w:hint="default"/>
      </w:rPr>
    </w:lvl>
  </w:abstractNum>
  <w:abstractNum w:abstractNumId="1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8B71E76"/>
    <w:multiLevelType w:val="hybridMultilevel"/>
    <w:tmpl w:val="2E1687AE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298C1D1C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4C115B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C9B0126"/>
    <w:multiLevelType w:val="hybridMultilevel"/>
    <w:tmpl w:val="68AE77AA"/>
    <w:lvl w:ilvl="0" w:tplc="0405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1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E635199"/>
    <w:multiLevelType w:val="hybridMultilevel"/>
    <w:tmpl w:val="7F7AEB8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" w15:restartNumberingAfterBreak="0">
    <w:nsid w:val="2EDD12DA"/>
    <w:multiLevelType w:val="hybridMultilevel"/>
    <w:tmpl w:val="E4949E08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1C7037"/>
    <w:multiLevelType w:val="hybridMultilevel"/>
    <w:tmpl w:val="A0100D5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C007BB"/>
    <w:multiLevelType w:val="hybridMultilevel"/>
    <w:tmpl w:val="A60A7520"/>
    <w:lvl w:ilvl="0" w:tplc="7F8C82C0">
      <w:start w:val="8"/>
      <w:numFmt w:val="lowerLetter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995C06"/>
    <w:multiLevelType w:val="hybridMultilevel"/>
    <w:tmpl w:val="0AACB0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2448D2"/>
    <w:multiLevelType w:val="hybridMultilevel"/>
    <w:tmpl w:val="E152C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2F5807"/>
    <w:multiLevelType w:val="hybridMultilevel"/>
    <w:tmpl w:val="F8B60C3C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DF3901"/>
    <w:multiLevelType w:val="hybridMultilevel"/>
    <w:tmpl w:val="F9888652"/>
    <w:lvl w:ilvl="0" w:tplc="BE66C1C2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71" w:hanging="360"/>
      </w:pPr>
    </w:lvl>
    <w:lvl w:ilvl="2" w:tplc="041B001B" w:tentative="1">
      <w:start w:val="1"/>
      <w:numFmt w:val="lowerRoman"/>
      <w:lvlText w:val="%3."/>
      <w:lvlJc w:val="right"/>
      <w:pPr>
        <w:ind w:left="2291" w:hanging="180"/>
      </w:pPr>
    </w:lvl>
    <w:lvl w:ilvl="3" w:tplc="041B000F" w:tentative="1">
      <w:start w:val="1"/>
      <w:numFmt w:val="decimal"/>
      <w:lvlText w:val="%4."/>
      <w:lvlJc w:val="left"/>
      <w:pPr>
        <w:ind w:left="3011" w:hanging="360"/>
      </w:pPr>
    </w:lvl>
    <w:lvl w:ilvl="4" w:tplc="041B0019" w:tentative="1">
      <w:start w:val="1"/>
      <w:numFmt w:val="lowerLetter"/>
      <w:lvlText w:val="%5."/>
      <w:lvlJc w:val="left"/>
      <w:pPr>
        <w:ind w:left="3731" w:hanging="360"/>
      </w:pPr>
    </w:lvl>
    <w:lvl w:ilvl="5" w:tplc="041B001B" w:tentative="1">
      <w:start w:val="1"/>
      <w:numFmt w:val="lowerRoman"/>
      <w:lvlText w:val="%6."/>
      <w:lvlJc w:val="right"/>
      <w:pPr>
        <w:ind w:left="4451" w:hanging="180"/>
      </w:pPr>
    </w:lvl>
    <w:lvl w:ilvl="6" w:tplc="041B000F" w:tentative="1">
      <w:start w:val="1"/>
      <w:numFmt w:val="decimal"/>
      <w:lvlText w:val="%7."/>
      <w:lvlJc w:val="left"/>
      <w:pPr>
        <w:ind w:left="5171" w:hanging="360"/>
      </w:pPr>
    </w:lvl>
    <w:lvl w:ilvl="7" w:tplc="041B0019" w:tentative="1">
      <w:start w:val="1"/>
      <w:numFmt w:val="lowerLetter"/>
      <w:lvlText w:val="%8."/>
      <w:lvlJc w:val="left"/>
      <w:pPr>
        <w:ind w:left="5891" w:hanging="360"/>
      </w:pPr>
    </w:lvl>
    <w:lvl w:ilvl="8" w:tplc="041B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25" w15:restartNumberingAfterBreak="0">
    <w:nsid w:val="3EC015BA"/>
    <w:multiLevelType w:val="hybridMultilevel"/>
    <w:tmpl w:val="6C1604EA"/>
    <w:lvl w:ilvl="0" w:tplc="6942787A">
      <w:start w:val="4"/>
      <w:numFmt w:val="decimal"/>
      <w:lvlText w:val="%1."/>
      <w:lvlJc w:val="left"/>
      <w:pPr>
        <w:ind w:left="1004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47A139A7"/>
    <w:multiLevelType w:val="hybridMultilevel"/>
    <w:tmpl w:val="2CDAFDD8"/>
    <w:lvl w:ilvl="0" w:tplc="75605B70">
      <w:start w:val="1"/>
      <w:numFmt w:val="lowerLetter"/>
      <w:lvlText w:val="%1)"/>
      <w:lvlJc w:val="left"/>
      <w:pPr>
        <w:ind w:left="862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 w15:restartNumberingAfterBreak="0">
    <w:nsid w:val="482039DE"/>
    <w:multiLevelType w:val="hybridMultilevel"/>
    <w:tmpl w:val="7E1C8B78"/>
    <w:lvl w:ilvl="0" w:tplc="F886F946">
      <w:start w:val="4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964C7B"/>
    <w:multiLevelType w:val="hybridMultilevel"/>
    <w:tmpl w:val="0A64D9FA"/>
    <w:lvl w:ilvl="0" w:tplc="04050015">
      <w:start w:val="1"/>
      <w:numFmt w:val="upperLetter"/>
      <w:lvlText w:val="%1."/>
      <w:lvlJc w:val="left"/>
      <w:pPr>
        <w:tabs>
          <w:tab w:val="num" w:pos="502"/>
        </w:tabs>
        <w:ind w:left="502" w:hanging="360"/>
      </w:pPr>
    </w:lvl>
    <w:lvl w:ilvl="1" w:tplc="04050001">
      <w:start w:val="1"/>
      <w:numFmt w:val="bullet"/>
      <w:lvlText w:val=""/>
      <w:lvlJc w:val="left"/>
      <w:pPr>
        <w:tabs>
          <w:tab w:val="num" w:pos="1222"/>
        </w:tabs>
        <w:ind w:left="1222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9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30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604E6B06"/>
    <w:multiLevelType w:val="hybridMultilevel"/>
    <w:tmpl w:val="482C2F4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618C00EF"/>
    <w:multiLevelType w:val="hybridMultilevel"/>
    <w:tmpl w:val="149C23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7031B7E"/>
    <w:multiLevelType w:val="hybridMultilevel"/>
    <w:tmpl w:val="CE066B36"/>
    <w:lvl w:ilvl="0" w:tplc="A9A0CBC4">
      <w:start w:val="47"/>
      <w:numFmt w:val="bullet"/>
      <w:lvlText w:val="-"/>
      <w:lvlJc w:val="left"/>
      <w:pPr>
        <w:ind w:left="45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3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E8052F"/>
    <w:multiLevelType w:val="hybridMultilevel"/>
    <w:tmpl w:val="9CFC15C4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D0F1720"/>
    <w:multiLevelType w:val="hybridMultilevel"/>
    <w:tmpl w:val="B006483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1440B8"/>
    <w:multiLevelType w:val="hybridMultilevel"/>
    <w:tmpl w:val="FD426DB6"/>
    <w:lvl w:ilvl="0" w:tplc="7494D126">
      <w:start w:val="6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9" w15:restartNumberingAfterBreak="0">
    <w:nsid w:val="723651AB"/>
    <w:multiLevelType w:val="hybridMultilevel"/>
    <w:tmpl w:val="AFF6F5A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0" w15:restartNumberingAfterBreak="0">
    <w:nsid w:val="74955415"/>
    <w:multiLevelType w:val="multilevel"/>
    <w:tmpl w:val="488CB718"/>
    <w:lvl w:ilvl="0">
      <w:start w:val="1"/>
      <w:numFmt w:val="decimal"/>
      <w:lvlText w:val="%1."/>
      <w:lvlJc w:val="left"/>
      <w:pPr>
        <w:ind w:left="644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1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2" w15:restartNumberingAfterBreak="0">
    <w:nsid w:val="7B2D3FC1"/>
    <w:multiLevelType w:val="hybridMultilevel"/>
    <w:tmpl w:val="A29CE8B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FA03A0"/>
    <w:multiLevelType w:val="hybridMultilevel"/>
    <w:tmpl w:val="E07C90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F0948B2"/>
    <w:multiLevelType w:val="hybridMultilevel"/>
    <w:tmpl w:val="1674ACD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FFB020D"/>
    <w:multiLevelType w:val="hybridMultilevel"/>
    <w:tmpl w:val="CB621BB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4"/>
  </w:num>
  <w:num w:numId="3">
    <w:abstractNumId w:val="11"/>
  </w:num>
  <w:num w:numId="4">
    <w:abstractNumId w:val="41"/>
  </w:num>
  <w:num w:numId="5">
    <w:abstractNumId w:val="16"/>
  </w:num>
  <w:num w:numId="6">
    <w:abstractNumId w:val="28"/>
  </w:num>
  <w:num w:numId="7">
    <w:abstractNumId w:val="26"/>
  </w:num>
  <w:num w:numId="8">
    <w:abstractNumId w:val="21"/>
  </w:num>
  <w:num w:numId="9">
    <w:abstractNumId w:val="42"/>
  </w:num>
  <w:num w:numId="10">
    <w:abstractNumId w:val="44"/>
  </w:num>
  <w:num w:numId="11">
    <w:abstractNumId w:val="17"/>
  </w:num>
  <w:num w:numId="12">
    <w:abstractNumId w:val="3"/>
  </w:num>
  <w:num w:numId="13">
    <w:abstractNumId w:val="7"/>
  </w:num>
  <w:num w:numId="14">
    <w:abstractNumId w:val="8"/>
  </w:num>
  <w:num w:numId="15">
    <w:abstractNumId w:val="34"/>
  </w:num>
  <w:num w:numId="16">
    <w:abstractNumId w:val="9"/>
  </w:num>
  <w:num w:numId="17">
    <w:abstractNumId w:val="18"/>
  </w:num>
  <w:num w:numId="18">
    <w:abstractNumId w:val="19"/>
  </w:num>
  <w:num w:numId="19">
    <w:abstractNumId w:val="31"/>
  </w:num>
  <w:num w:numId="20">
    <w:abstractNumId w:val="45"/>
  </w:num>
  <w:num w:numId="21">
    <w:abstractNumId w:val="37"/>
  </w:num>
  <w:num w:numId="22">
    <w:abstractNumId w:val="38"/>
  </w:num>
  <w:num w:numId="23">
    <w:abstractNumId w:val="14"/>
  </w:num>
  <w:num w:numId="24">
    <w:abstractNumId w:val="13"/>
  </w:num>
  <w:num w:numId="25">
    <w:abstractNumId w:val="24"/>
  </w:num>
  <w:num w:numId="26">
    <w:abstractNumId w:val="40"/>
    <w:lvlOverride w:ilvl="0">
      <w:startOverride w:val="1"/>
    </w:lvlOverride>
  </w:num>
  <w:num w:numId="27">
    <w:abstractNumId w:val="43"/>
  </w:num>
  <w:num w:numId="28">
    <w:abstractNumId w:val="1"/>
  </w:num>
  <w:num w:numId="29">
    <w:abstractNumId w:val="12"/>
  </w:num>
  <w:num w:numId="30">
    <w:abstractNumId w:val="15"/>
  </w:num>
  <w:num w:numId="31">
    <w:abstractNumId w:val="40"/>
  </w:num>
  <w:num w:numId="32">
    <w:abstractNumId w:val="10"/>
  </w:num>
  <w:num w:numId="33">
    <w:abstractNumId w:val="30"/>
  </w:num>
  <w:num w:numId="34">
    <w:abstractNumId w:val="29"/>
  </w:num>
  <w:num w:numId="35">
    <w:abstractNumId w:val="32"/>
  </w:num>
  <w:num w:numId="36">
    <w:abstractNumId w:val="5"/>
  </w:num>
  <w:num w:numId="37">
    <w:abstractNumId w:val="27"/>
  </w:num>
  <w:num w:numId="38">
    <w:abstractNumId w:val="25"/>
  </w:num>
  <w:num w:numId="39">
    <w:abstractNumId w:val="36"/>
  </w:num>
  <w:num w:numId="40">
    <w:abstractNumId w:val="23"/>
  </w:num>
  <w:num w:numId="41">
    <w:abstractNumId w:val="6"/>
  </w:num>
  <w:num w:numId="42">
    <w:abstractNumId w:val="20"/>
  </w:num>
  <w:num w:numId="43">
    <w:abstractNumId w:val="22"/>
  </w:num>
  <w:num w:numId="44">
    <w:abstractNumId w:val="39"/>
  </w:num>
  <w:num w:numId="45">
    <w:abstractNumId w:val="2"/>
  </w:num>
  <w:num w:numId="46">
    <w:abstractNumId w:val="33"/>
  </w:num>
  <w:num w:numId="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1A33"/>
    <w:rsid w:val="000104C1"/>
    <w:rsid w:val="0001062B"/>
    <w:rsid w:val="00014467"/>
    <w:rsid w:val="00014577"/>
    <w:rsid w:val="00024CC8"/>
    <w:rsid w:val="0002705A"/>
    <w:rsid w:val="00030E43"/>
    <w:rsid w:val="000320CF"/>
    <w:rsid w:val="0003348E"/>
    <w:rsid w:val="00037169"/>
    <w:rsid w:val="000433E0"/>
    <w:rsid w:val="00044E9F"/>
    <w:rsid w:val="00045B2B"/>
    <w:rsid w:val="00045B69"/>
    <w:rsid w:val="00051B40"/>
    <w:rsid w:val="000538A8"/>
    <w:rsid w:val="00053F45"/>
    <w:rsid w:val="0005650F"/>
    <w:rsid w:val="00056B9F"/>
    <w:rsid w:val="00057E69"/>
    <w:rsid w:val="00061829"/>
    <w:rsid w:val="00062DD8"/>
    <w:rsid w:val="00070129"/>
    <w:rsid w:val="00070416"/>
    <w:rsid w:val="00070DC9"/>
    <w:rsid w:val="000764C8"/>
    <w:rsid w:val="00080329"/>
    <w:rsid w:val="0008456F"/>
    <w:rsid w:val="0009450E"/>
    <w:rsid w:val="000A46AB"/>
    <w:rsid w:val="000B1BA1"/>
    <w:rsid w:val="000B252C"/>
    <w:rsid w:val="000B2961"/>
    <w:rsid w:val="000B75EE"/>
    <w:rsid w:val="000C01A5"/>
    <w:rsid w:val="000D2AD5"/>
    <w:rsid w:val="000D6933"/>
    <w:rsid w:val="000D79A5"/>
    <w:rsid w:val="000E0491"/>
    <w:rsid w:val="000E0FA5"/>
    <w:rsid w:val="000E1FF6"/>
    <w:rsid w:val="000E4475"/>
    <w:rsid w:val="000E57B5"/>
    <w:rsid w:val="000E7875"/>
    <w:rsid w:val="000F2268"/>
    <w:rsid w:val="000F226D"/>
    <w:rsid w:val="000F40FA"/>
    <w:rsid w:val="000F782F"/>
    <w:rsid w:val="00101B21"/>
    <w:rsid w:val="00105490"/>
    <w:rsid w:val="001126C4"/>
    <w:rsid w:val="00112C50"/>
    <w:rsid w:val="001148AB"/>
    <w:rsid w:val="00117BEB"/>
    <w:rsid w:val="00120EBF"/>
    <w:rsid w:val="00124599"/>
    <w:rsid w:val="0012460A"/>
    <w:rsid w:val="00124A2A"/>
    <w:rsid w:val="00125C36"/>
    <w:rsid w:val="00132BA7"/>
    <w:rsid w:val="00143D9E"/>
    <w:rsid w:val="001455F5"/>
    <w:rsid w:val="001550FB"/>
    <w:rsid w:val="00171A80"/>
    <w:rsid w:val="00171D3D"/>
    <w:rsid w:val="00172BEF"/>
    <w:rsid w:val="00173E72"/>
    <w:rsid w:val="00173E9C"/>
    <w:rsid w:val="00175067"/>
    <w:rsid w:val="00177499"/>
    <w:rsid w:val="00177E9D"/>
    <w:rsid w:val="00187BFE"/>
    <w:rsid w:val="001922C8"/>
    <w:rsid w:val="00194863"/>
    <w:rsid w:val="00196824"/>
    <w:rsid w:val="001972AC"/>
    <w:rsid w:val="00197A5E"/>
    <w:rsid w:val="001A0386"/>
    <w:rsid w:val="001A1F4C"/>
    <w:rsid w:val="001A36C2"/>
    <w:rsid w:val="001A5D58"/>
    <w:rsid w:val="001A5DD0"/>
    <w:rsid w:val="001A6AA3"/>
    <w:rsid w:val="001B0663"/>
    <w:rsid w:val="001B34AD"/>
    <w:rsid w:val="001B376D"/>
    <w:rsid w:val="001B4635"/>
    <w:rsid w:val="001B661A"/>
    <w:rsid w:val="001C25EB"/>
    <w:rsid w:val="001F7CCE"/>
    <w:rsid w:val="00206C3E"/>
    <w:rsid w:val="002100EC"/>
    <w:rsid w:val="00215775"/>
    <w:rsid w:val="0021761B"/>
    <w:rsid w:val="002233CF"/>
    <w:rsid w:val="00223544"/>
    <w:rsid w:val="00223758"/>
    <w:rsid w:val="00226318"/>
    <w:rsid w:val="002350CB"/>
    <w:rsid w:val="00235630"/>
    <w:rsid w:val="00246C6C"/>
    <w:rsid w:val="002474D2"/>
    <w:rsid w:val="00251403"/>
    <w:rsid w:val="002561D3"/>
    <w:rsid w:val="00257C12"/>
    <w:rsid w:val="00262126"/>
    <w:rsid w:val="00262229"/>
    <w:rsid w:val="00263394"/>
    <w:rsid w:val="0026388C"/>
    <w:rsid w:val="00265418"/>
    <w:rsid w:val="002715D0"/>
    <w:rsid w:val="002716CB"/>
    <w:rsid w:val="00271ABF"/>
    <w:rsid w:val="00281335"/>
    <w:rsid w:val="00283B09"/>
    <w:rsid w:val="00286096"/>
    <w:rsid w:val="00287F94"/>
    <w:rsid w:val="00292240"/>
    <w:rsid w:val="00294457"/>
    <w:rsid w:val="00295E93"/>
    <w:rsid w:val="002A2389"/>
    <w:rsid w:val="002A28DC"/>
    <w:rsid w:val="002A424B"/>
    <w:rsid w:val="002A78C8"/>
    <w:rsid w:val="002A7E48"/>
    <w:rsid w:val="002B1747"/>
    <w:rsid w:val="002B2E75"/>
    <w:rsid w:val="002B770B"/>
    <w:rsid w:val="002C15F0"/>
    <w:rsid w:val="002C1869"/>
    <w:rsid w:val="002C1A49"/>
    <w:rsid w:val="002C25D7"/>
    <w:rsid w:val="002D0D47"/>
    <w:rsid w:val="002D1202"/>
    <w:rsid w:val="002E11E9"/>
    <w:rsid w:val="002E1542"/>
    <w:rsid w:val="002E490E"/>
    <w:rsid w:val="002E6607"/>
    <w:rsid w:val="002E6A9B"/>
    <w:rsid w:val="002F23B0"/>
    <w:rsid w:val="002F4567"/>
    <w:rsid w:val="00302371"/>
    <w:rsid w:val="003023F7"/>
    <w:rsid w:val="00306960"/>
    <w:rsid w:val="00306EE5"/>
    <w:rsid w:val="00310A55"/>
    <w:rsid w:val="00312CE9"/>
    <w:rsid w:val="003169B9"/>
    <w:rsid w:val="00321034"/>
    <w:rsid w:val="00331575"/>
    <w:rsid w:val="00331EB6"/>
    <w:rsid w:val="00332CF8"/>
    <w:rsid w:val="00337CE1"/>
    <w:rsid w:val="003407C3"/>
    <w:rsid w:val="00345A0C"/>
    <w:rsid w:val="00346F61"/>
    <w:rsid w:val="00355441"/>
    <w:rsid w:val="00362212"/>
    <w:rsid w:val="0036452C"/>
    <w:rsid w:val="00370A9E"/>
    <w:rsid w:val="00375278"/>
    <w:rsid w:val="00391927"/>
    <w:rsid w:val="00391A1E"/>
    <w:rsid w:val="00394123"/>
    <w:rsid w:val="00394CF4"/>
    <w:rsid w:val="003974CA"/>
    <w:rsid w:val="003A23A7"/>
    <w:rsid w:val="003A63CF"/>
    <w:rsid w:val="003A6F8F"/>
    <w:rsid w:val="003B22E0"/>
    <w:rsid w:val="003B730B"/>
    <w:rsid w:val="003C13BE"/>
    <w:rsid w:val="003C20BE"/>
    <w:rsid w:val="003C4F72"/>
    <w:rsid w:val="003D1B77"/>
    <w:rsid w:val="003D3AF5"/>
    <w:rsid w:val="003D4C8A"/>
    <w:rsid w:val="003E02FD"/>
    <w:rsid w:val="003E0BA0"/>
    <w:rsid w:val="003E330A"/>
    <w:rsid w:val="003E3C41"/>
    <w:rsid w:val="003F2767"/>
    <w:rsid w:val="003F776F"/>
    <w:rsid w:val="00406728"/>
    <w:rsid w:val="00406D81"/>
    <w:rsid w:val="004077D1"/>
    <w:rsid w:val="0041169E"/>
    <w:rsid w:val="0041493D"/>
    <w:rsid w:val="00420D59"/>
    <w:rsid w:val="004233E2"/>
    <w:rsid w:val="004264CD"/>
    <w:rsid w:val="0043269D"/>
    <w:rsid w:val="00434A9A"/>
    <w:rsid w:val="00453111"/>
    <w:rsid w:val="00454057"/>
    <w:rsid w:val="00454AEB"/>
    <w:rsid w:val="00454F2D"/>
    <w:rsid w:val="0045642D"/>
    <w:rsid w:val="00460CC6"/>
    <w:rsid w:val="0046276E"/>
    <w:rsid w:val="00464ECD"/>
    <w:rsid w:val="00465488"/>
    <w:rsid w:val="00482574"/>
    <w:rsid w:val="00484634"/>
    <w:rsid w:val="00487167"/>
    <w:rsid w:val="00487CB2"/>
    <w:rsid w:val="00491EA8"/>
    <w:rsid w:val="004A0C7E"/>
    <w:rsid w:val="004A1C62"/>
    <w:rsid w:val="004A1E6C"/>
    <w:rsid w:val="004B0380"/>
    <w:rsid w:val="004B07C2"/>
    <w:rsid w:val="004B351E"/>
    <w:rsid w:val="004B43CC"/>
    <w:rsid w:val="004B7DB5"/>
    <w:rsid w:val="004C5915"/>
    <w:rsid w:val="004C5A7E"/>
    <w:rsid w:val="004C60C2"/>
    <w:rsid w:val="004C7D02"/>
    <w:rsid w:val="004D311F"/>
    <w:rsid w:val="004D3226"/>
    <w:rsid w:val="004D5419"/>
    <w:rsid w:val="004D5595"/>
    <w:rsid w:val="004D601F"/>
    <w:rsid w:val="004D6D30"/>
    <w:rsid w:val="004E30DD"/>
    <w:rsid w:val="004E32B6"/>
    <w:rsid w:val="004E4A85"/>
    <w:rsid w:val="004E4FCE"/>
    <w:rsid w:val="004E50A3"/>
    <w:rsid w:val="005031B8"/>
    <w:rsid w:val="00512000"/>
    <w:rsid w:val="00515843"/>
    <w:rsid w:val="00523F4A"/>
    <w:rsid w:val="00526FB9"/>
    <w:rsid w:val="00527E38"/>
    <w:rsid w:val="00533A25"/>
    <w:rsid w:val="005500B0"/>
    <w:rsid w:val="00550F87"/>
    <w:rsid w:val="005543BE"/>
    <w:rsid w:val="00556558"/>
    <w:rsid w:val="00562E0F"/>
    <w:rsid w:val="00566841"/>
    <w:rsid w:val="00567DC8"/>
    <w:rsid w:val="00573E9F"/>
    <w:rsid w:val="0057641B"/>
    <w:rsid w:val="00582C1D"/>
    <w:rsid w:val="00582F0F"/>
    <w:rsid w:val="00585033"/>
    <w:rsid w:val="00585C1A"/>
    <w:rsid w:val="00585C7B"/>
    <w:rsid w:val="00593B4A"/>
    <w:rsid w:val="005A1B58"/>
    <w:rsid w:val="005A41F7"/>
    <w:rsid w:val="005A4487"/>
    <w:rsid w:val="005A5571"/>
    <w:rsid w:val="005A5912"/>
    <w:rsid w:val="005A612F"/>
    <w:rsid w:val="005A6FA3"/>
    <w:rsid w:val="005A71DD"/>
    <w:rsid w:val="005A7ECB"/>
    <w:rsid w:val="005B7678"/>
    <w:rsid w:val="005C08D0"/>
    <w:rsid w:val="005C2562"/>
    <w:rsid w:val="005C3B7A"/>
    <w:rsid w:val="005C62BB"/>
    <w:rsid w:val="005C7EEB"/>
    <w:rsid w:val="005D7097"/>
    <w:rsid w:val="005E12D2"/>
    <w:rsid w:val="005E1546"/>
    <w:rsid w:val="005E16A1"/>
    <w:rsid w:val="005E4F88"/>
    <w:rsid w:val="005E53FA"/>
    <w:rsid w:val="005E6F68"/>
    <w:rsid w:val="005E72AB"/>
    <w:rsid w:val="005F12C9"/>
    <w:rsid w:val="005F504F"/>
    <w:rsid w:val="00607482"/>
    <w:rsid w:val="00614845"/>
    <w:rsid w:val="00615C55"/>
    <w:rsid w:val="00616524"/>
    <w:rsid w:val="00626269"/>
    <w:rsid w:val="00626928"/>
    <w:rsid w:val="00636459"/>
    <w:rsid w:val="00640019"/>
    <w:rsid w:val="00642FD8"/>
    <w:rsid w:val="00650A82"/>
    <w:rsid w:val="00650E80"/>
    <w:rsid w:val="00661A13"/>
    <w:rsid w:val="00661CE7"/>
    <w:rsid w:val="00663295"/>
    <w:rsid w:val="00671A6E"/>
    <w:rsid w:val="00671EEA"/>
    <w:rsid w:val="006752A8"/>
    <w:rsid w:val="006761B2"/>
    <w:rsid w:val="006767A9"/>
    <w:rsid w:val="00681DC2"/>
    <w:rsid w:val="006834C8"/>
    <w:rsid w:val="00683790"/>
    <w:rsid w:val="00684638"/>
    <w:rsid w:val="00684E4D"/>
    <w:rsid w:val="00697203"/>
    <w:rsid w:val="006A00C7"/>
    <w:rsid w:val="006A0CA6"/>
    <w:rsid w:val="006B69FE"/>
    <w:rsid w:val="006C7BF2"/>
    <w:rsid w:val="006D17A0"/>
    <w:rsid w:val="006D2872"/>
    <w:rsid w:val="006D7398"/>
    <w:rsid w:val="006F260C"/>
    <w:rsid w:val="006F5596"/>
    <w:rsid w:val="006F5A49"/>
    <w:rsid w:val="00701C3B"/>
    <w:rsid w:val="00704C64"/>
    <w:rsid w:val="00704DF2"/>
    <w:rsid w:val="007062B2"/>
    <w:rsid w:val="0070649A"/>
    <w:rsid w:val="007069AD"/>
    <w:rsid w:val="00711C27"/>
    <w:rsid w:val="007129E9"/>
    <w:rsid w:val="007139BF"/>
    <w:rsid w:val="00717C12"/>
    <w:rsid w:val="00717F55"/>
    <w:rsid w:val="00721FBB"/>
    <w:rsid w:val="00723420"/>
    <w:rsid w:val="0073102D"/>
    <w:rsid w:val="00733A07"/>
    <w:rsid w:val="00734D52"/>
    <w:rsid w:val="007406E5"/>
    <w:rsid w:val="00741A9D"/>
    <w:rsid w:val="007475DC"/>
    <w:rsid w:val="0075132C"/>
    <w:rsid w:val="0075484E"/>
    <w:rsid w:val="00755E77"/>
    <w:rsid w:val="007561E8"/>
    <w:rsid w:val="00760326"/>
    <w:rsid w:val="00762B7F"/>
    <w:rsid w:val="00771D0D"/>
    <w:rsid w:val="007728FB"/>
    <w:rsid w:val="007753B9"/>
    <w:rsid w:val="00776D9F"/>
    <w:rsid w:val="007778F8"/>
    <w:rsid w:val="00780227"/>
    <w:rsid w:val="00793F55"/>
    <w:rsid w:val="007968A1"/>
    <w:rsid w:val="0079749C"/>
    <w:rsid w:val="007A17D1"/>
    <w:rsid w:val="007A6BEE"/>
    <w:rsid w:val="007B6B6C"/>
    <w:rsid w:val="007C40F2"/>
    <w:rsid w:val="007C6439"/>
    <w:rsid w:val="007D2991"/>
    <w:rsid w:val="007D3334"/>
    <w:rsid w:val="007D50DA"/>
    <w:rsid w:val="007E4948"/>
    <w:rsid w:val="007E7210"/>
    <w:rsid w:val="007F26F7"/>
    <w:rsid w:val="007F523F"/>
    <w:rsid w:val="0080258D"/>
    <w:rsid w:val="00803011"/>
    <w:rsid w:val="008119BF"/>
    <w:rsid w:val="00815AE4"/>
    <w:rsid w:val="0082036C"/>
    <w:rsid w:val="00831093"/>
    <w:rsid w:val="00832FF0"/>
    <w:rsid w:val="0084070B"/>
    <w:rsid w:val="00844EA6"/>
    <w:rsid w:val="00861401"/>
    <w:rsid w:val="00861803"/>
    <w:rsid w:val="00865C67"/>
    <w:rsid w:val="00867392"/>
    <w:rsid w:val="00884A8C"/>
    <w:rsid w:val="00890711"/>
    <w:rsid w:val="00897480"/>
    <w:rsid w:val="008A1671"/>
    <w:rsid w:val="008A68C4"/>
    <w:rsid w:val="008B07F2"/>
    <w:rsid w:val="008B0BAE"/>
    <w:rsid w:val="008B186E"/>
    <w:rsid w:val="008B19F2"/>
    <w:rsid w:val="008B4817"/>
    <w:rsid w:val="008B6609"/>
    <w:rsid w:val="008C1603"/>
    <w:rsid w:val="008C3B48"/>
    <w:rsid w:val="008C4105"/>
    <w:rsid w:val="008C5C88"/>
    <w:rsid w:val="008D0B38"/>
    <w:rsid w:val="008D6D25"/>
    <w:rsid w:val="008E18B3"/>
    <w:rsid w:val="008E5030"/>
    <w:rsid w:val="008E6809"/>
    <w:rsid w:val="008F7BD4"/>
    <w:rsid w:val="00907C3E"/>
    <w:rsid w:val="0091046B"/>
    <w:rsid w:val="009105A4"/>
    <w:rsid w:val="00925C6F"/>
    <w:rsid w:val="00932DF5"/>
    <w:rsid w:val="0093379F"/>
    <w:rsid w:val="00940B91"/>
    <w:rsid w:val="00940C7E"/>
    <w:rsid w:val="00945CB3"/>
    <w:rsid w:val="0095296D"/>
    <w:rsid w:val="00952C06"/>
    <w:rsid w:val="00953D4B"/>
    <w:rsid w:val="00954FE3"/>
    <w:rsid w:val="0095638F"/>
    <w:rsid w:val="0096169E"/>
    <w:rsid w:val="00967EF0"/>
    <w:rsid w:val="0097111B"/>
    <w:rsid w:val="00990840"/>
    <w:rsid w:val="009965DA"/>
    <w:rsid w:val="00997784"/>
    <w:rsid w:val="009A06CA"/>
    <w:rsid w:val="009A52E9"/>
    <w:rsid w:val="009A6E4A"/>
    <w:rsid w:val="009B124D"/>
    <w:rsid w:val="009B17D1"/>
    <w:rsid w:val="009C2162"/>
    <w:rsid w:val="009C49BF"/>
    <w:rsid w:val="009C5453"/>
    <w:rsid w:val="009C58C9"/>
    <w:rsid w:val="009D0C18"/>
    <w:rsid w:val="009D1BB7"/>
    <w:rsid w:val="009D4298"/>
    <w:rsid w:val="009D4F6E"/>
    <w:rsid w:val="009E57C6"/>
    <w:rsid w:val="009F04E7"/>
    <w:rsid w:val="009F3C37"/>
    <w:rsid w:val="009F5D0D"/>
    <w:rsid w:val="009F65FA"/>
    <w:rsid w:val="009F6DA7"/>
    <w:rsid w:val="00A00701"/>
    <w:rsid w:val="00A03251"/>
    <w:rsid w:val="00A068D1"/>
    <w:rsid w:val="00A06EA9"/>
    <w:rsid w:val="00A10E26"/>
    <w:rsid w:val="00A14256"/>
    <w:rsid w:val="00A163A5"/>
    <w:rsid w:val="00A16C95"/>
    <w:rsid w:val="00A26876"/>
    <w:rsid w:val="00A3246D"/>
    <w:rsid w:val="00A35F64"/>
    <w:rsid w:val="00A40E0B"/>
    <w:rsid w:val="00A46D2F"/>
    <w:rsid w:val="00A53820"/>
    <w:rsid w:val="00A56C9C"/>
    <w:rsid w:val="00A5761A"/>
    <w:rsid w:val="00A5770D"/>
    <w:rsid w:val="00A5784A"/>
    <w:rsid w:val="00A63B92"/>
    <w:rsid w:val="00A649E0"/>
    <w:rsid w:val="00A678A6"/>
    <w:rsid w:val="00A75780"/>
    <w:rsid w:val="00A76945"/>
    <w:rsid w:val="00A77DB9"/>
    <w:rsid w:val="00A81645"/>
    <w:rsid w:val="00A84AA3"/>
    <w:rsid w:val="00A84C9F"/>
    <w:rsid w:val="00A9024B"/>
    <w:rsid w:val="00A91854"/>
    <w:rsid w:val="00A93A21"/>
    <w:rsid w:val="00A94DB2"/>
    <w:rsid w:val="00A95B16"/>
    <w:rsid w:val="00AA0570"/>
    <w:rsid w:val="00AA2BED"/>
    <w:rsid w:val="00AA3E88"/>
    <w:rsid w:val="00AA44FB"/>
    <w:rsid w:val="00AA70A4"/>
    <w:rsid w:val="00AB40C4"/>
    <w:rsid w:val="00AB5828"/>
    <w:rsid w:val="00AB5D46"/>
    <w:rsid w:val="00AC33F6"/>
    <w:rsid w:val="00AC380D"/>
    <w:rsid w:val="00AC5487"/>
    <w:rsid w:val="00AD1402"/>
    <w:rsid w:val="00AD5E55"/>
    <w:rsid w:val="00AD6D29"/>
    <w:rsid w:val="00AE28DD"/>
    <w:rsid w:val="00AE324C"/>
    <w:rsid w:val="00AE33DA"/>
    <w:rsid w:val="00AE433D"/>
    <w:rsid w:val="00AE4470"/>
    <w:rsid w:val="00AE6B44"/>
    <w:rsid w:val="00AF0C89"/>
    <w:rsid w:val="00B023E1"/>
    <w:rsid w:val="00B1126C"/>
    <w:rsid w:val="00B13D40"/>
    <w:rsid w:val="00B13E94"/>
    <w:rsid w:val="00B17ADF"/>
    <w:rsid w:val="00B23F75"/>
    <w:rsid w:val="00B23F82"/>
    <w:rsid w:val="00B26303"/>
    <w:rsid w:val="00B30CF9"/>
    <w:rsid w:val="00B44F1B"/>
    <w:rsid w:val="00B45F66"/>
    <w:rsid w:val="00B46883"/>
    <w:rsid w:val="00B47D3C"/>
    <w:rsid w:val="00B50B0E"/>
    <w:rsid w:val="00B51A47"/>
    <w:rsid w:val="00B53B34"/>
    <w:rsid w:val="00B5432A"/>
    <w:rsid w:val="00B63CAE"/>
    <w:rsid w:val="00B64397"/>
    <w:rsid w:val="00B66313"/>
    <w:rsid w:val="00B745EE"/>
    <w:rsid w:val="00B811C0"/>
    <w:rsid w:val="00B82176"/>
    <w:rsid w:val="00B87E21"/>
    <w:rsid w:val="00BA0414"/>
    <w:rsid w:val="00BA13F0"/>
    <w:rsid w:val="00BA40EA"/>
    <w:rsid w:val="00BB1098"/>
    <w:rsid w:val="00BB4175"/>
    <w:rsid w:val="00BB7EA5"/>
    <w:rsid w:val="00BC3432"/>
    <w:rsid w:val="00BC3D4A"/>
    <w:rsid w:val="00BC42D3"/>
    <w:rsid w:val="00BC5767"/>
    <w:rsid w:val="00BD2F98"/>
    <w:rsid w:val="00BD55A8"/>
    <w:rsid w:val="00BD7A79"/>
    <w:rsid w:val="00BE5028"/>
    <w:rsid w:val="00BE779C"/>
    <w:rsid w:val="00BF0AF2"/>
    <w:rsid w:val="00BF1944"/>
    <w:rsid w:val="00BF5074"/>
    <w:rsid w:val="00BF51A4"/>
    <w:rsid w:val="00C035C7"/>
    <w:rsid w:val="00C0603C"/>
    <w:rsid w:val="00C108AB"/>
    <w:rsid w:val="00C15E63"/>
    <w:rsid w:val="00C234CC"/>
    <w:rsid w:val="00C31D64"/>
    <w:rsid w:val="00C41DAA"/>
    <w:rsid w:val="00C41F88"/>
    <w:rsid w:val="00C42CE5"/>
    <w:rsid w:val="00C47EB8"/>
    <w:rsid w:val="00C5163D"/>
    <w:rsid w:val="00C53BB5"/>
    <w:rsid w:val="00C56BEA"/>
    <w:rsid w:val="00C57038"/>
    <w:rsid w:val="00C61C50"/>
    <w:rsid w:val="00C6215F"/>
    <w:rsid w:val="00C63758"/>
    <w:rsid w:val="00C73DCF"/>
    <w:rsid w:val="00C7472D"/>
    <w:rsid w:val="00C76555"/>
    <w:rsid w:val="00C80FCD"/>
    <w:rsid w:val="00C8596F"/>
    <w:rsid w:val="00C8652D"/>
    <w:rsid w:val="00C86E91"/>
    <w:rsid w:val="00CA2982"/>
    <w:rsid w:val="00CA4AAE"/>
    <w:rsid w:val="00CA5D41"/>
    <w:rsid w:val="00CA6CA2"/>
    <w:rsid w:val="00CA7AB2"/>
    <w:rsid w:val="00CB3E96"/>
    <w:rsid w:val="00CC40E4"/>
    <w:rsid w:val="00CD0490"/>
    <w:rsid w:val="00CD165C"/>
    <w:rsid w:val="00CD1BFB"/>
    <w:rsid w:val="00CD2EA4"/>
    <w:rsid w:val="00CD452D"/>
    <w:rsid w:val="00CD560B"/>
    <w:rsid w:val="00CD7556"/>
    <w:rsid w:val="00CD7CDA"/>
    <w:rsid w:val="00CE23C0"/>
    <w:rsid w:val="00CE47B4"/>
    <w:rsid w:val="00CF092E"/>
    <w:rsid w:val="00CF4568"/>
    <w:rsid w:val="00D004CC"/>
    <w:rsid w:val="00D0236A"/>
    <w:rsid w:val="00D03FCC"/>
    <w:rsid w:val="00D043ED"/>
    <w:rsid w:val="00D0559E"/>
    <w:rsid w:val="00D07D7E"/>
    <w:rsid w:val="00D10E60"/>
    <w:rsid w:val="00D21FCE"/>
    <w:rsid w:val="00D223FE"/>
    <w:rsid w:val="00D237A3"/>
    <w:rsid w:val="00D30075"/>
    <w:rsid w:val="00D319A0"/>
    <w:rsid w:val="00D343DA"/>
    <w:rsid w:val="00D35100"/>
    <w:rsid w:val="00D404F7"/>
    <w:rsid w:val="00D47EBF"/>
    <w:rsid w:val="00D54D36"/>
    <w:rsid w:val="00D65F08"/>
    <w:rsid w:val="00D77732"/>
    <w:rsid w:val="00D85CEB"/>
    <w:rsid w:val="00D87DF2"/>
    <w:rsid w:val="00D9243C"/>
    <w:rsid w:val="00D97CDB"/>
    <w:rsid w:val="00DA1265"/>
    <w:rsid w:val="00DA33E6"/>
    <w:rsid w:val="00DA5ECC"/>
    <w:rsid w:val="00DA68AA"/>
    <w:rsid w:val="00DA7353"/>
    <w:rsid w:val="00DB00DC"/>
    <w:rsid w:val="00DB2864"/>
    <w:rsid w:val="00DC760B"/>
    <w:rsid w:val="00DC77A2"/>
    <w:rsid w:val="00DD45F0"/>
    <w:rsid w:val="00DD6176"/>
    <w:rsid w:val="00DE00F7"/>
    <w:rsid w:val="00DE49CF"/>
    <w:rsid w:val="00DE4D02"/>
    <w:rsid w:val="00DF0BC8"/>
    <w:rsid w:val="00DF4EC1"/>
    <w:rsid w:val="00E02BAC"/>
    <w:rsid w:val="00E15EEC"/>
    <w:rsid w:val="00E22332"/>
    <w:rsid w:val="00E247AD"/>
    <w:rsid w:val="00E30EE5"/>
    <w:rsid w:val="00E34B5C"/>
    <w:rsid w:val="00E3785B"/>
    <w:rsid w:val="00E40050"/>
    <w:rsid w:val="00E40149"/>
    <w:rsid w:val="00E43037"/>
    <w:rsid w:val="00E44414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E66"/>
    <w:rsid w:val="00E70599"/>
    <w:rsid w:val="00E7088D"/>
    <w:rsid w:val="00E72E71"/>
    <w:rsid w:val="00E76565"/>
    <w:rsid w:val="00E80676"/>
    <w:rsid w:val="00E817A7"/>
    <w:rsid w:val="00E81C52"/>
    <w:rsid w:val="00E83174"/>
    <w:rsid w:val="00E85940"/>
    <w:rsid w:val="00E90529"/>
    <w:rsid w:val="00E921E0"/>
    <w:rsid w:val="00E97BAF"/>
    <w:rsid w:val="00EA2BAE"/>
    <w:rsid w:val="00EB309F"/>
    <w:rsid w:val="00EB312D"/>
    <w:rsid w:val="00EB5BB2"/>
    <w:rsid w:val="00EB6CEF"/>
    <w:rsid w:val="00EB7BCE"/>
    <w:rsid w:val="00EC26C5"/>
    <w:rsid w:val="00EC55AA"/>
    <w:rsid w:val="00ED088D"/>
    <w:rsid w:val="00ED7779"/>
    <w:rsid w:val="00EF1DFB"/>
    <w:rsid w:val="00EF6214"/>
    <w:rsid w:val="00EF683A"/>
    <w:rsid w:val="00F0174B"/>
    <w:rsid w:val="00F055B8"/>
    <w:rsid w:val="00F1419E"/>
    <w:rsid w:val="00F15A2F"/>
    <w:rsid w:val="00F210A0"/>
    <w:rsid w:val="00F21CE2"/>
    <w:rsid w:val="00F26D58"/>
    <w:rsid w:val="00F30374"/>
    <w:rsid w:val="00F33044"/>
    <w:rsid w:val="00F352F8"/>
    <w:rsid w:val="00F45067"/>
    <w:rsid w:val="00F45973"/>
    <w:rsid w:val="00F46CC4"/>
    <w:rsid w:val="00F47BD9"/>
    <w:rsid w:val="00F51B9F"/>
    <w:rsid w:val="00F57123"/>
    <w:rsid w:val="00F57983"/>
    <w:rsid w:val="00F616AF"/>
    <w:rsid w:val="00F7413D"/>
    <w:rsid w:val="00F773E0"/>
    <w:rsid w:val="00F82459"/>
    <w:rsid w:val="00F83213"/>
    <w:rsid w:val="00F86679"/>
    <w:rsid w:val="00F920DE"/>
    <w:rsid w:val="00F922AF"/>
    <w:rsid w:val="00F928E0"/>
    <w:rsid w:val="00F939E8"/>
    <w:rsid w:val="00F93BF2"/>
    <w:rsid w:val="00FA0504"/>
    <w:rsid w:val="00FA5372"/>
    <w:rsid w:val="00FA5734"/>
    <w:rsid w:val="00FB04DA"/>
    <w:rsid w:val="00FB0DE3"/>
    <w:rsid w:val="00FB7889"/>
    <w:rsid w:val="00FC1386"/>
    <w:rsid w:val="00FC64AE"/>
    <w:rsid w:val="00FD0DA8"/>
    <w:rsid w:val="00FD205E"/>
    <w:rsid w:val="00FD25FC"/>
    <w:rsid w:val="00FE3DB6"/>
    <w:rsid w:val="00FF1477"/>
    <w:rsid w:val="00FF1855"/>
    <w:rsid w:val="00FF1FB3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oNotEmbedSmartTags/>
  <w:decimalSymbol w:val=","/>
  <w:listSeparator w:val=";"/>
  <w15:docId w15:val="{1FF98F72-DC93-4A78-B9FB-A2F3461E9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uiPriority w:val="99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922AF"/>
    <w:pPr>
      <w:ind w:left="720"/>
      <w:contextualSpacing/>
    </w:pPr>
  </w:style>
  <w:style w:type="paragraph" w:customStyle="1" w:styleId="DefinitionTerm">
    <w:name w:val="Definition Term"/>
    <w:basedOn w:val="Normlny"/>
    <w:next w:val="DefinitionList"/>
    <w:rsid w:val="00EF683A"/>
    <w:rPr>
      <w:snapToGrid w:val="0"/>
      <w:szCs w:val="20"/>
      <w:lang w:val="cs-CZ"/>
    </w:rPr>
  </w:style>
  <w:style w:type="paragraph" w:customStyle="1" w:styleId="DefinitionList">
    <w:name w:val="Definition List"/>
    <w:basedOn w:val="Normlny"/>
    <w:next w:val="DefinitionTerm"/>
    <w:rsid w:val="00EF683A"/>
    <w:pPr>
      <w:ind w:left="360"/>
    </w:pPr>
    <w:rPr>
      <w:snapToGrid w:val="0"/>
      <w:szCs w:val="20"/>
      <w:lang w:val="cs-CZ"/>
    </w:rPr>
  </w:style>
  <w:style w:type="paragraph" w:customStyle="1" w:styleId="Zkladntext21">
    <w:name w:val="Základný text 21"/>
    <w:basedOn w:val="Normlny"/>
    <w:rsid w:val="00172BEF"/>
    <w:pPr>
      <w:spacing w:before="120"/>
      <w:ind w:left="57"/>
    </w:pPr>
    <w:rPr>
      <w:szCs w:val="20"/>
      <w:lang w:val="cs-CZ"/>
    </w:rPr>
  </w:style>
  <w:style w:type="paragraph" w:customStyle="1" w:styleId="Default">
    <w:name w:val="Default"/>
    <w:rsid w:val="00BF507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6632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63295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3102D"/>
  </w:style>
  <w:style w:type="paragraph" w:customStyle="1" w:styleId="Zkladntext22">
    <w:name w:val="Základný text 22"/>
    <w:basedOn w:val="Normlny"/>
    <w:rsid w:val="000F782F"/>
    <w:pPr>
      <w:spacing w:before="120"/>
      <w:ind w:left="57"/>
    </w:pPr>
    <w:rPr>
      <w:szCs w:val="20"/>
      <w:lang w:val="cs-CZ"/>
    </w:rPr>
  </w:style>
  <w:style w:type="paragraph" w:styleId="Zkladntext0">
    <w:name w:val="Body Text"/>
    <w:basedOn w:val="Normlny"/>
    <w:link w:val="ZkladntextChar"/>
    <w:rsid w:val="00BA13F0"/>
    <w:pPr>
      <w:ind w:left="425" w:hanging="425"/>
      <w:jc w:val="both"/>
    </w:pPr>
    <w:rPr>
      <w:sz w:val="18"/>
      <w:lang w:eastAsia="cs-CZ"/>
    </w:rPr>
  </w:style>
  <w:style w:type="character" w:customStyle="1" w:styleId="ZkladntextChar">
    <w:name w:val="Základný text Char"/>
    <w:basedOn w:val="Predvolenpsmoodseku"/>
    <w:link w:val="Zkladntext0"/>
    <w:rsid w:val="00BA13F0"/>
    <w:rPr>
      <w:sz w:val="18"/>
      <w:szCs w:val="24"/>
      <w:lang w:eastAsia="cs-CZ"/>
    </w:rPr>
  </w:style>
  <w:style w:type="character" w:styleId="Siln">
    <w:name w:val="Strong"/>
    <w:uiPriority w:val="22"/>
    <w:qFormat/>
    <w:locked/>
    <w:rsid w:val="00523F4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86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56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6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5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23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A9CBE6-3229-4774-B21B-0B1A2F032D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8</Pages>
  <Words>2223</Words>
  <Characters>12675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3-01</vt:lpstr>
      <vt:lpstr>Návrh</vt:lpstr>
    </vt:vector>
  </TitlesOfParts>
  <Company>MF-SR</Company>
  <LinksUpToDate>false</LinksUpToDate>
  <CharactersWithSpaces>14869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3-01</dc:title>
  <dc:creator>user</dc:creator>
  <cp:lastModifiedBy>Darina Ľalíková</cp:lastModifiedBy>
  <cp:revision>8</cp:revision>
  <cp:lastPrinted>2016-03-30T19:13:00Z</cp:lastPrinted>
  <dcterms:created xsi:type="dcterms:W3CDTF">2017-03-25T13:24:00Z</dcterms:created>
  <dcterms:modified xsi:type="dcterms:W3CDTF">2019-06-03T08:58:00Z</dcterms:modified>
</cp:coreProperties>
</file>