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492715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C54A2E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Gianna</w:t>
            </w:r>
            <w:r w:rsidR="00492715"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C54A2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45678138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C54A2E" w:rsidP="00D9557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Lúčka 102, 08701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596FB3" w:rsidRDefault="00C54A2E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Činnosť poisťovacích agentov a maklérov</w:t>
      </w:r>
    </w:p>
    <w:p w:rsidR="00EC7813" w:rsidRPr="0028123D" w:rsidRDefault="00EC7813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2D7E6D" w:rsidRDefault="00C54A2E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27.06.2018</w:t>
      </w:r>
    </w:p>
    <w:p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C54A2E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  <w:tc>
          <w:tcPr>
            <w:tcW w:w="3342" w:type="dxa"/>
            <w:shd w:val="clear" w:color="auto" w:fill="auto"/>
          </w:tcPr>
          <w:p w:rsidR="002D7E6D" w:rsidRPr="00B15261" w:rsidRDefault="00C54A2E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6753" w:rsidRDefault="00536753">
      <w:r>
        <w:separator/>
      </w:r>
    </w:p>
  </w:endnote>
  <w:endnote w:type="continuationSeparator" w:id="0">
    <w:p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C54A2E">
                            <w:rPr>
                              <w:noProof/>
                            </w:rPr>
                            <w:t>2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C54A2E">
                      <w:rPr>
                        <w:noProof/>
                      </w:rPr>
                      <w:t>2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6753" w:rsidRDefault="00536753">
      <w:r>
        <w:separator/>
      </w:r>
    </w:p>
  </w:footnote>
  <w:footnote w:type="continuationSeparator" w:id="0">
    <w:p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54A2E">
      <w:rPr>
        <w:rFonts w:ascii="Arial" w:hAnsi="Arial" w:cs="Arial"/>
        <w:sz w:val="22"/>
        <w:szCs w:val="22"/>
        <w:bdr w:val="single" w:sz="4" w:space="0" w:color="auto"/>
      </w:rPr>
      <w:t>45678138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C54A2E">
      <w:rPr>
        <w:rFonts w:ascii="Arial" w:hAnsi="Arial" w:cs="Arial"/>
        <w:sz w:val="22"/>
        <w:szCs w:val="22"/>
        <w:bdr w:val="single" w:sz="4" w:space="0" w:color="auto"/>
      </w:rPr>
      <w:t>2023085361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4248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54A2E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1157</Words>
  <Characters>6601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2019-06-26T08:56:00Z</cp:lastPrinted>
  <dcterms:created xsi:type="dcterms:W3CDTF">2019-06-26T08:56:00Z</dcterms:created>
  <dcterms:modified xsi:type="dcterms:W3CDTF">2019-06-26T08:56:00Z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