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61306F" w:rsidRDefault="0061306F">
      <w:bookmarkStart w:id="0" w:name="_GoBack"/>
      <w:bookmarkEnd w:id="0"/>
    </w:p>
    <w:p w:rsidR="0061306F" w:rsidRDefault="0061306F"/>
    <w:p w:rsidR="0061306F" w:rsidRDefault="0061306F"/>
    <w:p w:rsidR="0061306F" w:rsidRDefault="0061306F"/>
    <w:p w:rsidR="0061306F" w:rsidRDefault="0061306F">
      <w:pPr>
        <w:rPr>
          <w:sz w:val="28"/>
          <w:szCs w:val="28"/>
        </w:rPr>
      </w:pPr>
    </w:p>
    <w:p w:rsidR="0061306F" w:rsidRDefault="0061306F">
      <w:pPr>
        <w:jc w:val="center"/>
        <w:rPr>
          <w:sz w:val="28"/>
          <w:szCs w:val="28"/>
        </w:rPr>
      </w:pPr>
    </w:p>
    <w:p w:rsidR="0061306F" w:rsidRDefault="0061306F">
      <w:pPr>
        <w:rPr>
          <w:sz w:val="28"/>
          <w:szCs w:val="28"/>
        </w:rPr>
      </w:pPr>
    </w:p>
    <w:p w:rsidR="0061306F" w:rsidRDefault="0061306F">
      <w:pPr>
        <w:rPr>
          <w:sz w:val="28"/>
          <w:szCs w:val="28"/>
        </w:rPr>
      </w:pPr>
    </w:p>
    <w:p w:rsidR="0061306F" w:rsidRDefault="0061306F">
      <w:pPr>
        <w:rPr>
          <w:sz w:val="28"/>
          <w:szCs w:val="28"/>
        </w:rPr>
      </w:pPr>
    </w:p>
    <w:p w:rsidR="0061306F" w:rsidRDefault="0061306F">
      <w:pPr>
        <w:rPr>
          <w:sz w:val="28"/>
          <w:szCs w:val="28"/>
        </w:rPr>
      </w:pPr>
    </w:p>
    <w:p w:rsidR="0061306F" w:rsidRDefault="0061306F">
      <w:pPr>
        <w:rPr>
          <w:sz w:val="28"/>
          <w:szCs w:val="28"/>
        </w:rPr>
      </w:pPr>
    </w:p>
    <w:p w:rsidR="0061306F" w:rsidRDefault="0061306F">
      <w:pPr>
        <w:rPr>
          <w:sz w:val="28"/>
          <w:szCs w:val="28"/>
        </w:rPr>
      </w:pPr>
    </w:p>
    <w:p w:rsidR="0061306F" w:rsidRDefault="0061306F">
      <w:pPr>
        <w:rPr>
          <w:sz w:val="28"/>
          <w:szCs w:val="28"/>
        </w:rPr>
      </w:pPr>
    </w:p>
    <w:p w:rsidR="0061306F" w:rsidRDefault="0061306F">
      <w:pPr>
        <w:rPr>
          <w:sz w:val="28"/>
          <w:szCs w:val="28"/>
        </w:rPr>
      </w:pPr>
    </w:p>
    <w:p w:rsidR="0061306F" w:rsidRDefault="0061306F">
      <w:pPr>
        <w:rPr>
          <w:sz w:val="28"/>
          <w:szCs w:val="28"/>
        </w:rPr>
      </w:pPr>
    </w:p>
    <w:p w:rsidR="0061306F" w:rsidRDefault="0061306F">
      <w:pPr>
        <w:rPr>
          <w:sz w:val="28"/>
          <w:szCs w:val="28"/>
        </w:rPr>
      </w:pPr>
    </w:p>
    <w:p w:rsidR="0061306F" w:rsidRDefault="0061306F">
      <w:pPr>
        <w:jc w:val="center"/>
        <w:rPr>
          <w:sz w:val="28"/>
          <w:szCs w:val="28"/>
        </w:rPr>
      </w:pPr>
    </w:p>
    <w:p w:rsidR="0061306F" w:rsidRDefault="0061306F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VÝROČNÁ  SPRÁVA</w:t>
      </w:r>
    </w:p>
    <w:p w:rsidR="0061306F" w:rsidRDefault="0061306F">
      <w:pPr>
        <w:jc w:val="center"/>
      </w:pPr>
      <w:r>
        <w:rPr>
          <w:b/>
          <w:sz w:val="32"/>
          <w:szCs w:val="32"/>
        </w:rPr>
        <w:t>ZA  ROK  201</w:t>
      </w:r>
      <w:r w:rsidR="003D27FD">
        <w:rPr>
          <w:b/>
          <w:sz w:val="32"/>
          <w:szCs w:val="32"/>
        </w:rPr>
        <w:t>8</w:t>
      </w:r>
    </w:p>
    <w:p w:rsidR="0061306F" w:rsidRDefault="0061306F">
      <w:r>
        <w:tab/>
      </w:r>
      <w:r>
        <w:tab/>
      </w:r>
      <w:r>
        <w:tab/>
      </w:r>
      <w:r>
        <w:tab/>
      </w:r>
      <w:r>
        <w:tab/>
      </w:r>
    </w:p>
    <w:p w:rsidR="0061306F" w:rsidRDefault="0061306F"/>
    <w:p w:rsidR="0061306F" w:rsidRDefault="0061306F"/>
    <w:p w:rsidR="0061306F" w:rsidRDefault="0061306F"/>
    <w:p w:rsidR="0061306F" w:rsidRDefault="0061306F"/>
    <w:p w:rsidR="0061306F" w:rsidRDefault="0061306F"/>
    <w:p w:rsidR="0061306F" w:rsidRDefault="0061306F"/>
    <w:p w:rsidR="0061306F" w:rsidRDefault="0061306F"/>
    <w:p w:rsidR="000D3E00" w:rsidRDefault="000D3E00"/>
    <w:p w:rsidR="000D3E00" w:rsidRDefault="000D3E00"/>
    <w:p w:rsidR="000D3E00" w:rsidRDefault="000D3E00"/>
    <w:p w:rsidR="000D3E00" w:rsidRDefault="000D3E00"/>
    <w:p w:rsidR="0061306F" w:rsidRDefault="0061306F"/>
    <w:p w:rsidR="0061306F" w:rsidRDefault="0061306F"/>
    <w:p w:rsidR="00C6115C" w:rsidRDefault="00C6115C"/>
    <w:p w:rsidR="00C6115C" w:rsidRDefault="00C6115C"/>
    <w:p w:rsidR="00C6115C" w:rsidRDefault="00C6115C"/>
    <w:p w:rsidR="00C6115C" w:rsidRDefault="00C6115C"/>
    <w:p w:rsidR="00C6115C" w:rsidRDefault="00C6115C"/>
    <w:p w:rsidR="00C6115C" w:rsidRDefault="00C6115C"/>
    <w:p w:rsidR="00C6115C" w:rsidRDefault="00C6115C"/>
    <w:p w:rsidR="00C6115C" w:rsidRDefault="00C6115C"/>
    <w:p w:rsidR="0061306F" w:rsidRDefault="0061306F"/>
    <w:p w:rsidR="00C6115C" w:rsidRPr="00C6115C" w:rsidRDefault="00C6115C" w:rsidP="00C6115C">
      <w:pPr>
        <w:jc w:val="center"/>
        <w:rPr>
          <w:sz w:val="32"/>
          <w:szCs w:val="32"/>
        </w:rPr>
      </w:pPr>
      <w:r w:rsidRPr="00C6115C">
        <w:rPr>
          <w:b/>
          <w:sz w:val="32"/>
          <w:szCs w:val="32"/>
        </w:rPr>
        <w:t>KOBA STEEL s.r.o.</w:t>
      </w:r>
    </w:p>
    <w:p w:rsidR="0061306F" w:rsidRDefault="0061306F"/>
    <w:p w:rsidR="0061306F" w:rsidRDefault="0061306F"/>
    <w:p w:rsidR="0061306F" w:rsidRDefault="0061306F"/>
    <w:p w:rsidR="0061306F" w:rsidRDefault="0061306F"/>
    <w:p w:rsidR="0061306F" w:rsidRDefault="0061306F">
      <w:pPr>
        <w:rPr>
          <w:sz w:val="28"/>
          <w:szCs w:val="28"/>
        </w:rPr>
      </w:pPr>
    </w:p>
    <w:p w:rsidR="0061306F" w:rsidRDefault="0061306F" w:rsidP="00540E40">
      <w:pPr>
        <w:spacing w:line="276" w:lineRule="auto"/>
        <w:ind w:firstLine="708"/>
        <w:rPr>
          <w:sz w:val="28"/>
          <w:szCs w:val="28"/>
        </w:rPr>
      </w:pPr>
      <w:r>
        <w:rPr>
          <w:b/>
          <w:sz w:val="28"/>
          <w:szCs w:val="28"/>
        </w:rPr>
        <w:t>O b s a h</w:t>
      </w:r>
    </w:p>
    <w:p w:rsidR="0061306F" w:rsidRDefault="0061306F" w:rsidP="00951447">
      <w:pPr>
        <w:spacing w:line="276" w:lineRule="auto"/>
        <w:ind w:left="720"/>
        <w:rPr>
          <w:sz w:val="28"/>
          <w:szCs w:val="28"/>
        </w:rPr>
      </w:pPr>
    </w:p>
    <w:p w:rsidR="00951447" w:rsidRDefault="00951447" w:rsidP="00951447">
      <w:pPr>
        <w:spacing w:line="276" w:lineRule="auto"/>
        <w:ind w:left="720"/>
        <w:rPr>
          <w:sz w:val="28"/>
          <w:szCs w:val="28"/>
        </w:rPr>
      </w:pPr>
    </w:p>
    <w:p w:rsidR="0061306F" w:rsidRDefault="0061306F" w:rsidP="00951447">
      <w:pPr>
        <w:numPr>
          <w:ilvl w:val="0"/>
          <w:numId w:val="4"/>
        </w:numPr>
        <w:spacing w:line="276" w:lineRule="auto"/>
      </w:pPr>
      <w:r>
        <w:rPr>
          <w:b/>
        </w:rPr>
        <w:t>Úvod</w:t>
      </w:r>
    </w:p>
    <w:p w:rsidR="0061306F" w:rsidRDefault="0061306F" w:rsidP="00951447">
      <w:pPr>
        <w:spacing w:line="276" w:lineRule="auto"/>
      </w:pPr>
    </w:p>
    <w:p w:rsidR="0061306F" w:rsidRDefault="0061306F" w:rsidP="00951447">
      <w:pPr>
        <w:numPr>
          <w:ilvl w:val="1"/>
          <w:numId w:val="4"/>
        </w:numPr>
        <w:spacing w:line="276" w:lineRule="auto"/>
      </w:pPr>
      <w:r>
        <w:t>Vývoj spoločnosti</w:t>
      </w:r>
    </w:p>
    <w:p w:rsidR="0061306F" w:rsidRDefault="0061306F" w:rsidP="00951447">
      <w:pPr>
        <w:numPr>
          <w:ilvl w:val="1"/>
          <w:numId w:val="4"/>
        </w:numPr>
        <w:spacing w:line="276" w:lineRule="auto"/>
      </w:pPr>
      <w:r>
        <w:t>Vlastnícke vzťahy a štatutárne orgány</w:t>
      </w:r>
    </w:p>
    <w:p w:rsidR="0061306F" w:rsidRDefault="0061306F" w:rsidP="00951447">
      <w:pPr>
        <w:numPr>
          <w:ilvl w:val="1"/>
          <w:numId w:val="4"/>
        </w:numPr>
        <w:spacing w:line="276" w:lineRule="auto"/>
      </w:pPr>
      <w:r>
        <w:t>Organizácia činnosti spoločnosti</w:t>
      </w:r>
    </w:p>
    <w:p w:rsidR="0061306F" w:rsidRDefault="0061306F" w:rsidP="00951447">
      <w:pPr>
        <w:spacing w:line="276" w:lineRule="auto"/>
      </w:pPr>
    </w:p>
    <w:p w:rsidR="0061306F" w:rsidRDefault="0061306F" w:rsidP="00951447">
      <w:pPr>
        <w:spacing w:line="276" w:lineRule="auto"/>
      </w:pPr>
    </w:p>
    <w:p w:rsidR="0061306F" w:rsidRDefault="0061306F" w:rsidP="00951447">
      <w:pPr>
        <w:numPr>
          <w:ilvl w:val="0"/>
          <w:numId w:val="4"/>
        </w:numPr>
        <w:spacing w:line="276" w:lineRule="auto"/>
      </w:pPr>
      <w:r>
        <w:rPr>
          <w:b/>
        </w:rPr>
        <w:t>Hospodársky vývoj</w:t>
      </w:r>
    </w:p>
    <w:p w:rsidR="0061306F" w:rsidRDefault="0061306F" w:rsidP="00951447">
      <w:pPr>
        <w:spacing w:line="276" w:lineRule="auto"/>
      </w:pPr>
    </w:p>
    <w:p w:rsidR="0061306F" w:rsidRDefault="0061306F" w:rsidP="00951447">
      <w:pPr>
        <w:numPr>
          <w:ilvl w:val="1"/>
          <w:numId w:val="4"/>
        </w:numPr>
        <w:spacing w:line="276" w:lineRule="auto"/>
      </w:pPr>
      <w:r>
        <w:t>Vývoj výnosov, nákladov a výsledkov hospodárenia</w:t>
      </w:r>
    </w:p>
    <w:p w:rsidR="0061306F" w:rsidRDefault="0061306F" w:rsidP="00951447">
      <w:pPr>
        <w:numPr>
          <w:ilvl w:val="1"/>
          <w:numId w:val="4"/>
        </w:numPr>
        <w:spacing w:line="276" w:lineRule="auto"/>
      </w:pPr>
      <w:r>
        <w:t>Stav a vývoj majetku a zdroj krytia</w:t>
      </w:r>
    </w:p>
    <w:p w:rsidR="0061306F" w:rsidRDefault="0061306F" w:rsidP="00951447">
      <w:pPr>
        <w:numPr>
          <w:ilvl w:val="1"/>
          <w:numId w:val="4"/>
        </w:numPr>
        <w:spacing w:line="276" w:lineRule="auto"/>
      </w:pPr>
      <w:r>
        <w:t>Finančná situácia spoločnosti</w:t>
      </w:r>
    </w:p>
    <w:p w:rsidR="0061306F" w:rsidRDefault="0061306F" w:rsidP="00951447">
      <w:pPr>
        <w:numPr>
          <w:ilvl w:val="1"/>
          <w:numId w:val="4"/>
        </w:numPr>
        <w:spacing w:line="276" w:lineRule="auto"/>
      </w:pPr>
      <w:r>
        <w:t>Návrh na rozdelenie výsledku hospodárenia za rok 201</w:t>
      </w:r>
      <w:r w:rsidR="003D27FD">
        <w:t>8</w:t>
      </w:r>
    </w:p>
    <w:p w:rsidR="0061306F" w:rsidRDefault="0061306F" w:rsidP="00951447">
      <w:pPr>
        <w:spacing w:line="276" w:lineRule="auto"/>
      </w:pPr>
    </w:p>
    <w:p w:rsidR="0061306F" w:rsidRDefault="0061306F" w:rsidP="00951447">
      <w:pPr>
        <w:spacing w:line="276" w:lineRule="auto"/>
      </w:pPr>
    </w:p>
    <w:p w:rsidR="0061306F" w:rsidRDefault="0061306F" w:rsidP="00951447">
      <w:pPr>
        <w:numPr>
          <w:ilvl w:val="0"/>
          <w:numId w:val="4"/>
        </w:numPr>
        <w:spacing w:line="276" w:lineRule="auto"/>
      </w:pPr>
      <w:r>
        <w:rPr>
          <w:b/>
        </w:rPr>
        <w:t>Technický a investičný rozvoj</w:t>
      </w:r>
    </w:p>
    <w:p w:rsidR="0061306F" w:rsidRDefault="0061306F" w:rsidP="00951447">
      <w:pPr>
        <w:spacing w:line="276" w:lineRule="auto"/>
      </w:pPr>
    </w:p>
    <w:p w:rsidR="0061306F" w:rsidRDefault="0061306F" w:rsidP="00951447">
      <w:pPr>
        <w:numPr>
          <w:ilvl w:val="1"/>
          <w:numId w:val="4"/>
        </w:numPr>
        <w:spacing w:line="276" w:lineRule="auto"/>
      </w:pPr>
      <w:r>
        <w:t>Stav technickej základne</w:t>
      </w:r>
    </w:p>
    <w:p w:rsidR="0061306F" w:rsidRDefault="0061306F" w:rsidP="00951447">
      <w:pPr>
        <w:spacing w:line="276" w:lineRule="auto"/>
      </w:pPr>
    </w:p>
    <w:p w:rsidR="0061306F" w:rsidRDefault="0061306F" w:rsidP="00951447">
      <w:pPr>
        <w:numPr>
          <w:ilvl w:val="0"/>
          <w:numId w:val="4"/>
        </w:numPr>
        <w:spacing w:line="276" w:lineRule="auto"/>
      </w:pPr>
      <w:r>
        <w:rPr>
          <w:b/>
        </w:rPr>
        <w:t>Personálny vývoj</w:t>
      </w:r>
    </w:p>
    <w:p w:rsidR="0061306F" w:rsidRDefault="0061306F" w:rsidP="00951447">
      <w:pPr>
        <w:spacing w:line="276" w:lineRule="auto"/>
      </w:pPr>
    </w:p>
    <w:p w:rsidR="0061306F" w:rsidRDefault="0061306F" w:rsidP="00951447">
      <w:pPr>
        <w:numPr>
          <w:ilvl w:val="1"/>
          <w:numId w:val="4"/>
        </w:numPr>
        <w:spacing w:line="276" w:lineRule="auto"/>
      </w:pPr>
      <w:r>
        <w:t>Stav a vývoj počtu zamestnancov a priemernej mzdy</w:t>
      </w:r>
    </w:p>
    <w:p w:rsidR="0061306F" w:rsidRDefault="0061306F" w:rsidP="00951447">
      <w:pPr>
        <w:spacing w:line="276" w:lineRule="auto"/>
      </w:pPr>
    </w:p>
    <w:p w:rsidR="00082901" w:rsidRPr="00082901" w:rsidRDefault="00082901" w:rsidP="00951447">
      <w:pPr>
        <w:numPr>
          <w:ilvl w:val="0"/>
          <w:numId w:val="4"/>
        </w:numPr>
        <w:spacing w:line="276" w:lineRule="auto"/>
        <w:rPr>
          <w:b/>
        </w:rPr>
      </w:pPr>
      <w:r w:rsidRPr="00082901">
        <w:rPr>
          <w:b/>
        </w:rPr>
        <w:t>Vplyv činnosti firmy na životné prostredie</w:t>
      </w:r>
    </w:p>
    <w:p w:rsidR="00082901" w:rsidRDefault="00082901" w:rsidP="00951447">
      <w:pPr>
        <w:spacing w:line="276" w:lineRule="auto"/>
        <w:ind w:left="1080"/>
        <w:rPr>
          <w:b/>
        </w:rPr>
      </w:pPr>
    </w:p>
    <w:p w:rsidR="00082901" w:rsidRDefault="00082901" w:rsidP="00951447">
      <w:pPr>
        <w:numPr>
          <w:ilvl w:val="0"/>
          <w:numId w:val="4"/>
        </w:numPr>
        <w:spacing w:line="276" w:lineRule="auto"/>
        <w:rPr>
          <w:b/>
        </w:rPr>
      </w:pPr>
      <w:r w:rsidRPr="00082901">
        <w:rPr>
          <w:b/>
        </w:rPr>
        <w:t>Náklady na výskum a</w:t>
      </w:r>
      <w:r>
        <w:rPr>
          <w:b/>
        </w:rPr>
        <w:t> </w:t>
      </w:r>
      <w:r w:rsidRPr="00082901">
        <w:rPr>
          <w:b/>
        </w:rPr>
        <w:t>vývoj</w:t>
      </w:r>
    </w:p>
    <w:p w:rsidR="00082901" w:rsidRDefault="00082901" w:rsidP="00951447">
      <w:pPr>
        <w:spacing w:line="276" w:lineRule="auto"/>
        <w:ind w:left="1080"/>
        <w:rPr>
          <w:b/>
        </w:rPr>
      </w:pPr>
    </w:p>
    <w:p w:rsidR="00082901" w:rsidRPr="00082901" w:rsidRDefault="00082901" w:rsidP="00951447">
      <w:pPr>
        <w:numPr>
          <w:ilvl w:val="0"/>
          <w:numId w:val="4"/>
        </w:numPr>
        <w:spacing w:line="276" w:lineRule="auto"/>
        <w:rPr>
          <w:b/>
        </w:rPr>
      </w:pPr>
      <w:r w:rsidRPr="00082901">
        <w:rPr>
          <w:b/>
        </w:rPr>
        <w:t>Udalosti osobitného významu, ktoré nastali po skončení účtovného obdobia</w:t>
      </w:r>
    </w:p>
    <w:p w:rsidR="00082901" w:rsidRPr="00082901" w:rsidRDefault="00082901" w:rsidP="00951447">
      <w:pPr>
        <w:spacing w:line="276" w:lineRule="auto"/>
        <w:ind w:left="1080"/>
        <w:rPr>
          <w:b/>
        </w:rPr>
      </w:pPr>
    </w:p>
    <w:p w:rsidR="0061306F" w:rsidRDefault="0061306F" w:rsidP="00951447">
      <w:pPr>
        <w:numPr>
          <w:ilvl w:val="0"/>
          <w:numId w:val="4"/>
        </w:numPr>
        <w:spacing w:line="276" w:lineRule="auto"/>
      </w:pPr>
      <w:r>
        <w:rPr>
          <w:b/>
        </w:rPr>
        <w:t>Stratégia a ciele spoločnosti na rok 201</w:t>
      </w:r>
      <w:r w:rsidR="003D27FD">
        <w:rPr>
          <w:b/>
        </w:rPr>
        <w:t>9</w:t>
      </w:r>
    </w:p>
    <w:p w:rsidR="0061306F" w:rsidRDefault="0061306F" w:rsidP="00951447">
      <w:pPr>
        <w:spacing w:line="276" w:lineRule="auto"/>
      </w:pPr>
    </w:p>
    <w:p w:rsidR="00082901" w:rsidRPr="00082901" w:rsidRDefault="00082901" w:rsidP="00951447">
      <w:pPr>
        <w:numPr>
          <w:ilvl w:val="0"/>
          <w:numId w:val="4"/>
        </w:numPr>
        <w:spacing w:line="276" w:lineRule="auto"/>
      </w:pPr>
      <w:r>
        <w:rPr>
          <w:b/>
        </w:rPr>
        <w:t>Kontakty</w:t>
      </w:r>
    </w:p>
    <w:p w:rsidR="00082901" w:rsidRPr="00082901" w:rsidRDefault="00082901" w:rsidP="00951447">
      <w:pPr>
        <w:spacing w:line="276" w:lineRule="auto"/>
        <w:ind w:left="1080"/>
      </w:pPr>
    </w:p>
    <w:p w:rsidR="0061306F" w:rsidRDefault="0061306F" w:rsidP="00951447">
      <w:pPr>
        <w:numPr>
          <w:ilvl w:val="0"/>
          <w:numId w:val="4"/>
        </w:numPr>
        <w:spacing w:line="276" w:lineRule="auto"/>
      </w:pPr>
      <w:r>
        <w:rPr>
          <w:b/>
        </w:rPr>
        <w:t>Účtovná závierka za rok 201</w:t>
      </w:r>
      <w:r w:rsidR="003D27FD">
        <w:rPr>
          <w:b/>
        </w:rPr>
        <w:t>8</w:t>
      </w:r>
      <w:r>
        <w:rPr>
          <w:b/>
        </w:rPr>
        <w:t xml:space="preserve"> a správa audítora</w:t>
      </w:r>
    </w:p>
    <w:p w:rsidR="0061306F" w:rsidRDefault="0061306F" w:rsidP="00951447">
      <w:pPr>
        <w:spacing w:line="276" w:lineRule="auto"/>
      </w:pPr>
    </w:p>
    <w:p w:rsidR="0061306F" w:rsidRDefault="0061306F"/>
    <w:p w:rsidR="0061306F" w:rsidRDefault="0061306F"/>
    <w:p w:rsidR="0061306F" w:rsidRDefault="0061306F"/>
    <w:p w:rsidR="0061306F" w:rsidRDefault="0061306F">
      <w:pPr>
        <w:ind w:left="720"/>
      </w:pPr>
    </w:p>
    <w:p w:rsidR="0061306F" w:rsidRDefault="0061306F">
      <w:pPr>
        <w:ind w:left="720"/>
      </w:pPr>
    </w:p>
    <w:p w:rsidR="00540E40" w:rsidRDefault="00540E40">
      <w:pPr>
        <w:ind w:left="720"/>
      </w:pPr>
    </w:p>
    <w:p w:rsidR="0061306F" w:rsidRDefault="0061306F">
      <w:pPr>
        <w:numPr>
          <w:ilvl w:val="0"/>
          <w:numId w:val="3"/>
        </w:numPr>
        <w:rPr>
          <w:b/>
        </w:rPr>
      </w:pPr>
      <w:r>
        <w:rPr>
          <w:b/>
          <w:sz w:val="28"/>
          <w:szCs w:val="28"/>
        </w:rPr>
        <w:t>ÚVOD</w:t>
      </w:r>
    </w:p>
    <w:p w:rsidR="0061306F" w:rsidRDefault="0061306F">
      <w:pPr>
        <w:ind w:hanging="360"/>
        <w:rPr>
          <w:b/>
        </w:rPr>
      </w:pPr>
    </w:p>
    <w:p w:rsidR="00951447" w:rsidRDefault="00951447">
      <w:pPr>
        <w:ind w:hanging="360"/>
        <w:rPr>
          <w:b/>
        </w:rPr>
      </w:pPr>
    </w:p>
    <w:p w:rsidR="0061306F" w:rsidRDefault="0061306F">
      <w:pPr>
        <w:ind w:hanging="360"/>
        <w:rPr>
          <w:b/>
        </w:rPr>
      </w:pPr>
    </w:p>
    <w:p w:rsidR="0061306F" w:rsidRDefault="0061306F">
      <w:pPr>
        <w:numPr>
          <w:ilvl w:val="1"/>
          <w:numId w:val="3"/>
        </w:numPr>
      </w:pPr>
      <w:r>
        <w:rPr>
          <w:b/>
        </w:rPr>
        <w:t>Vývoj spoločnosti</w:t>
      </w:r>
    </w:p>
    <w:p w:rsidR="0061306F" w:rsidRDefault="0061306F">
      <w:pPr>
        <w:ind w:hanging="360"/>
      </w:pPr>
    </w:p>
    <w:p w:rsidR="0061306F" w:rsidRDefault="0061306F">
      <w:pPr>
        <w:ind w:left="708" w:firstLine="12"/>
      </w:pPr>
    </w:p>
    <w:p w:rsidR="00C6115C" w:rsidRDefault="0061306F" w:rsidP="00C6115C">
      <w:pPr>
        <w:spacing w:line="276" w:lineRule="auto"/>
        <w:ind w:left="708" w:firstLine="12"/>
        <w:jc w:val="both"/>
      </w:pPr>
      <w:r>
        <w:t>Spoločnosť KOBA STEEL s.r.o. vznikla v roku 2008</w:t>
      </w:r>
      <w:r w:rsidR="00C6115C">
        <w:t xml:space="preserve">. </w:t>
      </w:r>
      <w:r>
        <w:t>Činnosť firmy je zameraná na výrobu kovových kontajnerov, paliet určených pre odpadové a šrotové hospodárstvo, prepravných systémov, malých a stredných zváraných konštrukcii pre strojárensky, hutnícky a stavebný priemysel.</w:t>
      </w:r>
    </w:p>
    <w:p w:rsidR="00C6115C" w:rsidRDefault="00C6115C" w:rsidP="00C6115C">
      <w:pPr>
        <w:spacing w:line="276" w:lineRule="auto"/>
        <w:ind w:left="708" w:firstLine="12"/>
        <w:jc w:val="both"/>
      </w:pPr>
    </w:p>
    <w:p w:rsidR="0061306F" w:rsidRDefault="0061306F" w:rsidP="00C6115C">
      <w:pPr>
        <w:spacing w:line="276" w:lineRule="auto"/>
        <w:ind w:left="708" w:firstLine="12"/>
        <w:jc w:val="both"/>
      </w:pPr>
      <w:r>
        <w:t>Ďalšou činnosť je realizácia montážnych a demontážnych prác, rekonštrukcii a modernizácii technologických zariadení v strojárenskom a hutníckom sektore.</w:t>
      </w:r>
    </w:p>
    <w:p w:rsidR="0061306F" w:rsidRDefault="0061306F" w:rsidP="00C6115C">
      <w:pPr>
        <w:spacing w:line="276" w:lineRule="auto"/>
        <w:ind w:left="708" w:firstLine="12"/>
        <w:jc w:val="both"/>
      </w:pPr>
      <w:r>
        <w:t xml:space="preserve">Dominantná časť </w:t>
      </w:r>
      <w:r w:rsidR="007D2CA7">
        <w:t xml:space="preserve"> realizovaných zákaziek a predaja </w:t>
      </w:r>
      <w:r>
        <w:t xml:space="preserve">je </w:t>
      </w:r>
      <w:r w:rsidR="007D2CA7">
        <w:t xml:space="preserve">lokalizovaná pre subjekty </w:t>
      </w:r>
      <w:r>
        <w:t xml:space="preserve"> vo východoslovenskom regióne.</w:t>
      </w:r>
    </w:p>
    <w:p w:rsidR="0061306F" w:rsidRDefault="0061306F" w:rsidP="00C6115C">
      <w:pPr>
        <w:spacing w:line="276" w:lineRule="auto"/>
        <w:ind w:left="708" w:hanging="360"/>
        <w:jc w:val="both"/>
      </w:pPr>
    </w:p>
    <w:p w:rsidR="0061306F" w:rsidRDefault="0061306F" w:rsidP="00C6115C">
      <w:pPr>
        <w:spacing w:line="276" w:lineRule="auto"/>
        <w:ind w:left="708" w:firstLine="12"/>
        <w:jc w:val="both"/>
      </w:pPr>
      <w:r>
        <w:t>Rozhodujúce ekonomické i objemové ukazovatele v roku 201</w:t>
      </w:r>
      <w:r w:rsidR="003D27FD">
        <w:t>8</w:t>
      </w:r>
      <w:r>
        <w:t xml:space="preserve"> sa vyvíjali v</w:t>
      </w:r>
      <w:r w:rsidR="00CF507E">
        <w:t> </w:t>
      </w:r>
      <w:r>
        <w:t>súlade</w:t>
      </w:r>
      <w:r w:rsidR="00CF507E">
        <w:t xml:space="preserve"> </w:t>
      </w:r>
      <w:r>
        <w:t xml:space="preserve">so zámermi spoločnosti. Spoločnosť v uvedenom období dosiahla tržby za predané výrobky vo výške </w:t>
      </w:r>
      <w:r w:rsidR="003D27FD">
        <w:t>4 249 448</w:t>
      </w:r>
      <w:r>
        <w:t xml:space="preserve"> EUR, čo v porovnaní s rokom 201</w:t>
      </w:r>
      <w:r w:rsidR="003D27FD">
        <w:t>7</w:t>
      </w:r>
      <w:r>
        <w:t xml:space="preserve"> predstavuje zvýšenie </w:t>
      </w:r>
    </w:p>
    <w:p w:rsidR="0061306F" w:rsidRPr="00650802" w:rsidRDefault="0061306F" w:rsidP="00C6115C">
      <w:pPr>
        <w:spacing w:line="276" w:lineRule="auto"/>
        <w:ind w:left="708" w:firstLine="12"/>
        <w:jc w:val="both"/>
      </w:pPr>
      <w:r>
        <w:t>o</w:t>
      </w:r>
      <w:r w:rsidR="003D27FD">
        <w:t> 1 462 234</w:t>
      </w:r>
      <w:r w:rsidR="009B6290">
        <w:t xml:space="preserve"> EUR. </w:t>
      </w:r>
      <w:r w:rsidR="009B6290" w:rsidRPr="00650802">
        <w:t>Rozhodujú</w:t>
      </w:r>
      <w:r w:rsidR="00612FD9" w:rsidRPr="00650802">
        <w:t xml:space="preserve">ci podiel na tomto náraste má </w:t>
      </w:r>
      <w:r w:rsidR="00F95138" w:rsidRPr="00650802">
        <w:t xml:space="preserve"> zapojenie spoločnosti do väčších</w:t>
      </w:r>
      <w:r w:rsidR="005E2F35" w:rsidRPr="00650802">
        <w:t xml:space="preserve"> investičných projektov  </w:t>
      </w:r>
      <w:r w:rsidR="00F95138" w:rsidRPr="00650802">
        <w:t>v rámci hutníckeho priemyslu</w:t>
      </w:r>
      <w:r w:rsidR="00612FD9" w:rsidRPr="00650802">
        <w:t>.</w:t>
      </w:r>
      <w:r w:rsidR="000C1B9A" w:rsidRPr="00650802">
        <w:t xml:space="preserve"> </w:t>
      </w:r>
    </w:p>
    <w:p w:rsidR="0061306F" w:rsidRPr="00650802" w:rsidRDefault="0061306F" w:rsidP="00C6115C">
      <w:pPr>
        <w:spacing w:line="276" w:lineRule="auto"/>
        <w:ind w:left="708" w:hanging="360"/>
        <w:jc w:val="both"/>
      </w:pPr>
    </w:p>
    <w:p w:rsidR="0061306F" w:rsidRDefault="0061306F" w:rsidP="00C6115C">
      <w:pPr>
        <w:spacing w:line="276" w:lineRule="auto"/>
        <w:ind w:left="708" w:firstLine="12"/>
        <w:jc w:val="both"/>
      </w:pPr>
      <w:r>
        <w:t xml:space="preserve">Výsledok hospodárenia za hodnotený rok zaznamenal v porovnaní s minulým rokom zvýšenie, </w:t>
      </w:r>
      <w:r w:rsidR="00C6115C">
        <w:t xml:space="preserve">dosiahnutý </w:t>
      </w:r>
      <w:r>
        <w:t xml:space="preserve">zisk v celkovej hodnote </w:t>
      </w:r>
      <w:r w:rsidR="003D27FD">
        <w:t>587 539</w:t>
      </w:r>
      <w:r>
        <w:t xml:space="preserve"> EUR</w:t>
      </w:r>
      <w:r w:rsidR="00C6115C">
        <w:t xml:space="preserve"> súčasne predstavoval nárast o</w:t>
      </w:r>
      <w:r w:rsidR="003D27FD">
        <w:t> 46,8</w:t>
      </w:r>
      <w:r w:rsidR="00C6115C">
        <w:t xml:space="preserve"> %</w:t>
      </w:r>
      <w:r>
        <w:t>.</w:t>
      </w:r>
    </w:p>
    <w:p w:rsidR="0061306F" w:rsidRDefault="0061306F" w:rsidP="00C6115C">
      <w:pPr>
        <w:spacing w:line="276" w:lineRule="auto"/>
        <w:ind w:left="708" w:hanging="360"/>
        <w:jc w:val="both"/>
      </w:pPr>
    </w:p>
    <w:p w:rsidR="00C6115C" w:rsidRDefault="0061306F" w:rsidP="00C6115C">
      <w:pPr>
        <w:spacing w:line="276" w:lineRule="auto"/>
        <w:ind w:left="708" w:firstLine="12"/>
        <w:jc w:val="both"/>
      </w:pPr>
      <w:r>
        <w:t>Rok 201</w:t>
      </w:r>
      <w:r w:rsidR="003D27FD">
        <w:t>8</w:t>
      </w:r>
      <w:r>
        <w:t xml:space="preserve"> sa niesol v </w:t>
      </w:r>
      <w:r w:rsidRPr="00F95138">
        <w:t>znamení udržania</w:t>
      </w:r>
      <w:r w:rsidR="00F95138">
        <w:t xml:space="preserve"> </w:t>
      </w:r>
      <w:r>
        <w:t xml:space="preserve"> produkčnej schopnosti a trhu. Domnievame sa, že tento cieľ bol naplnený v súlade s plánovanými zámermi. </w:t>
      </w:r>
      <w:r w:rsidR="00C6115C">
        <w:t xml:space="preserve">Dosahované výsledky za posledné roky sú solídnou základňou pre pokračovanie nastúpeného ekonomického trendu aj v nasledujúcom období. </w:t>
      </w:r>
    </w:p>
    <w:p w:rsidR="0061306F" w:rsidRDefault="0061306F" w:rsidP="00C6115C">
      <w:pPr>
        <w:spacing w:line="276" w:lineRule="auto"/>
        <w:ind w:left="708"/>
        <w:jc w:val="both"/>
      </w:pPr>
    </w:p>
    <w:p w:rsidR="0061306F" w:rsidRDefault="0061306F" w:rsidP="00C6115C">
      <w:pPr>
        <w:spacing w:line="276" w:lineRule="auto"/>
        <w:ind w:left="708"/>
      </w:pPr>
    </w:p>
    <w:p w:rsidR="0061306F" w:rsidRDefault="0061306F" w:rsidP="00C6115C">
      <w:pPr>
        <w:spacing w:line="276" w:lineRule="auto"/>
        <w:ind w:left="708"/>
      </w:pPr>
    </w:p>
    <w:p w:rsidR="0061306F" w:rsidRDefault="0061306F" w:rsidP="00C6115C">
      <w:pPr>
        <w:spacing w:line="276" w:lineRule="auto"/>
        <w:ind w:left="708"/>
      </w:pPr>
    </w:p>
    <w:p w:rsidR="0061306F" w:rsidRDefault="0061306F" w:rsidP="00C6115C">
      <w:pPr>
        <w:spacing w:line="276" w:lineRule="auto"/>
        <w:ind w:left="708"/>
      </w:pPr>
    </w:p>
    <w:p w:rsidR="0061306F" w:rsidRDefault="0061306F" w:rsidP="00C6115C">
      <w:pPr>
        <w:spacing w:line="276" w:lineRule="auto"/>
        <w:ind w:left="708"/>
      </w:pPr>
    </w:p>
    <w:p w:rsidR="00C6115C" w:rsidRDefault="0061306F" w:rsidP="00C6115C">
      <w:pPr>
        <w:spacing w:line="276" w:lineRule="auto"/>
        <w:ind w:left="708"/>
      </w:pPr>
      <w:r>
        <w:tab/>
      </w:r>
      <w:r>
        <w:tab/>
      </w:r>
      <w:r>
        <w:tab/>
      </w:r>
      <w:r>
        <w:tab/>
      </w:r>
      <w:r>
        <w:tab/>
        <w:t xml:space="preserve">        Ing. Peter  Kostač</w:t>
      </w:r>
    </w:p>
    <w:p w:rsidR="00C6115C" w:rsidRDefault="00C6115C" w:rsidP="00C6115C">
      <w:pPr>
        <w:spacing w:line="276" w:lineRule="auto"/>
        <w:ind w:left="708"/>
      </w:pPr>
    </w:p>
    <w:p w:rsidR="0061306F" w:rsidRDefault="00C6115C" w:rsidP="00C6115C">
      <w:pPr>
        <w:spacing w:line="276" w:lineRule="auto"/>
        <w:ind w:left="4248"/>
      </w:pPr>
      <w:r>
        <w:t xml:space="preserve">       </w:t>
      </w:r>
      <w:r w:rsidR="0061306F">
        <w:t xml:space="preserve"> Ing. Ľudovít Barták</w:t>
      </w:r>
    </w:p>
    <w:p w:rsidR="0061306F" w:rsidRDefault="0061306F" w:rsidP="00C6115C">
      <w:pPr>
        <w:spacing w:line="276" w:lineRule="auto"/>
        <w:ind w:left="708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</w:t>
      </w:r>
    </w:p>
    <w:p w:rsidR="0061306F" w:rsidRDefault="0061306F" w:rsidP="00C6115C">
      <w:pPr>
        <w:spacing w:line="276" w:lineRule="auto"/>
        <w:ind w:left="708"/>
      </w:pPr>
    </w:p>
    <w:p w:rsidR="0061306F" w:rsidRDefault="0061306F" w:rsidP="00C6115C">
      <w:pPr>
        <w:spacing w:line="276" w:lineRule="auto"/>
        <w:ind w:left="708"/>
      </w:pPr>
    </w:p>
    <w:p w:rsidR="0061306F" w:rsidRDefault="0061306F" w:rsidP="00C6115C">
      <w:pPr>
        <w:spacing w:line="276" w:lineRule="auto"/>
        <w:ind w:left="708"/>
      </w:pPr>
      <w:r>
        <w:tab/>
      </w:r>
      <w:r>
        <w:tab/>
      </w:r>
      <w:r>
        <w:tab/>
      </w:r>
      <w:r>
        <w:tab/>
      </w:r>
      <w:r>
        <w:tab/>
      </w:r>
    </w:p>
    <w:p w:rsidR="0061306F" w:rsidRDefault="0061306F" w:rsidP="00C6115C">
      <w:pPr>
        <w:numPr>
          <w:ilvl w:val="1"/>
          <w:numId w:val="3"/>
        </w:numPr>
        <w:spacing w:line="276" w:lineRule="auto"/>
        <w:rPr>
          <w:b/>
        </w:rPr>
      </w:pPr>
      <w:r>
        <w:lastRenderedPageBreak/>
        <w:t xml:space="preserve"> </w:t>
      </w:r>
      <w:r>
        <w:rPr>
          <w:b/>
        </w:rPr>
        <w:t>Vlastnícke vzťahy a štatutárne orgány</w:t>
      </w:r>
    </w:p>
    <w:p w:rsidR="0061306F" w:rsidRDefault="0061306F" w:rsidP="00C6115C">
      <w:pPr>
        <w:spacing w:line="276" w:lineRule="auto"/>
        <w:rPr>
          <w:b/>
        </w:rPr>
      </w:pPr>
    </w:p>
    <w:p w:rsidR="006D0200" w:rsidRDefault="006D0200" w:rsidP="00C6115C">
      <w:pPr>
        <w:spacing w:line="276" w:lineRule="auto"/>
        <w:rPr>
          <w:b/>
        </w:rPr>
      </w:pPr>
    </w:p>
    <w:p w:rsidR="00C6115C" w:rsidRDefault="0061306F" w:rsidP="00C6115C">
      <w:pPr>
        <w:spacing w:line="276" w:lineRule="auto"/>
        <w:ind w:left="720"/>
        <w:jc w:val="both"/>
      </w:pPr>
      <w:r>
        <w:t xml:space="preserve">V spoločnosti KOBA STEEL s.r.o., sú v súčasnosti majiteľmi </w:t>
      </w:r>
      <w:r w:rsidR="00C6115C">
        <w:t xml:space="preserve">dve tuzemské </w:t>
      </w:r>
      <w:r>
        <w:t>súkromné</w:t>
      </w:r>
      <w:r w:rsidR="00C6115C">
        <w:t xml:space="preserve"> </w:t>
      </w:r>
      <w:r>
        <w:t xml:space="preserve"> osoby. Výška upísaného a splateného základného imania ku koncu roka 2017 predstavuje hodnotu </w:t>
      </w:r>
      <w:r w:rsidR="00CF507E">
        <w:t xml:space="preserve"> </w:t>
      </w:r>
      <w:r w:rsidR="00C6115C">
        <w:t xml:space="preserve">6 640 EUR, podiel každého zo spoločníkov predstavuje 50 % na základnom imaní i na hlasovacích právach. </w:t>
      </w:r>
    </w:p>
    <w:p w:rsidR="0061306F" w:rsidRDefault="0061306F" w:rsidP="00C6115C">
      <w:pPr>
        <w:spacing w:line="276" w:lineRule="auto"/>
        <w:ind w:left="720"/>
        <w:jc w:val="both"/>
      </w:pPr>
    </w:p>
    <w:p w:rsidR="0061306F" w:rsidRDefault="0061306F" w:rsidP="00C6115C">
      <w:pPr>
        <w:spacing w:line="276" w:lineRule="auto"/>
        <w:ind w:left="720"/>
      </w:pPr>
      <w:r>
        <w:t>Orgány spoločnosti:</w:t>
      </w:r>
      <w:r>
        <w:tab/>
        <w:t xml:space="preserve">       -</w:t>
      </w:r>
      <w:r>
        <w:tab/>
        <w:t>valné zhromaždenie</w:t>
      </w:r>
    </w:p>
    <w:p w:rsidR="0061306F" w:rsidRDefault="0061306F" w:rsidP="00C6115C">
      <w:pPr>
        <w:spacing w:line="276" w:lineRule="auto"/>
        <w:ind w:left="3240"/>
      </w:pPr>
      <w:r>
        <w:t>-    štatutárny orgán</w:t>
      </w:r>
    </w:p>
    <w:p w:rsidR="0061306F" w:rsidRDefault="0061306F" w:rsidP="00C6115C">
      <w:pPr>
        <w:spacing w:line="276" w:lineRule="auto"/>
      </w:pPr>
      <w:r>
        <w:tab/>
      </w:r>
    </w:p>
    <w:p w:rsidR="0061306F" w:rsidRDefault="0061306F" w:rsidP="00C6115C">
      <w:pPr>
        <w:spacing w:line="276" w:lineRule="auto"/>
        <w:ind w:firstLine="708"/>
      </w:pPr>
      <w:r>
        <w:t>Štatutárny orgán:</w:t>
      </w:r>
      <w:r>
        <w:tab/>
        <w:t xml:space="preserve">       -   konateľ  Ing. Peter Kostač</w:t>
      </w:r>
    </w:p>
    <w:p w:rsidR="0061306F" w:rsidRDefault="0061306F" w:rsidP="00C6115C">
      <w:pPr>
        <w:spacing w:line="276" w:lineRule="auto"/>
        <w:ind w:firstLine="708"/>
      </w:pPr>
      <w:r>
        <w:t xml:space="preserve">                                           -   konateľ Ing. Ľudovít Barták</w:t>
      </w:r>
    </w:p>
    <w:p w:rsidR="0061306F" w:rsidRDefault="0061306F" w:rsidP="00C6115C">
      <w:pPr>
        <w:spacing w:line="276" w:lineRule="auto"/>
      </w:pPr>
      <w:r>
        <w:tab/>
      </w:r>
      <w:r>
        <w:tab/>
      </w:r>
      <w:r>
        <w:tab/>
      </w:r>
      <w:r>
        <w:tab/>
      </w:r>
      <w:r>
        <w:tab/>
      </w:r>
    </w:p>
    <w:p w:rsidR="006D0200" w:rsidRDefault="006D0200" w:rsidP="00C6115C">
      <w:pPr>
        <w:spacing w:line="276" w:lineRule="auto"/>
      </w:pPr>
    </w:p>
    <w:p w:rsidR="0061306F" w:rsidRDefault="0061306F" w:rsidP="00C6115C">
      <w:pPr>
        <w:spacing w:line="276" w:lineRule="auto"/>
      </w:pPr>
      <w:r>
        <w:tab/>
      </w:r>
    </w:p>
    <w:p w:rsidR="0061306F" w:rsidRDefault="0061306F" w:rsidP="00C6115C">
      <w:pPr>
        <w:spacing w:line="276" w:lineRule="auto"/>
        <w:ind w:firstLine="708"/>
      </w:pPr>
    </w:p>
    <w:p w:rsidR="0061306F" w:rsidRDefault="0061306F" w:rsidP="00C6115C">
      <w:pPr>
        <w:spacing w:line="276" w:lineRule="auto"/>
      </w:pPr>
      <w:r>
        <w:rPr>
          <w:b/>
        </w:rPr>
        <w:tab/>
        <w:t>1.3.</w:t>
      </w:r>
      <w:r>
        <w:t xml:space="preserve"> </w:t>
      </w:r>
      <w:r>
        <w:rPr>
          <w:b/>
        </w:rPr>
        <w:t>Organiz</w:t>
      </w:r>
      <w:r w:rsidR="007D2CA7">
        <w:rPr>
          <w:b/>
        </w:rPr>
        <w:t xml:space="preserve">ačné usporiadanie </w:t>
      </w:r>
      <w:r>
        <w:rPr>
          <w:b/>
        </w:rPr>
        <w:t xml:space="preserve">činnosti </w:t>
      </w:r>
      <w:r w:rsidR="007D2CA7">
        <w:rPr>
          <w:b/>
        </w:rPr>
        <w:t>firmy</w:t>
      </w:r>
      <w:r>
        <w:t xml:space="preserve"> </w:t>
      </w:r>
    </w:p>
    <w:p w:rsidR="0061306F" w:rsidRDefault="0061306F" w:rsidP="00C6115C">
      <w:pPr>
        <w:spacing w:line="276" w:lineRule="auto"/>
      </w:pPr>
    </w:p>
    <w:p w:rsidR="006D0200" w:rsidRDefault="006D0200" w:rsidP="00C6115C">
      <w:pPr>
        <w:spacing w:line="276" w:lineRule="auto"/>
      </w:pPr>
    </w:p>
    <w:p w:rsidR="0061306F" w:rsidRDefault="0061306F" w:rsidP="00C6115C">
      <w:pPr>
        <w:spacing w:line="276" w:lineRule="auto"/>
        <w:ind w:left="720"/>
        <w:jc w:val="both"/>
      </w:pPr>
      <w:r>
        <w:t>Organizačný model usporiadania a riadenia spoločnosti tvorí jednoduchý jednostupňový systém na čele ktorého sú konatelia, ktorí v mene spoločnosti konajú vždy spoločne.</w:t>
      </w:r>
    </w:p>
    <w:p w:rsidR="0061306F" w:rsidRDefault="0061306F" w:rsidP="00C6115C">
      <w:pPr>
        <w:spacing w:line="276" w:lineRule="auto"/>
        <w:ind w:left="720"/>
        <w:jc w:val="both"/>
      </w:pPr>
    </w:p>
    <w:p w:rsidR="0061306F" w:rsidRDefault="0061306F" w:rsidP="00C6115C">
      <w:pPr>
        <w:spacing w:line="276" w:lineRule="auto"/>
        <w:ind w:left="720"/>
        <w:jc w:val="both"/>
      </w:pPr>
      <w:r>
        <w:t>Všetky obchodné aktivity podliehajú priamo pod rozhodovanie konateľov</w:t>
      </w:r>
      <w:r w:rsidR="00C6115C">
        <w:t>.</w:t>
      </w:r>
    </w:p>
    <w:p w:rsidR="007D2CA7" w:rsidRDefault="0061306F" w:rsidP="00956B84">
      <w:pPr>
        <w:spacing w:line="276" w:lineRule="auto"/>
        <w:ind w:left="720"/>
        <w:jc w:val="both"/>
      </w:pPr>
      <w:r>
        <w:t xml:space="preserve">Sledovanie činnosti je centrálne za spoločnosť ako celok, a tak je realizované aj vyhodnocovanie. </w:t>
      </w:r>
    </w:p>
    <w:p w:rsidR="0061306F" w:rsidRDefault="0061306F" w:rsidP="00C6115C">
      <w:pPr>
        <w:spacing w:line="276" w:lineRule="auto"/>
        <w:ind w:left="720"/>
        <w:jc w:val="both"/>
      </w:pPr>
    </w:p>
    <w:p w:rsidR="0061306F" w:rsidRDefault="0061306F" w:rsidP="00C6115C">
      <w:pPr>
        <w:spacing w:line="276" w:lineRule="auto"/>
        <w:ind w:left="720"/>
      </w:pPr>
    </w:p>
    <w:p w:rsidR="0061306F" w:rsidRDefault="0061306F" w:rsidP="00C6115C">
      <w:pPr>
        <w:spacing w:line="276" w:lineRule="auto"/>
        <w:ind w:left="708"/>
      </w:pPr>
    </w:p>
    <w:p w:rsidR="0061306F" w:rsidRDefault="0061306F" w:rsidP="00C6115C">
      <w:pPr>
        <w:spacing w:line="276" w:lineRule="auto"/>
        <w:ind w:left="708"/>
      </w:pPr>
    </w:p>
    <w:p w:rsidR="0061306F" w:rsidRDefault="0061306F" w:rsidP="00C6115C">
      <w:pPr>
        <w:spacing w:line="276" w:lineRule="auto"/>
        <w:ind w:left="708"/>
      </w:pPr>
    </w:p>
    <w:p w:rsidR="00650802" w:rsidRDefault="00650802" w:rsidP="00C6115C">
      <w:pPr>
        <w:spacing w:line="276" w:lineRule="auto"/>
        <w:ind w:left="708"/>
      </w:pPr>
    </w:p>
    <w:p w:rsidR="0061306F" w:rsidRDefault="0061306F" w:rsidP="00C6115C">
      <w:pPr>
        <w:spacing w:line="276" w:lineRule="auto"/>
        <w:ind w:left="708"/>
      </w:pPr>
    </w:p>
    <w:p w:rsidR="0061306F" w:rsidRDefault="0061306F" w:rsidP="00C6115C">
      <w:pPr>
        <w:spacing w:line="276" w:lineRule="auto"/>
        <w:ind w:left="708"/>
      </w:pPr>
    </w:p>
    <w:p w:rsidR="0061306F" w:rsidRDefault="0061306F" w:rsidP="00C6115C">
      <w:pPr>
        <w:spacing w:line="276" w:lineRule="auto"/>
        <w:ind w:left="708"/>
      </w:pPr>
    </w:p>
    <w:p w:rsidR="000D3E00" w:rsidRDefault="000D3E00" w:rsidP="00C6115C">
      <w:pPr>
        <w:spacing w:line="276" w:lineRule="auto"/>
        <w:ind w:left="708"/>
      </w:pPr>
    </w:p>
    <w:p w:rsidR="00AF17BD" w:rsidRDefault="00AF17BD" w:rsidP="00C6115C">
      <w:pPr>
        <w:spacing w:line="276" w:lineRule="auto"/>
        <w:ind w:left="708"/>
      </w:pPr>
    </w:p>
    <w:p w:rsidR="00540E40" w:rsidRDefault="00540E40" w:rsidP="00C6115C">
      <w:pPr>
        <w:spacing w:line="276" w:lineRule="auto"/>
        <w:ind w:left="708"/>
      </w:pPr>
    </w:p>
    <w:p w:rsidR="00AF17BD" w:rsidRDefault="00AF17BD" w:rsidP="00C6115C">
      <w:pPr>
        <w:spacing w:line="276" w:lineRule="auto"/>
        <w:ind w:left="708"/>
      </w:pPr>
    </w:p>
    <w:p w:rsidR="0061306F" w:rsidRDefault="0061306F" w:rsidP="00C6115C">
      <w:pPr>
        <w:spacing w:line="276" w:lineRule="auto"/>
        <w:ind w:left="708"/>
      </w:pPr>
    </w:p>
    <w:p w:rsidR="0061306F" w:rsidRDefault="0061306F" w:rsidP="00C6115C">
      <w:pPr>
        <w:spacing w:line="276" w:lineRule="auto"/>
        <w:ind w:left="708"/>
      </w:pPr>
    </w:p>
    <w:p w:rsidR="0061306F" w:rsidRDefault="0061306F" w:rsidP="00C6115C">
      <w:pPr>
        <w:spacing w:line="276" w:lineRule="auto"/>
        <w:ind w:left="708"/>
      </w:pPr>
    </w:p>
    <w:p w:rsidR="0061306F" w:rsidRDefault="0061306F" w:rsidP="00C6115C">
      <w:pPr>
        <w:spacing w:line="276" w:lineRule="auto"/>
        <w:ind w:left="708"/>
      </w:pPr>
    </w:p>
    <w:p w:rsidR="0061306F" w:rsidRDefault="0061306F" w:rsidP="00C6115C">
      <w:pPr>
        <w:numPr>
          <w:ilvl w:val="0"/>
          <w:numId w:val="3"/>
        </w:numPr>
        <w:spacing w:line="276" w:lineRule="auto"/>
        <w:ind w:left="720" w:firstLine="0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HOSPODÁRSKY  VÝVOJ</w:t>
      </w:r>
    </w:p>
    <w:p w:rsidR="0061306F" w:rsidRDefault="0061306F" w:rsidP="00C6115C">
      <w:pPr>
        <w:spacing w:line="276" w:lineRule="auto"/>
        <w:rPr>
          <w:b/>
          <w:sz w:val="22"/>
          <w:szCs w:val="22"/>
        </w:rPr>
      </w:pPr>
    </w:p>
    <w:p w:rsidR="0061306F" w:rsidRDefault="0061306F" w:rsidP="00C6115C">
      <w:pPr>
        <w:numPr>
          <w:ilvl w:val="1"/>
          <w:numId w:val="3"/>
        </w:numPr>
        <w:spacing w:line="276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Vývoj výnosov, nákladov a výsledkov hospodárenia</w:t>
      </w:r>
    </w:p>
    <w:p w:rsidR="0061306F" w:rsidRDefault="0061306F" w:rsidP="00C6115C">
      <w:pPr>
        <w:spacing w:line="276" w:lineRule="auto"/>
        <w:rPr>
          <w:b/>
          <w:sz w:val="22"/>
          <w:szCs w:val="22"/>
        </w:rPr>
      </w:pPr>
    </w:p>
    <w:bookmarkStart w:id="1" w:name="_1241609039"/>
    <w:bookmarkStart w:id="2" w:name="_1241609312"/>
    <w:bookmarkStart w:id="3" w:name="_1275735565"/>
    <w:bookmarkStart w:id="4" w:name="_1275736065"/>
    <w:bookmarkStart w:id="5" w:name="_1275977322"/>
    <w:bookmarkStart w:id="6" w:name="_1276410529"/>
    <w:bookmarkStart w:id="7" w:name="_1276410785"/>
    <w:bookmarkStart w:id="8" w:name="_1276410977"/>
    <w:bookmarkStart w:id="9" w:name="_1276411015"/>
    <w:bookmarkStart w:id="10" w:name="_1276413389"/>
    <w:bookmarkStart w:id="11" w:name="_1309248520"/>
    <w:bookmarkStart w:id="12" w:name="_1309248911"/>
    <w:bookmarkStart w:id="13" w:name="_1341822641"/>
    <w:bookmarkStart w:id="14" w:name="_1341822702"/>
    <w:bookmarkStart w:id="15" w:name="_1341823253"/>
    <w:bookmarkStart w:id="16" w:name="_1341826823"/>
    <w:bookmarkStart w:id="17" w:name="_1341832775"/>
    <w:bookmarkStart w:id="18" w:name="_1341833113"/>
    <w:bookmarkStart w:id="19" w:name="_1342252634"/>
    <w:bookmarkStart w:id="20" w:name="_1344752740"/>
    <w:bookmarkStart w:id="21" w:name="_1344753270"/>
    <w:bookmarkStart w:id="22" w:name="_1344753543"/>
    <w:bookmarkStart w:id="23" w:name="_1344753781"/>
    <w:bookmarkStart w:id="24" w:name="_1344753806"/>
    <w:bookmarkStart w:id="25" w:name="_1344754057"/>
    <w:bookmarkStart w:id="26" w:name="_1344754096"/>
    <w:bookmarkStart w:id="27" w:name="_1344754104"/>
    <w:bookmarkStart w:id="28" w:name="_1372049843"/>
    <w:bookmarkStart w:id="29" w:name="_1372049908"/>
    <w:bookmarkStart w:id="30" w:name="_1372050996"/>
    <w:bookmarkStart w:id="31" w:name="_1374302182"/>
    <w:bookmarkStart w:id="32" w:name="_1447137687"/>
    <w:bookmarkStart w:id="33" w:name="_1466574810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Start w:id="34" w:name="_MON_1592219288"/>
    <w:bookmarkEnd w:id="34"/>
    <w:p w:rsidR="0061306F" w:rsidRDefault="002F4EB6" w:rsidP="00C6115C">
      <w:pPr>
        <w:spacing w:line="276" w:lineRule="auto"/>
        <w:ind w:left="720"/>
        <w:rPr>
          <w:b/>
        </w:rPr>
      </w:pPr>
      <w:r>
        <w:object w:dxaOrig="10060" w:dyaOrig="1053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17.75pt;height:516pt" o:ole="" filled="t">
            <v:fill color2="black"/>
            <v:imagedata r:id="rId7" o:title=""/>
          </v:shape>
          <o:OLEObject Type="Embed" ProgID="Excel.Sheet.8" ShapeID="_x0000_i1025" DrawAspect="Content" ObjectID="_1623126238" r:id="rId8"/>
        </w:object>
      </w:r>
    </w:p>
    <w:p w:rsidR="0061306F" w:rsidRDefault="0061306F" w:rsidP="00951447">
      <w:pPr>
        <w:tabs>
          <w:tab w:val="left" w:pos="2700"/>
        </w:tabs>
        <w:ind w:left="720"/>
        <w:jc w:val="both"/>
      </w:pPr>
      <w:r>
        <w:t>Celkové tržby z predaja tovaru, vlastných výrobkov a služieb za rok 201</w:t>
      </w:r>
      <w:r w:rsidR="002F4EB6">
        <w:t>8</w:t>
      </w:r>
      <w:r>
        <w:t xml:space="preserve"> dosiahli objem </w:t>
      </w:r>
      <w:r w:rsidR="002F4EB6">
        <w:t>4 326 531</w:t>
      </w:r>
      <w:r>
        <w:t xml:space="preserve"> Eur. V porovnaní s rokom 201</w:t>
      </w:r>
      <w:r w:rsidR="002F4EB6">
        <w:t>7</w:t>
      </w:r>
      <w:r>
        <w:t xml:space="preserve">  ich objem zaznamenal nárast</w:t>
      </w:r>
    </w:p>
    <w:p w:rsidR="0061306F" w:rsidRDefault="0061306F" w:rsidP="00951447">
      <w:pPr>
        <w:tabs>
          <w:tab w:val="left" w:pos="2700"/>
        </w:tabs>
        <w:ind w:left="720"/>
        <w:jc w:val="both"/>
      </w:pPr>
      <w:r>
        <w:t>o</w:t>
      </w:r>
      <w:r w:rsidR="002F4EB6">
        <w:t> 1 440 639</w:t>
      </w:r>
      <w:r>
        <w:t xml:space="preserve"> Eur. Dosiahnutý výsledok hospodárenia za účtovné obdobie – zisk po zdanení je vo výške </w:t>
      </w:r>
      <w:r w:rsidR="002F4EB6">
        <w:t>587 539</w:t>
      </w:r>
      <w:r>
        <w:t xml:space="preserve"> Eur. Jeho objem v porovnaní s rokom 201</w:t>
      </w:r>
      <w:r w:rsidR="002F4EB6">
        <w:t>7</w:t>
      </w:r>
      <w:r>
        <w:t xml:space="preserve"> narástol v absolútnej sume o</w:t>
      </w:r>
      <w:r w:rsidR="002F4EB6">
        <w:t> 187 388</w:t>
      </w:r>
      <w:r>
        <w:t xml:space="preserve"> Eur.</w:t>
      </w:r>
    </w:p>
    <w:p w:rsidR="0061306F" w:rsidRDefault="0061306F" w:rsidP="00951447">
      <w:pPr>
        <w:tabs>
          <w:tab w:val="left" w:pos="2700"/>
        </w:tabs>
        <w:ind w:left="720"/>
        <w:jc w:val="both"/>
      </w:pPr>
      <w:r>
        <w:t xml:space="preserve">Splatná a odložená daň z príjmov tvorila objem </w:t>
      </w:r>
      <w:r w:rsidR="002F4EB6">
        <w:t>163 640</w:t>
      </w:r>
      <w:r>
        <w:t xml:space="preserve"> Eur. Daňovo neuznané náklady, ktoré zvýšili základ dane boli vo výške </w:t>
      </w:r>
      <w:r w:rsidR="002F4EB6">
        <w:t>29 932</w:t>
      </w:r>
      <w:r>
        <w:t xml:space="preserve"> Eur.  </w:t>
      </w:r>
    </w:p>
    <w:p w:rsidR="001B310C" w:rsidRDefault="001B310C" w:rsidP="00C6115C">
      <w:pPr>
        <w:tabs>
          <w:tab w:val="left" w:pos="2700"/>
        </w:tabs>
        <w:spacing w:line="276" w:lineRule="auto"/>
        <w:jc w:val="both"/>
      </w:pPr>
    </w:p>
    <w:p w:rsidR="0061306F" w:rsidRPr="00DB2090" w:rsidRDefault="0061306F" w:rsidP="00C6115C">
      <w:pPr>
        <w:numPr>
          <w:ilvl w:val="1"/>
          <w:numId w:val="3"/>
        </w:numPr>
        <w:spacing w:line="276" w:lineRule="auto"/>
      </w:pPr>
      <w:r w:rsidRPr="00DB2090">
        <w:rPr>
          <w:b/>
          <w:sz w:val="22"/>
          <w:szCs w:val="22"/>
        </w:rPr>
        <w:t>Stav a vývoj majetku a zdrojov krytia</w:t>
      </w:r>
    </w:p>
    <w:p w:rsidR="0061306F" w:rsidRDefault="0061306F" w:rsidP="00C6115C">
      <w:pPr>
        <w:spacing w:line="276" w:lineRule="auto"/>
      </w:pPr>
      <w:r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  <w:t xml:space="preserve">                   </w:t>
      </w:r>
    </w:p>
    <w:bookmarkStart w:id="35" w:name="_1241606875"/>
    <w:bookmarkStart w:id="36" w:name="_1241608546"/>
    <w:bookmarkStart w:id="37" w:name="_1275735022"/>
    <w:bookmarkStart w:id="38" w:name="_1275977282"/>
    <w:bookmarkStart w:id="39" w:name="_1276410128"/>
    <w:bookmarkStart w:id="40" w:name="_1276410244"/>
    <w:bookmarkStart w:id="41" w:name="_1276411003"/>
    <w:bookmarkStart w:id="42" w:name="_1309246963"/>
    <w:bookmarkStart w:id="43" w:name="_1309246988"/>
    <w:bookmarkStart w:id="44" w:name="_1309247110"/>
    <w:bookmarkStart w:id="45" w:name="_1309247181"/>
    <w:bookmarkStart w:id="46" w:name="_1309259719"/>
    <w:bookmarkStart w:id="47" w:name="_1309259745"/>
    <w:bookmarkStart w:id="48" w:name="_1309259781"/>
    <w:bookmarkStart w:id="49" w:name="_1341818433"/>
    <w:bookmarkStart w:id="50" w:name="_1341819231"/>
    <w:bookmarkStart w:id="51" w:name="_1341819252"/>
    <w:bookmarkStart w:id="52" w:name="_1341822677"/>
    <w:bookmarkStart w:id="53" w:name="_1341822690"/>
    <w:bookmarkStart w:id="54" w:name="_1341833084"/>
    <w:bookmarkStart w:id="55" w:name="_1341833167"/>
    <w:bookmarkStart w:id="56" w:name="_1341833976"/>
    <w:bookmarkStart w:id="57" w:name="_1342249555"/>
    <w:bookmarkStart w:id="58" w:name="_1344751174"/>
    <w:bookmarkStart w:id="59" w:name="_1344751409"/>
    <w:bookmarkStart w:id="60" w:name="_1372050070"/>
    <w:bookmarkStart w:id="61" w:name="_1372050276"/>
    <w:bookmarkStart w:id="62" w:name="_1372050577"/>
    <w:bookmarkStart w:id="63" w:name="_1372062488"/>
    <w:bookmarkStart w:id="64" w:name="_1447143343"/>
    <w:bookmarkStart w:id="65" w:name="_1466579122"/>
    <w:bookmarkStart w:id="66" w:name="_1466579347"/>
    <w:bookmarkStart w:id="67" w:name="_1466579379"/>
    <w:bookmarkStart w:id="68" w:name="_1466579571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End w:id="48"/>
    <w:bookmarkEnd w:id="49"/>
    <w:bookmarkEnd w:id="50"/>
    <w:bookmarkEnd w:id="51"/>
    <w:bookmarkEnd w:id="52"/>
    <w:bookmarkEnd w:id="53"/>
    <w:bookmarkEnd w:id="54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Start w:id="69" w:name="_MON_1592219767"/>
    <w:bookmarkEnd w:id="69"/>
    <w:p w:rsidR="0061306F" w:rsidRDefault="00806D20" w:rsidP="00C6115C">
      <w:pPr>
        <w:tabs>
          <w:tab w:val="left" w:pos="6131"/>
        </w:tabs>
        <w:spacing w:line="276" w:lineRule="auto"/>
        <w:ind w:left="720"/>
      </w:pPr>
      <w:r>
        <w:object w:dxaOrig="8940" w:dyaOrig="10620">
          <v:shape id="_x0000_i1026" type="#_x0000_t75" style="width:414.75pt;height:531.75pt" o:ole="" filled="t">
            <v:fill color2="black"/>
            <v:imagedata r:id="rId9" o:title=""/>
          </v:shape>
          <o:OLEObject Type="Embed" ProgID="Excel.Sheet.8" ShapeID="_x0000_i1026" DrawAspect="Content" ObjectID="_1623126239" r:id="rId10"/>
        </w:object>
      </w:r>
    </w:p>
    <w:p w:rsidR="0061306F" w:rsidRDefault="0061306F" w:rsidP="00C6115C">
      <w:pPr>
        <w:spacing w:line="276" w:lineRule="auto"/>
        <w:jc w:val="center"/>
      </w:pPr>
    </w:p>
    <w:p w:rsidR="0061306F" w:rsidRDefault="0061306F" w:rsidP="006D0200">
      <w:pPr>
        <w:pStyle w:val="Zkladntext"/>
        <w:spacing w:line="276" w:lineRule="auto"/>
        <w:ind w:left="720"/>
        <w:rPr>
          <w:rFonts w:ascii="Times New Roman" w:hAnsi="Times New Roman" w:cs="Times New Roman"/>
          <w:color w:val="auto"/>
          <w:szCs w:val="24"/>
        </w:rPr>
      </w:pPr>
      <w:r>
        <w:rPr>
          <w:rFonts w:ascii="Times New Roman" w:hAnsi="Times New Roman" w:cs="Times New Roman"/>
          <w:color w:val="auto"/>
          <w:szCs w:val="24"/>
        </w:rPr>
        <w:t>Majetok spoločnosti dosiahol v roku 201</w:t>
      </w:r>
      <w:r w:rsidR="00806D20">
        <w:rPr>
          <w:rFonts w:ascii="Times New Roman" w:hAnsi="Times New Roman" w:cs="Times New Roman"/>
          <w:color w:val="auto"/>
          <w:szCs w:val="24"/>
        </w:rPr>
        <w:t>8</w:t>
      </w:r>
      <w:r>
        <w:rPr>
          <w:rFonts w:ascii="Times New Roman" w:hAnsi="Times New Roman" w:cs="Times New Roman"/>
          <w:color w:val="auto"/>
          <w:szCs w:val="24"/>
        </w:rPr>
        <w:t xml:space="preserve"> hodnotu </w:t>
      </w:r>
      <w:r w:rsidR="00806D20">
        <w:rPr>
          <w:rFonts w:ascii="Times New Roman" w:hAnsi="Times New Roman" w:cs="Times New Roman"/>
          <w:color w:val="auto"/>
          <w:szCs w:val="24"/>
        </w:rPr>
        <w:t>5 293 927</w:t>
      </w:r>
      <w:r>
        <w:rPr>
          <w:rFonts w:ascii="Times New Roman" w:hAnsi="Times New Roman" w:cs="Times New Roman"/>
          <w:color w:val="auto"/>
          <w:szCs w:val="24"/>
        </w:rPr>
        <w:t xml:space="preserve"> Eur, čo oproti  minulému roku znamená nárast o čiastku </w:t>
      </w:r>
      <w:r w:rsidR="00806D20">
        <w:rPr>
          <w:rFonts w:ascii="Times New Roman" w:hAnsi="Times New Roman" w:cs="Times New Roman"/>
          <w:color w:val="auto"/>
          <w:szCs w:val="24"/>
        </w:rPr>
        <w:t>1 683 872</w:t>
      </w:r>
      <w:r>
        <w:rPr>
          <w:rFonts w:ascii="Times New Roman" w:hAnsi="Times New Roman" w:cs="Times New Roman"/>
          <w:color w:val="auto"/>
          <w:szCs w:val="24"/>
        </w:rPr>
        <w:t xml:space="preserve"> Eur.   </w:t>
      </w:r>
    </w:p>
    <w:p w:rsidR="0061306F" w:rsidRDefault="0061306F" w:rsidP="006D0200">
      <w:pPr>
        <w:pStyle w:val="Zkladntext"/>
        <w:spacing w:line="276" w:lineRule="auto"/>
        <w:ind w:left="720"/>
        <w:rPr>
          <w:rFonts w:ascii="Times New Roman" w:hAnsi="Times New Roman" w:cs="Times New Roman"/>
          <w:color w:val="auto"/>
          <w:szCs w:val="24"/>
        </w:rPr>
      </w:pPr>
      <w:r>
        <w:rPr>
          <w:rFonts w:ascii="Times New Roman" w:hAnsi="Times New Roman" w:cs="Times New Roman"/>
          <w:color w:val="auto"/>
          <w:szCs w:val="24"/>
        </w:rPr>
        <w:t xml:space="preserve">Vlastné imanie spoločnosti dosiahlo hodnotu </w:t>
      </w:r>
      <w:r w:rsidR="00806D20">
        <w:rPr>
          <w:rFonts w:ascii="Times New Roman" w:hAnsi="Times New Roman" w:cs="Times New Roman"/>
          <w:color w:val="auto"/>
          <w:szCs w:val="24"/>
        </w:rPr>
        <w:t>2 236 255</w:t>
      </w:r>
      <w:r>
        <w:rPr>
          <w:rFonts w:ascii="Times New Roman" w:hAnsi="Times New Roman" w:cs="Times New Roman"/>
          <w:color w:val="auto"/>
          <w:szCs w:val="24"/>
        </w:rPr>
        <w:t xml:space="preserve"> Eur. V porovnaní s rokom 201</w:t>
      </w:r>
      <w:r w:rsidR="00806D20">
        <w:rPr>
          <w:rFonts w:ascii="Times New Roman" w:hAnsi="Times New Roman" w:cs="Times New Roman"/>
          <w:color w:val="auto"/>
          <w:szCs w:val="24"/>
        </w:rPr>
        <w:t>7</w:t>
      </w:r>
      <w:r>
        <w:rPr>
          <w:rFonts w:ascii="Times New Roman" w:hAnsi="Times New Roman" w:cs="Times New Roman"/>
          <w:color w:val="auto"/>
          <w:szCs w:val="24"/>
        </w:rPr>
        <w:t xml:space="preserve"> jeho hodnota je vyššia o</w:t>
      </w:r>
      <w:r w:rsidR="00806D20">
        <w:rPr>
          <w:rFonts w:ascii="Times New Roman" w:hAnsi="Times New Roman" w:cs="Times New Roman"/>
          <w:color w:val="auto"/>
          <w:szCs w:val="24"/>
        </w:rPr>
        <w:t> 525 503</w:t>
      </w:r>
      <w:r>
        <w:rPr>
          <w:rFonts w:ascii="Times New Roman" w:hAnsi="Times New Roman" w:cs="Times New Roman"/>
          <w:color w:val="auto"/>
          <w:szCs w:val="24"/>
        </w:rPr>
        <w:t xml:space="preserve"> Eur.</w:t>
      </w:r>
    </w:p>
    <w:p w:rsidR="0061306F" w:rsidRDefault="0061306F" w:rsidP="006D0200">
      <w:pPr>
        <w:pStyle w:val="Zkladntext"/>
        <w:spacing w:line="276" w:lineRule="auto"/>
        <w:ind w:left="720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  <w:szCs w:val="24"/>
        </w:rPr>
        <w:lastRenderedPageBreak/>
        <w:t xml:space="preserve">Celkové záväzky vrátane účtov časového rozlíšenia pasív sa </w:t>
      </w:r>
      <w:r w:rsidR="00806D20">
        <w:rPr>
          <w:rFonts w:ascii="Times New Roman" w:hAnsi="Times New Roman" w:cs="Times New Roman"/>
          <w:color w:val="auto"/>
          <w:szCs w:val="24"/>
        </w:rPr>
        <w:t>zvýšili</w:t>
      </w:r>
      <w:r>
        <w:rPr>
          <w:rFonts w:ascii="Times New Roman" w:hAnsi="Times New Roman" w:cs="Times New Roman"/>
          <w:color w:val="auto"/>
          <w:szCs w:val="24"/>
        </w:rPr>
        <w:t xml:space="preserve"> o</w:t>
      </w:r>
      <w:r w:rsidR="00806D20">
        <w:rPr>
          <w:rFonts w:ascii="Times New Roman" w:hAnsi="Times New Roman" w:cs="Times New Roman"/>
          <w:color w:val="auto"/>
          <w:szCs w:val="24"/>
        </w:rPr>
        <w:t> 1 158 369</w:t>
      </w:r>
      <w:r>
        <w:rPr>
          <w:rFonts w:ascii="Times New Roman" w:hAnsi="Times New Roman" w:cs="Times New Roman"/>
          <w:color w:val="auto"/>
          <w:szCs w:val="24"/>
        </w:rPr>
        <w:t xml:space="preserve"> Eur. </w:t>
      </w:r>
      <w:r>
        <w:rPr>
          <w:rFonts w:ascii="Times New Roman" w:hAnsi="Times New Roman" w:cs="Times New Roman"/>
          <w:color w:val="auto"/>
        </w:rPr>
        <w:t xml:space="preserve">V štruktúre zdrojov krytia predstavujú  vlastné zdroje  </w:t>
      </w:r>
      <w:r w:rsidR="00806D20">
        <w:rPr>
          <w:rFonts w:ascii="Times New Roman" w:hAnsi="Times New Roman" w:cs="Times New Roman"/>
          <w:color w:val="auto"/>
        </w:rPr>
        <w:t>42,24</w:t>
      </w:r>
      <w:r>
        <w:rPr>
          <w:rFonts w:ascii="Times New Roman" w:hAnsi="Times New Roman" w:cs="Times New Roman"/>
          <w:color w:val="auto"/>
        </w:rPr>
        <w:t xml:space="preserve"> % z celkových zdrojov krytia.</w:t>
      </w:r>
    </w:p>
    <w:p w:rsidR="0061306F" w:rsidRDefault="0061306F" w:rsidP="00C6115C">
      <w:pPr>
        <w:pStyle w:val="Zkladntext"/>
        <w:spacing w:line="276" w:lineRule="auto"/>
        <w:ind w:left="720"/>
        <w:rPr>
          <w:rFonts w:ascii="Times New Roman" w:hAnsi="Times New Roman" w:cs="Times New Roman"/>
          <w:color w:val="auto"/>
        </w:rPr>
      </w:pPr>
    </w:p>
    <w:p w:rsidR="006D0200" w:rsidRDefault="006D0200" w:rsidP="00C6115C">
      <w:pPr>
        <w:pStyle w:val="Zkladntext"/>
        <w:spacing w:line="276" w:lineRule="auto"/>
        <w:ind w:left="720"/>
        <w:rPr>
          <w:rFonts w:ascii="Times New Roman" w:hAnsi="Times New Roman" w:cs="Times New Roman"/>
          <w:color w:val="auto"/>
        </w:rPr>
      </w:pPr>
    </w:p>
    <w:p w:rsidR="0061306F" w:rsidRPr="0055760F" w:rsidRDefault="0061306F" w:rsidP="00C6115C">
      <w:pPr>
        <w:numPr>
          <w:ilvl w:val="1"/>
          <w:numId w:val="3"/>
        </w:numPr>
        <w:spacing w:line="276" w:lineRule="auto"/>
      </w:pPr>
      <w:r w:rsidRPr="0055760F">
        <w:rPr>
          <w:b/>
        </w:rPr>
        <w:t>Finančná situácia spoločnosti</w:t>
      </w:r>
    </w:p>
    <w:p w:rsidR="0061306F" w:rsidRPr="0055760F" w:rsidRDefault="0061306F" w:rsidP="00C6115C">
      <w:pPr>
        <w:spacing w:line="276" w:lineRule="auto"/>
      </w:pPr>
    </w:p>
    <w:p w:rsidR="0061306F" w:rsidRPr="0055760F" w:rsidRDefault="0061306F" w:rsidP="00C6115C">
      <w:pPr>
        <w:spacing w:line="276" w:lineRule="auto"/>
        <w:ind w:left="708"/>
        <w:jc w:val="both"/>
      </w:pPr>
      <w:r w:rsidRPr="0055760F">
        <w:t>Finančná situácia spoločnosti je stabilizovaná. Dokumentujú to finančné ukazovatele v oblasti likvidity a zadlženosti. Celková zadlženosť ku dňu zostavenia účtovnej závierky za rok 201</w:t>
      </w:r>
      <w:r w:rsidR="00806D20">
        <w:t>8</w:t>
      </w:r>
      <w:r w:rsidRPr="0055760F">
        <w:t xml:space="preserve"> predstavuje </w:t>
      </w:r>
      <w:r w:rsidR="00806D20">
        <w:t>57,76</w:t>
      </w:r>
      <w:r w:rsidRPr="0055760F">
        <w:t xml:space="preserve"> %.</w:t>
      </w:r>
    </w:p>
    <w:p w:rsidR="0061306F" w:rsidRPr="00650802" w:rsidRDefault="0061306F" w:rsidP="00C6115C">
      <w:pPr>
        <w:spacing w:line="276" w:lineRule="auto"/>
        <w:ind w:left="708"/>
        <w:jc w:val="both"/>
      </w:pPr>
      <w:r w:rsidRPr="00650802">
        <w:t xml:space="preserve">Spoločnosť sporadicky na preklenutie krátkodobého  nedostatku finančných prostriedkov využíva krátkodobé finančné  výpomoci, kontokorentný úver </w:t>
      </w:r>
      <w:r w:rsidR="007D2CA7" w:rsidRPr="00650802">
        <w:t>na financovanie prevádzkovej činnosti firmy</w:t>
      </w:r>
      <w:r w:rsidR="00871F2F" w:rsidRPr="00650802">
        <w:t xml:space="preserve"> a</w:t>
      </w:r>
      <w:r w:rsidR="00650802" w:rsidRPr="00650802">
        <w:t xml:space="preserve"> financovanie </w:t>
      </w:r>
      <w:r w:rsidR="00871F2F" w:rsidRPr="00650802">
        <w:t>pohľadávok - FAKTORING</w:t>
      </w:r>
      <w:r w:rsidR="007D2CA7" w:rsidRPr="00650802">
        <w:t>. Dlhodobý úver spoločnosť využíva na financovanie investičnej výstavby</w:t>
      </w:r>
      <w:r w:rsidR="00871F2F" w:rsidRPr="00650802">
        <w:t xml:space="preserve"> vlastných prevádzkových priestorov.</w:t>
      </w:r>
    </w:p>
    <w:p w:rsidR="0061306F" w:rsidRPr="0055760F" w:rsidRDefault="0061306F" w:rsidP="00C6115C">
      <w:pPr>
        <w:spacing w:line="276" w:lineRule="auto"/>
        <w:ind w:left="708"/>
        <w:jc w:val="both"/>
      </w:pPr>
      <w:r w:rsidRPr="0055760F">
        <w:t>Priaznivé ekonomické výsledky sa odrážajú v stabilnej platobnej schopnosti spoločnosti.</w:t>
      </w:r>
    </w:p>
    <w:p w:rsidR="0061306F" w:rsidRPr="0055760F" w:rsidRDefault="0061306F" w:rsidP="00C6115C">
      <w:pPr>
        <w:spacing w:line="276" w:lineRule="auto"/>
        <w:ind w:left="708"/>
        <w:jc w:val="both"/>
      </w:pPr>
    </w:p>
    <w:p w:rsidR="0061306F" w:rsidRPr="0055760F" w:rsidRDefault="0061306F" w:rsidP="00C6115C">
      <w:pPr>
        <w:spacing w:line="276" w:lineRule="auto"/>
        <w:ind w:left="708"/>
        <w:jc w:val="both"/>
      </w:pPr>
    </w:p>
    <w:p w:rsidR="0061306F" w:rsidRPr="0055760F" w:rsidRDefault="0061306F" w:rsidP="00C6115C">
      <w:pPr>
        <w:pStyle w:val="0PodNADPIS"/>
        <w:numPr>
          <w:ilvl w:val="1"/>
          <w:numId w:val="3"/>
        </w:numPr>
        <w:spacing w:line="276" w:lineRule="auto"/>
        <w:rPr>
          <w:rFonts w:ascii="Times New Roman" w:hAnsi="Times New Roman" w:cs="Times New Roman"/>
        </w:rPr>
      </w:pPr>
      <w:r w:rsidRPr="0055760F">
        <w:rPr>
          <w:rFonts w:ascii="Times New Roman" w:hAnsi="Times New Roman" w:cs="Times New Roman"/>
          <w:lang w:val="sk-SK"/>
        </w:rPr>
        <w:t>Návrh na rozdelenie výsledku hospodárenia za rok 201</w:t>
      </w:r>
      <w:r w:rsidR="00806D20">
        <w:rPr>
          <w:rFonts w:ascii="Times New Roman" w:hAnsi="Times New Roman" w:cs="Times New Roman"/>
          <w:lang w:val="sk-SK"/>
        </w:rPr>
        <w:t>8</w:t>
      </w:r>
    </w:p>
    <w:p w:rsidR="0061306F" w:rsidRPr="0055760F" w:rsidRDefault="0061306F" w:rsidP="00C6115C">
      <w:pPr>
        <w:spacing w:line="276" w:lineRule="auto"/>
        <w:ind w:left="360"/>
        <w:jc w:val="both"/>
        <w:rPr>
          <w:b/>
        </w:rPr>
      </w:pPr>
    </w:p>
    <w:p w:rsidR="0061306F" w:rsidRDefault="0061306F" w:rsidP="00C6115C">
      <w:pPr>
        <w:spacing w:line="276" w:lineRule="auto"/>
        <w:ind w:left="720"/>
        <w:jc w:val="both"/>
      </w:pPr>
      <w:r w:rsidRPr="0055760F">
        <w:t>Spoločnosť dosiahla v roku 201</w:t>
      </w:r>
      <w:r w:rsidR="00806D20">
        <w:t>8</w:t>
      </w:r>
      <w:r w:rsidRPr="0055760F">
        <w:t xml:space="preserve"> zisk po zdanení vo výške </w:t>
      </w:r>
      <w:r w:rsidR="00806D20">
        <w:t>587 539</w:t>
      </w:r>
      <w:r w:rsidRPr="0055760F">
        <w:t xml:space="preserve"> Eur. Vedenie spoločnosti navrhuje </w:t>
      </w:r>
      <w:r w:rsidR="007D2CA7">
        <w:t>použitie časti zisku na výplatu podielov spoločníkom a zvyšnú časť previesť</w:t>
      </w:r>
      <w:r w:rsidRPr="0055760F">
        <w:t xml:space="preserve"> na</w:t>
      </w:r>
      <w:r w:rsidR="00951447" w:rsidRPr="0055760F">
        <w:t xml:space="preserve"> účet </w:t>
      </w:r>
      <w:r w:rsidRPr="0055760F">
        <w:t>nerozdelený</w:t>
      </w:r>
      <w:r w:rsidR="00951447" w:rsidRPr="0055760F">
        <w:t>ch</w:t>
      </w:r>
      <w:r w:rsidRPr="0055760F">
        <w:t xml:space="preserve"> zisk</w:t>
      </w:r>
      <w:r w:rsidR="00951447" w:rsidRPr="0055760F">
        <w:t>ov</w:t>
      </w:r>
      <w:r w:rsidRPr="0055760F">
        <w:t xml:space="preserve"> minulých rokov. </w:t>
      </w:r>
    </w:p>
    <w:p w:rsidR="00650802" w:rsidRPr="007D2CA7" w:rsidRDefault="00650802" w:rsidP="00C6115C">
      <w:pPr>
        <w:spacing w:line="276" w:lineRule="auto"/>
        <w:ind w:left="720"/>
        <w:jc w:val="both"/>
        <w:rPr>
          <w:color w:val="FF0000"/>
        </w:rPr>
      </w:pPr>
    </w:p>
    <w:p w:rsidR="0061306F" w:rsidRPr="0055760F" w:rsidRDefault="0061306F" w:rsidP="00C6115C">
      <w:pPr>
        <w:spacing w:line="276" w:lineRule="auto"/>
        <w:ind w:left="708"/>
      </w:pPr>
    </w:p>
    <w:p w:rsidR="0061306F" w:rsidRPr="0055760F" w:rsidRDefault="0061306F" w:rsidP="00C6115C">
      <w:pPr>
        <w:spacing w:line="276" w:lineRule="auto"/>
        <w:ind w:left="708"/>
        <w:rPr>
          <w:b/>
        </w:rPr>
      </w:pPr>
      <w:r w:rsidRPr="0055760F">
        <w:rPr>
          <w:b/>
        </w:rPr>
        <w:t>3. TECHNICKÝ A INVESTIČNÝ ROZVOJ</w:t>
      </w:r>
    </w:p>
    <w:p w:rsidR="0061306F" w:rsidRPr="0055760F" w:rsidRDefault="0061306F" w:rsidP="00C6115C">
      <w:pPr>
        <w:spacing w:line="276" w:lineRule="auto"/>
        <w:ind w:left="708"/>
      </w:pPr>
    </w:p>
    <w:p w:rsidR="0061306F" w:rsidRPr="0055760F" w:rsidRDefault="0061306F" w:rsidP="00C6115C">
      <w:pPr>
        <w:spacing w:line="276" w:lineRule="auto"/>
        <w:ind w:left="708"/>
      </w:pPr>
      <w:r w:rsidRPr="0055760F">
        <w:rPr>
          <w:b/>
        </w:rPr>
        <w:t>3.1 Stav technickej základne</w:t>
      </w:r>
    </w:p>
    <w:p w:rsidR="0061306F" w:rsidRPr="0055760F" w:rsidRDefault="0061306F" w:rsidP="00C6115C">
      <w:pPr>
        <w:spacing w:line="276" w:lineRule="auto"/>
        <w:ind w:left="708"/>
      </w:pPr>
    </w:p>
    <w:p w:rsidR="0061306F" w:rsidRDefault="0061306F" w:rsidP="00C6115C">
      <w:pPr>
        <w:spacing w:line="276" w:lineRule="auto"/>
        <w:ind w:left="708"/>
        <w:jc w:val="both"/>
      </w:pPr>
      <w:r w:rsidRPr="0055760F">
        <w:t>V štruktúre dlhodobého majetku dominuj</w:t>
      </w:r>
      <w:r w:rsidR="0055760F">
        <w:t>e dlhodobý hmotný majetok. V rámci tejto skupiny pre</w:t>
      </w:r>
      <w:r w:rsidR="002D24F4">
        <w:t>važujú nehnuteľnosti – pozemky,</w:t>
      </w:r>
      <w:r w:rsidR="0055760F">
        <w:t> výrobná hala</w:t>
      </w:r>
      <w:r w:rsidR="002D24F4">
        <w:t xml:space="preserve"> a </w:t>
      </w:r>
      <w:r w:rsidR="002D24F4" w:rsidRPr="00650802">
        <w:t>administratívna budova</w:t>
      </w:r>
      <w:r w:rsidR="00FC6DE4" w:rsidRPr="00650802">
        <w:t xml:space="preserve">. </w:t>
      </w:r>
      <w:r w:rsidR="00A7231E">
        <w:t>Ďalšiu kategóriu tvorí hnuteľný majetok</w:t>
      </w:r>
      <w:r w:rsidR="0055760F">
        <w:t xml:space="preserve"> charakteru </w:t>
      </w:r>
      <w:r w:rsidRPr="0055760F">
        <w:t>strojov a zariaden</w:t>
      </w:r>
      <w:r w:rsidR="0055760F">
        <w:t>í</w:t>
      </w:r>
      <w:r w:rsidRPr="0055760F">
        <w:t xml:space="preserve"> na  opracovanie kovov</w:t>
      </w:r>
      <w:r w:rsidR="00A7231E">
        <w:t xml:space="preserve">, výpočtovej a komunikačnej techniky, ako aj vozový park nevyhnutný na </w:t>
      </w:r>
      <w:r w:rsidRPr="0055760F">
        <w:t xml:space="preserve">bežné </w:t>
      </w:r>
      <w:r w:rsidR="00A7231E">
        <w:t xml:space="preserve">zabezpečovanie nosnej prevádzky, ako aj </w:t>
      </w:r>
      <w:r w:rsidRPr="0055760F">
        <w:t xml:space="preserve"> celkového chodu spoločnosti</w:t>
      </w:r>
      <w:r w:rsidR="00A7231E">
        <w:t xml:space="preserve"> ako takej</w:t>
      </w:r>
      <w:r w:rsidRPr="0055760F">
        <w:t>.</w:t>
      </w:r>
    </w:p>
    <w:p w:rsidR="006D0200" w:rsidRDefault="006D0200" w:rsidP="006D0200">
      <w:pPr>
        <w:spacing w:line="276" w:lineRule="auto"/>
        <w:ind w:left="708"/>
        <w:jc w:val="both"/>
      </w:pPr>
    </w:p>
    <w:p w:rsidR="0061306F" w:rsidRDefault="00A7231E" w:rsidP="006D0200">
      <w:pPr>
        <w:spacing w:line="276" w:lineRule="auto"/>
        <w:ind w:left="708"/>
        <w:jc w:val="both"/>
      </w:pPr>
      <w:r>
        <w:t xml:space="preserve">V súvislosti s vývojom zákazkovej náplne, ako  aj zámerom rozšíriť a doplniť predmet hlavných aktivít aj o činnosti, ktoré v súčasnosti firma zabezpečuje dodávateľsky, manažment spoločnosti </w:t>
      </w:r>
      <w:r w:rsidR="00FC6DE4">
        <w:t xml:space="preserve">v roku 2018 realizoval druhú etapu výstavby výrobnej haly, ktorá </w:t>
      </w:r>
      <w:r w:rsidR="007D2CA7">
        <w:t xml:space="preserve">v súlade s investičným zámerom bude skolaudovaná a </w:t>
      </w:r>
      <w:r w:rsidR="00FC6DE4">
        <w:t xml:space="preserve">uvedená do prevádzky v roku 2019. </w:t>
      </w:r>
    </w:p>
    <w:p w:rsidR="00650802" w:rsidRDefault="00650802" w:rsidP="006D0200">
      <w:pPr>
        <w:spacing w:line="276" w:lineRule="auto"/>
        <w:ind w:left="708"/>
        <w:jc w:val="both"/>
      </w:pPr>
    </w:p>
    <w:p w:rsidR="00650802" w:rsidRDefault="00650802" w:rsidP="006D0200">
      <w:pPr>
        <w:spacing w:line="276" w:lineRule="auto"/>
        <w:ind w:left="708"/>
        <w:jc w:val="both"/>
      </w:pPr>
    </w:p>
    <w:p w:rsidR="00650802" w:rsidRDefault="00650802" w:rsidP="006D0200">
      <w:pPr>
        <w:spacing w:line="276" w:lineRule="auto"/>
        <w:ind w:left="708"/>
        <w:jc w:val="both"/>
      </w:pPr>
    </w:p>
    <w:p w:rsidR="0061306F" w:rsidRPr="0055760F" w:rsidRDefault="0061306F" w:rsidP="00C6115C">
      <w:pPr>
        <w:spacing w:line="276" w:lineRule="auto"/>
        <w:ind w:left="708"/>
      </w:pPr>
      <w:r w:rsidRPr="0055760F">
        <w:rPr>
          <w:b/>
        </w:rPr>
        <w:lastRenderedPageBreak/>
        <w:t>4.  PERSONÁLNY VÝVOJ</w:t>
      </w:r>
    </w:p>
    <w:p w:rsidR="0061306F" w:rsidRPr="0055760F" w:rsidRDefault="0061306F" w:rsidP="00C6115C">
      <w:pPr>
        <w:spacing w:line="276" w:lineRule="auto"/>
        <w:ind w:left="708"/>
      </w:pPr>
    </w:p>
    <w:p w:rsidR="0061306F" w:rsidRPr="0055760F" w:rsidRDefault="0061306F" w:rsidP="00C6115C">
      <w:pPr>
        <w:spacing w:line="276" w:lineRule="auto"/>
        <w:ind w:left="708"/>
      </w:pPr>
    </w:p>
    <w:p w:rsidR="0061306F" w:rsidRPr="0055760F" w:rsidRDefault="0061306F" w:rsidP="00C6115C">
      <w:pPr>
        <w:spacing w:line="276" w:lineRule="auto"/>
        <w:ind w:left="708"/>
      </w:pPr>
      <w:r w:rsidRPr="0055760F">
        <w:rPr>
          <w:b/>
        </w:rPr>
        <w:t>4.1 Stav a vývoj počtu zamestnancov a priemernej mzdy</w:t>
      </w:r>
    </w:p>
    <w:p w:rsidR="0061306F" w:rsidRPr="0055760F" w:rsidRDefault="0061306F" w:rsidP="00C6115C">
      <w:pPr>
        <w:spacing w:line="276" w:lineRule="auto"/>
        <w:ind w:left="708"/>
      </w:pPr>
    </w:p>
    <w:p w:rsidR="0061306F" w:rsidRPr="0055760F" w:rsidRDefault="0061306F" w:rsidP="006405E6">
      <w:pPr>
        <w:spacing w:line="276" w:lineRule="auto"/>
        <w:ind w:left="708"/>
        <w:jc w:val="both"/>
      </w:pPr>
      <w:r w:rsidRPr="0055760F">
        <w:t xml:space="preserve">Cieľom personálnej politiky spoločnosti je vytvorenie </w:t>
      </w:r>
      <w:r w:rsidR="00A7231E">
        <w:t xml:space="preserve">optimálnej profesijnej skladby  zamestnancov. </w:t>
      </w:r>
      <w:r w:rsidRPr="0055760F">
        <w:t xml:space="preserve"> V roku 201</w:t>
      </w:r>
      <w:r w:rsidR="00FC6DE4">
        <w:t>8</w:t>
      </w:r>
      <w:r w:rsidRPr="0055760F">
        <w:t xml:space="preserve"> spoločnosť zamestnávala 1</w:t>
      </w:r>
      <w:r w:rsidR="00FC6DE4">
        <w:t>8</w:t>
      </w:r>
      <w:r w:rsidRPr="0055760F">
        <w:t xml:space="preserve"> zamestnancov</w:t>
      </w:r>
      <w:r w:rsidR="00FC6DE4">
        <w:t>,</w:t>
      </w:r>
      <w:r w:rsidRPr="0055760F">
        <w:t xml:space="preserve"> priemerný prepočítaný stav predstavoval 14 zamestnancov. Časť pomocných, obslužných a servisných činnosti spoločnosť zabezpečuje pracovníkmi na dohodu.</w:t>
      </w:r>
    </w:p>
    <w:p w:rsidR="0061306F" w:rsidRPr="0055760F" w:rsidRDefault="0061306F" w:rsidP="006405E6">
      <w:pPr>
        <w:spacing w:line="276" w:lineRule="auto"/>
        <w:ind w:left="708"/>
        <w:jc w:val="both"/>
      </w:pPr>
    </w:p>
    <w:p w:rsidR="0061306F" w:rsidRPr="0055760F" w:rsidRDefault="0061306F" w:rsidP="006405E6">
      <w:pPr>
        <w:spacing w:line="276" w:lineRule="auto"/>
        <w:ind w:left="708"/>
        <w:jc w:val="both"/>
      </w:pPr>
      <w:r w:rsidRPr="0055760F">
        <w:t>Vo väzbe na vývoj  odbytových možností spoločnosť uvažuje uvedený stav udržať a</w:t>
      </w:r>
      <w:r w:rsidR="00A7231E">
        <w:t xml:space="preserve"> v nasledujúcom období aj </w:t>
      </w:r>
      <w:r w:rsidRPr="0055760F">
        <w:t>mierne zvýšiť</w:t>
      </w:r>
      <w:r w:rsidR="00A7231E">
        <w:t>.</w:t>
      </w:r>
    </w:p>
    <w:p w:rsidR="0061306F" w:rsidRPr="0055760F" w:rsidRDefault="0061306F" w:rsidP="006405E6">
      <w:pPr>
        <w:spacing w:line="276" w:lineRule="auto"/>
        <w:ind w:left="708"/>
        <w:jc w:val="both"/>
      </w:pPr>
    </w:p>
    <w:p w:rsidR="0061306F" w:rsidRPr="0055760F" w:rsidRDefault="0061306F" w:rsidP="006405E6">
      <w:pPr>
        <w:spacing w:line="276" w:lineRule="auto"/>
        <w:ind w:left="708"/>
        <w:jc w:val="both"/>
      </w:pPr>
      <w:r w:rsidRPr="0055760F">
        <w:t>Vývoj pomeru priemerných miezd a produktivity práce  meranej z výkonov ovplyvnil nárast realizovaných tržieb.</w:t>
      </w:r>
      <w:r w:rsidR="00A7231E">
        <w:t xml:space="preserve"> Dosiahnutý pomer možno považovať za vybilancovaný.</w:t>
      </w:r>
    </w:p>
    <w:p w:rsidR="0061306F" w:rsidRPr="0055760F" w:rsidRDefault="0061306F" w:rsidP="006405E6">
      <w:pPr>
        <w:spacing w:line="276" w:lineRule="auto"/>
        <w:ind w:left="708"/>
        <w:jc w:val="both"/>
      </w:pPr>
    </w:p>
    <w:p w:rsidR="0061306F" w:rsidRPr="0055760F" w:rsidRDefault="0061306F" w:rsidP="006405E6">
      <w:pPr>
        <w:spacing w:line="276" w:lineRule="auto"/>
        <w:ind w:left="708"/>
        <w:jc w:val="both"/>
      </w:pPr>
      <w:r w:rsidRPr="0055760F">
        <w:t>Program starostlivosti o zamestnancov prebiehal v spoločnosti v dvoch rovinách, a to v rovine vzdelávania a odborného rastu zamestnancov a rovine sociálnej starostlivosti o zamestnancov.</w:t>
      </w:r>
    </w:p>
    <w:p w:rsidR="0061306F" w:rsidRPr="0055760F" w:rsidRDefault="0061306F" w:rsidP="006405E6">
      <w:pPr>
        <w:spacing w:line="276" w:lineRule="auto"/>
        <w:ind w:left="708"/>
        <w:jc w:val="both"/>
      </w:pPr>
      <w:r w:rsidRPr="0055760F">
        <w:t>Starostlivosť o vzdelávanie a odborný rast zamestnancov spoločnosť v hodnotenom období realizovala formou účasti zamestnancov na odborných profesijných seminároch a školeniach v oblasti bezpečnosti a ochrany zdravia pracovníkov a iných pre výkon činnosti nevyhnutných vzdelávacích akciách.</w:t>
      </w:r>
    </w:p>
    <w:p w:rsidR="0061306F" w:rsidRPr="0055760F" w:rsidRDefault="0061306F" w:rsidP="006405E6">
      <w:pPr>
        <w:tabs>
          <w:tab w:val="left" w:pos="2700"/>
        </w:tabs>
        <w:spacing w:line="276" w:lineRule="auto"/>
        <w:ind w:left="720"/>
        <w:jc w:val="both"/>
      </w:pPr>
      <w:r w:rsidRPr="0055760F">
        <w:t xml:space="preserve">V oblasti sociálnej starostlivosti išlo predovšetkým o realizáciu zákonných povinností v oblasti tvorby vhodného pracovného prostredia poskytovania stravovania pre zamestnancov, ap.  </w:t>
      </w:r>
    </w:p>
    <w:p w:rsidR="0061306F" w:rsidRDefault="0061306F" w:rsidP="00C6115C">
      <w:pPr>
        <w:tabs>
          <w:tab w:val="left" w:pos="2700"/>
        </w:tabs>
        <w:spacing w:line="276" w:lineRule="auto"/>
        <w:ind w:left="720"/>
        <w:jc w:val="both"/>
      </w:pPr>
    </w:p>
    <w:p w:rsidR="006405E6" w:rsidRPr="0055760F" w:rsidRDefault="006405E6" w:rsidP="00C6115C">
      <w:pPr>
        <w:tabs>
          <w:tab w:val="left" w:pos="2700"/>
        </w:tabs>
        <w:spacing w:line="276" w:lineRule="auto"/>
        <w:ind w:left="720"/>
        <w:jc w:val="both"/>
      </w:pPr>
    </w:p>
    <w:p w:rsidR="0061306F" w:rsidRPr="0055760F" w:rsidRDefault="0061306F" w:rsidP="00C6115C">
      <w:pPr>
        <w:tabs>
          <w:tab w:val="left" w:pos="2700"/>
        </w:tabs>
        <w:spacing w:line="276" w:lineRule="auto"/>
        <w:ind w:left="720"/>
        <w:jc w:val="both"/>
      </w:pPr>
      <w:r w:rsidRPr="0055760F">
        <w:rPr>
          <w:b/>
          <w:bCs/>
        </w:rPr>
        <w:t>5. VPLYV ČINNOSTI FIRMY NA ŽIVOTNÉ PROSTREDIE</w:t>
      </w:r>
    </w:p>
    <w:p w:rsidR="0061306F" w:rsidRDefault="0061306F" w:rsidP="00C6115C">
      <w:pPr>
        <w:spacing w:line="276" w:lineRule="auto"/>
        <w:ind w:left="708"/>
      </w:pPr>
      <w:r w:rsidRPr="0055760F">
        <w:t xml:space="preserve"> </w:t>
      </w:r>
    </w:p>
    <w:p w:rsidR="006405E6" w:rsidRPr="006405E6" w:rsidRDefault="006405E6" w:rsidP="006405E6">
      <w:pPr>
        <w:spacing w:line="276" w:lineRule="auto"/>
        <w:ind w:left="709"/>
        <w:jc w:val="both"/>
      </w:pPr>
      <w:r w:rsidRPr="006405E6">
        <w:t xml:space="preserve">Spoločnosť realizuje hlavné aktivity v súlade s platnou enviromentálnou legislatívou </w:t>
      </w:r>
      <w:r>
        <w:t>a internou</w:t>
      </w:r>
      <w:r w:rsidRPr="006405E6">
        <w:t xml:space="preserve"> politikou firmy v danej oblasti, pričom veľký dôraz kladie na ekológiu. </w:t>
      </w:r>
    </w:p>
    <w:p w:rsidR="006405E6" w:rsidRDefault="006405E6" w:rsidP="006405E6">
      <w:pPr>
        <w:spacing w:line="276" w:lineRule="auto"/>
        <w:ind w:left="708"/>
        <w:jc w:val="both"/>
      </w:pPr>
    </w:p>
    <w:p w:rsidR="006405E6" w:rsidRPr="006405E6" w:rsidRDefault="006405E6" w:rsidP="006405E6">
      <w:pPr>
        <w:spacing w:line="276" w:lineRule="auto"/>
        <w:ind w:left="708"/>
        <w:jc w:val="both"/>
      </w:pPr>
      <w:r w:rsidRPr="006405E6">
        <w:t xml:space="preserve">V súčasnosti nie sú  spoločnosti známe žiadne riziká týkajúce sa možností vzniku záťaží, havárií, narušenia životného prostredia, ani potenciálnych záväzkov súvisiacich s porušením zákonov v danej oblasti. </w:t>
      </w:r>
    </w:p>
    <w:p w:rsidR="006405E6" w:rsidRPr="0055760F" w:rsidRDefault="006405E6" w:rsidP="00C6115C">
      <w:pPr>
        <w:spacing w:line="276" w:lineRule="auto"/>
        <w:ind w:left="708"/>
      </w:pPr>
    </w:p>
    <w:p w:rsidR="006405E6" w:rsidRDefault="006405E6" w:rsidP="00C6115C">
      <w:pPr>
        <w:spacing w:line="276" w:lineRule="auto"/>
        <w:ind w:left="708"/>
      </w:pPr>
    </w:p>
    <w:p w:rsidR="00082901" w:rsidRPr="0055760F" w:rsidRDefault="00082901" w:rsidP="00C6115C">
      <w:pPr>
        <w:spacing w:line="276" w:lineRule="auto"/>
        <w:ind w:left="708"/>
      </w:pPr>
      <w:r w:rsidRPr="0055760F">
        <w:rPr>
          <w:b/>
          <w:bCs/>
        </w:rPr>
        <w:t>6. NÁKLADY NA VÝSKUM A VÝVOJ</w:t>
      </w:r>
    </w:p>
    <w:p w:rsidR="00082901" w:rsidRPr="0055760F" w:rsidRDefault="00082901" w:rsidP="00C6115C">
      <w:pPr>
        <w:spacing w:line="276" w:lineRule="auto"/>
        <w:ind w:left="708"/>
      </w:pPr>
    </w:p>
    <w:p w:rsidR="00082901" w:rsidRPr="0055760F" w:rsidRDefault="00082901" w:rsidP="00C6115C">
      <w:pPr>
        <w:spacing w:line="276" w:lineRule="auto"/>
        <w:ind w:left="708"/>
      </w:pPr>
      <w:r w:rsidRPr="0055760F">
        <w:t>Spoločnosť KOBA STEEL s.r.o. v účtovnom období roku 201</w:t>
      </w:r>
      <w:r w:rsidR="00A61007">
        <w:t>8</w:t>
      </w:r>
      <w:r w:rsidRPr="0055760F">
        <w:t xml:space="preserve"> nerealizovala ži</w:t>
      </w:r>
      <w:r w:rsidR="006405E6">
        <w:t xml:space="preserve">adne výskumno-vývojové aktivity a nevykazuje žiadne náklady na danú oblasť. </w:t>
      </w:r>
    </w:p>
    <w:p w:rsidR="00082901" w:rsidRDefault="00082901" w:rsidP="00C6115C">
      <w:pPr>
        <w:spacing w:line="276" w:lineRule="auto"/>
        <w:ind w:left="708"/>
        <w:rPr>
          <w:b/>
          <w:bCs/>
        </w:rPr>
      </w:pPr>
    </w:p>
    <w:p w:rsidR="006405E6" w:rsidRDefault="006405E6" w:rsidP="00C6115C">
      <w:pPr>
        <w:spacing w:line="276" w:lineRule="auto"/>
        <w:ind w:left="708"/>
        <w:rPr>
          <w:b/>
          <w:bCs/>
        </w:rPr>
      </w:pPr>
    </w:p>
    <w:p w:rsidR="00650802" w:rsidRPr="0055760F" w:rsidRDefault="00650802" w:rsidP="00C6115C">
      <w:pPr>
        <w:spacing w:line="276" w:lineRule="auto"/>
        <w:ind w:left="708"/>
        <w:rPr>
          <w:b/>
          <w:bCs/>
        </w:rPr>
      </w:pPr>
    </w:p>
    <w:p w:rsidR="0061306F" w:rsidRPr="0055760F" w:rsidRDefault="00082901" w:rsidP="006405E6">
      <w:pPr>
        <w:spacing w:line="276" w:lineRule="auto"/>
        <w:ind w:left="708" w:right="-142"/>
        <w:rPr>
          <w:b/>
          <w:bCs/>
        </w:rPr>
      </w:pPr>
      <w:r w:rsidRPr="0055760F">
        <w:rPr>
          <w:b/>
          <w:bCs/>
        </w:rPr>
        <w:t>7</w:t>
      </w:r>
      <w:r w:rsidR="0061306F" w:rsidRPr="0055760F">
        <w:rPr>
          <w:b/>
          <w:bCs/>
        </w:rPr>
        <w:t>. UDALOSTI OSOBITNÉHO VÝZNAMU, KTO</w:t>
      </w:r>
      <w:r w:rsidR="006405E6">
        <w:rPr>
          <w:b/>
          <w:bCs/>
        </w:rPr>
        <w:t xml:space="preserve">RÉ NASTALI  PO </w:t>
      </w:r>
      <w:r w:rsidR="0061306F" w:rsidRPr="0055760F">
        <w:rPr>
          <w:b/>
          <w:bCs/>
        </w:rPr>
        <w:t>SKONČENÍ</w:t>
      </w:r>
    </w:p>
    <w:p w:rsidR="0061306F" w:rsidRPr="0055760F" w:rsidRDefault="0061306F" w:rsidP="00C6115C">
      <w:pPr>
        <w:spacing w:line="276" w:lineRule="auto"/>
        <w:ind w:left="708"/>
        <w:rPr>
          <w:b/>
          <w:bCs/>
        </w:rPr>
      </w:pPr>
      <w:r w:rsidRPr="0055760F">
        <w:rPr>
          <w:b/>
          <w:bCs/>
        </w:rPr>
        <w:t xml:space="preserve">    ÚČTO</w:t>
      </w:r>
      <w:r w:rsidR="009B2C6F">
        <w:rPr>
          <w:b/>
          <w:bCs/>
        </w:rPr>
        <w:t>V</w:t>
      </w:r>
      <w:r w:rsidRPr="0055760F">
        <w:rPr>
          <w:b/>
          <w:bCs/>
        </w:rPr>
        <w:t>NÉHO OBDOBIA</w:t>
      </w:r>
    </w:p>
    <w:p w:rsidR="0061306F" w:rsidRPr="0055760F" w:rsidRDefault="0061306F" w:rsidP="00C6115C">
      <w:pPr>
        <w:spacing w:line="276" w:lineRule="auto"/>
        <w:ind w:left="708"/>
        <w:rPr>
          <w:b/>
          <w:bCs/>
        </w:rPr>
      </w:pPr>
    </w:p>
    <w:p w:rsidR="0061306F" w:rsidRPr="0055760F" w:rsidRDefault="0061306F" w:rsidP="009B2C6F">
      <w:pPr>
        <w:tabs>
          <w:tab w:val="left" w:pos="9072"/>
        </w:tabs>
        <w:spacing w:line="276" w:lineRule="auto"/>
        <w:ind w:left="708"/>
        <w:jc w:val="both"/>
      </w:pPr>
      <w:r w:rsidRPr="0055760F">
        <w:t>Spoločnosť KOBA STEEL s.r.o. nezaznamen</w:t>
      </w:r>
      <w:r w:rsidR="006405E6">
        <w:t>ala žiadne významné udalosti po</w:t>
      </w:r>
      <w:r w:rsidR="009B2C6F">
        <w:t xml:space="preserve"> </w:t>
      </w:r>
      <w:r w:rsidR="006405E6">
        <w:t xml:space="preserve">skončení </w:t>
      </w:r>
      <w:r w:rsidRPr="0055760F">
        <w:t xml:space="preserve"> účtovného obdobia</w:t>
      </w:r>
      <w:r w:rsidR="009B2C6F">
        <w:t xml:space="preserve"> končiace sa dňom 31. decembra 201</w:t>
      </w:r>
      <w:r w:rsidR="00A61007">
        <w:t>8</w:t>
      </w:r>
      <w:r w:rsidRPr="0055760F">
        <w:t>, ktoré by mali vplyv na výsledky prez</w:t>
      </w:r>
      <w:r w:rsidR="009B2C6F">
        <w:t xml:space="preserve">entované v účtovnej závierke a vo výročnej správe, ktoré </w:t>
      </w:r>
      <w:r w:rsidRPr="0055760F">
        <w:t>sa viaž</w:t>
      </w:r>
      <w:r w:rsidR="009B2C6F">
        <w:t>u</w:t>
      </w:r>
      <w:r w:rsidRPr="0055760F">
        <w:t xml:space="preserve"> na uvedené obdobie.</w:t>
      </w:r>
    </w:p>
    <w:p w:rsidR="0061306F" w:rsidRPr="0055760F" w:rsidRDefault="0061306F" w:rsidP="00C6115C">
      <w:pPr>
        <w:spacing w:line="276" w:lineRule="auto"/>
        <w:ind w:left="708"/>
      </w:pPr>
    </w:p>
    <w:p w:rsidR="0061306F" w:rsidRPr="0055760F" w:rsidRDefault="0061306F" w:rsidP="00C6115C">
      <w:pPr>
        <w:spacing w:line="276" w:lineRule="auto"/>
        <w:ind w:left="708"/>
      </w:pPr>
    </w:p>
    <w:p w:rsidR="0061306F" w:rsidRPr="0055760F" w:rsidRDefault="0061306F" w:rsidP="00C6115C">
      <w:pPr>
        <w:spacing w:line="276" w:lineRule="auto"/>
        <w:ind w:left="708"/>
      </w:pPr>
      <w:r w:rsidRPr="0055760F">
        <w:rPr>
          <w:b/>
          <w:bCs/>
        </w:rPr>
        <w:t>8. STRATÉGIA A CIELE SPOLOČNOSTI</w:t>
      </w:r>
    </w:p>
    <w:p w:rsidR="0061306F" w:rsidRPr="0055760F" w:rsidRDefault="0061306F" w:rsidP="00C6115C">
      <w:pPr>
        <w:spacing w:line="276" w:lineRule="auto"/>
      </w:pPr>
    </w:p>
    <w:p w:rsidR="0061306F" w:rsidRPr="00650802" w:rsidRDefault="0061306F" w:rsidP="00C6115C">
      <w:pPr>
        <w:spacing w:line="276" w:lineRule="auto"/>
        <w:ind w:left="720"/>
        <w:jc w:val="both"/>
      </w:pPr>
      <w:r w:rsidRPr="00650802">
        <w:t>Pre rok 201</w:t>
      </w:r>
      <w:r w:rsidR="00A61007" w:rsidRPr="00650802">
        <w:t>9</w:t>
      </w:r>
      <w:r w:rsidRPr="00650802">
        <w:t xml:space="preserve"> vedenie spoločnosti prijalo koncepciu vyrovnaných medziročných ukazovateľov v oblasti hlavnej produkčnej činnosti – strojárskej výrobe.  Dosiahnutie vytýčených cieľov je podmienené udržaním existujúceho portfólia zákazníkov a aktivít na poli vyhľadávania nových odberateľov.</w:t>
      </w:r>
    </w:p>
    <w:p w:rsidR="000C1B9A" w:rsidRPr="00650802" w:rsidRDefault="000C1B9A" w:rsidP="000C1B9A">
      <w:pPr>
        <w:spacing w:line="276" w:lineRule="auto"/>
        <w:jc w:val="both"/>
      </w:pPr>
    </w:p>
    <w:p w:rsidR="0061306F" w:rsidRPr="00650802" w:rsidRDefault="0061306F" w:rsidP="00C6115C">
      <w:pPr>
        <w:spacing w:line="276" w:lineRule="auto"/>
        <w:ind w:left="720"/>
        <w:jc w:val="both"/>
      </w:pPr>
    </w:p>
    <w:p w:rsidR="0061306F" w:rsidRPr="00650802" w:rsidRDefault="0061306F" w:rsidP="00C6115C">
      <w:pPr>
        <w:spacing w:line="276" w:lineRule="auto"/>
        <w:ind w:left="720"/>
        <w:jc w:val="both"/>
      </w:pPr>
      <w:r w:rsidRPr="00650802">
        <w:t>Primárnym cieľom v roku 201</w:t>
      </w:r>
      <w:r w:rsidR="00A61007" w:rsidRPr="00650802">
        <w:t>9</w:t>
      </w:r>
      <w:r w:rsidRPr="00650802">
        <w:t xml:space="preserve"> bude i naďalej včasné a kvalitné plnenie všetkých zmluvne dohodnutých dodávok a realizovaných služieb pre odberateľov. </w:t>
      </w:r>
    </w:p>
    <w:p w:rsidR="0061306F" w:rsidRPr="00650802" w:rsidRDefault="0061306F" w:rsidP="00C6115C">
      <w:pPr>
        <w:spacing w:line="276" w:lineRule="auto"/>
        <w:ind w:left="708"/>
        <w:jc w:val="both"/>
      </w:pPr>
      <w:r w:rsidRPr="00650802">
        <w:t>V roku 201</w:t>
      </w:r>
      <w:r w:rsidR="00A61007" w:rsidRPr="00650802">
        <w:t>9</w:t>
      </w:r>
      <w:r w:rsidRPr="00650802">
        <w:t xml:space="preserve"> spoločnosť plánuje výrobu v rozsahu </w:t>
      </w:r>
      <w:r w:rsidR="00A61007" w:rsidRPr="00650802">
        <w:t>4</w:t>
      </w:r>
      <w:r w:rsidRPr="00650802">
        <w:t xml:space="preserve"> mil.,  čo predstavuje zhruba rovnaký objem realizovaných prác ako v roku 201</w:t>
      </w:r>
      <w:r w:rsidR="00A61007" w:rsidRPr="00650802">
        <w:t>8</w:t>
      </w:r>
      <w:r w:rsidRPr="00650802">
        <w:t xml:space="preserve">. </w:t>
      </w:r>
    </w:p>
    <w:p w:rsidR="0061306F" w:rsidRPr="00650802" w:rsidRDefault="0061306F" w:rsidP="00C6115C">
      <w:pPr>
        <w:spacing w:line="276" w:lineRule="auto"/>
        <w:ind w:left="708"/>
        <w:jc w:val="both"/>
      </w:pPr>
    </w:p>
    <w:p w:rsidR="0061306F" w:rsidRDefault="0061306F" w:rsidP="00C6115C">
      <w:pPr>
        <w:spacing w:line="276" w:lineRule="auto"/>
        <w:ind w:left="708"/>
        <w:jc w:val="both"/>
      </w:pPr>
      <w:r w:rsidRPr="00650802">
        <w:t xml:space="preserve">Pri udržaní nákladovosti a dostatočnej finančnej vybavenosti spoločnosť predpokladá dosiahnutie  zisku v objeme cca </w:t>
      </w:r>
      <w:r w:rsidR="00A61007" w:rsidRPr="00650802">
        <w:t>400</w:t>
      </w:r>
      <w:r w:rsidRPr="00650802">
        <w:t> tis. Eur. Tieto čísla tvoria nosnú kostru vecného a finančného plánu na rok 201</w:t>
      </w:r>
      <w:r w:rsidR="00A61007" w:rsidRPr="00650802">
        <w:t>9</w:t>
      </w:r>
      <w:r w:rsidRPr="00650802">
        <w:t xml:space="preserve"> a vytvárajú dostatočný základ pre ďalšiu stabilizáciu produkčnej a finančnej pozície firmy.</w:t>
      </w:r>
    </w:p>
    <w:p w:rsidR="0061306F" w:rsidRDefault="0061306F" w:rsidP="00C6115C">
      <w:pPr>
        <w:spacing w:line="276" w:lineRule="auto"/>
        <w:ind w:left="708"/>
        <w:jc w:val="both"/>
      </w:pPr>
    </w:p>
    <w:p w:rsidR="009B2C6F" w:rsidRPr="0055760F" w:rsidRDefault="009B2C6F" w:rsidP="00C6115C">
      <w:pPr>
        <w:spacing w:line="276" w:lineRule="auto"/>
        <w:ind w:left="708"/>
        <w:jc w:val="both"/>
      </w:pPr>
    </w:p>
    <w:p w:rsidR="0061306F" w:rsidRPr="0055760F" w:rsidRDefault="0061306F" w:rsidP="00C6115C">
      <w:pPr>
        <w:spacing w:line="276" w:lineRule="auto"/>
        <w:ind w:left="708"/>
        <w:jc w:val="both"/>
        <w:rPr>
          <w:b/>
          <w:bCs/>
        </w:rPr>
      </w:pPr>
      <w:r w:rsidRPr="0055760F">
        <w:rPr>
          <w:b/>
          <w:bCs/>
        </w:rPr>
        <w:t>9. KONTAKTY</w:t>
      </w:r>
    </w:p>
    <w:p w:rsidR="0061306F" w:rsidRPr="0055760F" w:rsidRDefault="0061306F" w:rsidP="00C6115C">
      <w:pPr>
        <w:spacing w:line="276" w:lineRule="auto"/>
        <w:ind w:left="708"/>
        <w:jc w:val="both"/>
        <w:rPr>
          <w:b/>
          <w:bCs/>
        </w:rPr>
      </w:pPr>
    </w:p>
    <w:p w:rsidR="0061306F" w:rsidRPr="0055760F" w:rsidRDefault="0061306F" w:rsidP="00C6115C">
      <w:pPr>
        <w:spacing w:line="276" w:lineRule="auto"/>
        <w:ind w:left="708"/>
        <w:jc w:val="both"/>
      </w:pPr>
      <w:r w:rsidRPr="0055760F">
        <w:t>adresa:     KOBA STEEL s.r.o.</w:t>
      </w:r>
    </w:p>
    <w:p w:rsidR="0061306F" w:rsidRPr="0055760F" w:rsidRDefault="0061306F" w:rsidP="00C6115C">
      <w:pPr>
        <w:spacing w:line="276" w:lineRule="auto"/>
        <w:ind w:left="708"/>
        <w:jc w:val="both"/>
      </w:pPr>
      <w:r w:rsidRPr="0055760F">
        <w:t xml:space="preserve">                Tešedíkova 60</w:t>
      </w:r>
    </w:p>
    <w:p w:rsidR="0061306F" w:rsidRPr="0055760F" w:rsidRDefault="0061306F" w:rsidP="00C6115C">
      <w:pPr>
        <w:spacing w:line="276" w:lineRule="auto"/>
        <w:ind w:left="708"/>
        <w:jc w:val="both"/>
      </w:pPr>
      <w:r w:rsidRPr="0055760F">
        <w:t xml:space="preserve">                040 17  Košice</w:t>
      </w:r>
    </w:p>
    <w:p w:rsidR="0061306F" w:rsidRPr="0055760F" w:rsidRDefault="0061306F" w:rsidP="00C6115C">
      <w:pPr>
        <w:spacing w:line="276" w:lineRule="auto"/>
        <w:ind w:left="708"/>
        <w:jc w:val="both"/>
      </w:pPr>
      <w:r w:rsidRPr="0055760F">
        <w:t xml:space="preserve">                Slovensko</w:t>
      </w:r>
    </w:p>
    <w:p w:rsidR="0061306F" w:rsidRPr="0055760F" w:rsidRDefault="0061306F" w:rsidP="00C6115C">
      <w:pPr>
        <w:spacing w:line="276" w:lineRule="auto"/>
        <w:ind w:left="708"/>
        <w:jc w:val="both"/>
      </w:pPr>
    </w:p>
    <w:p w:rsidR="0061306F" w:rsidRPr="0055760F" w:rsidRDefault="0061306F" w:rsidP="00C6115C">
      <w:pPr>
        <w:spacing w:line="276" w:lineRule="auto"/>
        <w:ind w:left="708"/>
        <w:jc w:val="both"/>
      </w:pPr>
      <w:r w:rsidRPr="0055760F">
        <w:t>e-mail:     kobasteelke@gmail.com</w:t>
      </w:r>
    </w:p>
    <w:sectPr w:rsidR="0061306F" w:rsidRPr="0055760F">
      <w:headerReference w:type="default" r:id="rId11"/>
      <w:footerReference w:type="default" r:id="rId12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D3850" w:rsidRDefault="00DD3850">
      <w:r>
        <w:separator/>
      </w:r>
    </w:p>
  </w:endnote>
  <w:endnote w:type="continuationSeparator" w:id="0">
    <w:p w:rsidR="00DD3850" w:rsidRDefault="00DD38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ambria Math"/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306F" w:rsidRDefault="00541D9E">
    <w:pPr>
      <w:pStyle w:val="Pta"/>
      <w:ind w:left="540" w:right="360"/>
      <w:rPr>
        <w:i/>
        <w:sz w:val="16"/>
        <w:szCs w:val="16"/>
      </w:rPr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5772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61595" cy="335280"/>
              <wp:effectExtent l="4445" t="635" r="635" b="6985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1595" cy="33528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1306F" w:rsidRDefault="0061306F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 w:rsidR="00407BA6">
                            <w:rPr>
                              <w:rStyle w:val="slostrany"/>
                              <w:noProof/>
                            </w:rPr>
                            <w:t>2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  <w:p w:rsidR="0061306F" w:rsidRDefault="0061306F">
                          <w:pPr>
                            <w:pStyle w:val="Pta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0;margin-top:.05pt;width:4.85pt;height:26.4pt;z-index:251657728;visibility:visible;mso-wrap-style:square;mso-width-percent:0;mso-height-percent:0;mso-wrap-distance-left:0;mso-wrap-distance-top:0;mso-wrap-distance-right:0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" stroked="f">
              <v:fill opacity="0"/>
              <v:textbox inset="0,0,0,0">
                <w:txbxContent>
                  <w:p w:rsidR="0061306F" w:rsidRDefault="0061306F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 w:rsidR="00407BA6">
                      <w:rPr>
                        <w:rStyle w:val="slostrany"/>
                        <w:noProof/>
                      </w:rPr>
                      <w:t>2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  <w:p w:rsidR="0061306F" w:rsidRDefault="0061306F">
                    <w:pPr>
                      <w:pStyle w:val="Pta"/>
                    </w:pPr>
                  </w:p>
                </w:txbxContent>
              </v:textbox>
              <w10:wrap type="square" side="largest" anchorx="margin"/>
            </v:shape>
          </w:pict>
        </mc:Fallback>
      </mc:AlternateContent>
    </w:r>
  </w:p>
  <w:p w:rsidR="0061306F" w:rsidRDefault="0061306F">
    <w:pPr>
      <w:pStyle w:val="Pta"/>
      <w:rPr>
        <w:i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D3850" w:rsidRDefault="00DD3850">
      <w:r>
        <w:separator/>
      </w:r>
    </w:p>
  </w:footnote>
  <w:footnote w:type="continuationSeparator" w:id="0">
    <w:p w:rsidR="00DD3850" w:rsidRDefault="00DD385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306F" w:rsidRDefault="0061306F">
    <w:pPr>
      <w:pStyle w:val="Pta"/>
      <w:ind w:left="540"/>
      <w:rPr>
        <w:i/>
        <w:sz w:val="16"/>
        <w:szCs w:val="16"/>
      </w:rPr>
    </w:pPr>
    <w:r>
      <w:rPr>
        <w:i/>
        <w:sz w:val="16"/>
        <w:szCs w:val="16"/>
      </w:rPr>
      <w:t xml:space="preserve">KOBA STEEL s.r.o. </w:t>
    </w:r>
    <w:r>
      <w:rPr>
        <w:i/>
        <w:sz w:val="16"/>
        <w:szCs w:val="16"/>
      </w:rPr>
      <w:tab/>
    </w:r>
    <w:r>
      <w:rPr>
        <w:i/>
        <w:sz w:val="16"/>
        <w:szCs w:val="16"/>
      </w:rPr>
      <w:tab/>
      <w:t xml:space="preserve">Výročná správa za rok </w:t>
    </w:r>
    <w:r w:rsidR="003D27FD">
      <w:rPr>
        <w:i/>
        <w:sz w:val="16"/>
        <w:szCs w:val="16"/>
      </w:rPr>
      <w:t>2018</w:t>
    </w:r>
  </w:p>
  <w:p w:rsidR="0061306F" w:rsidRDefault="0061306F">
    <w:pPr>
      <w:pStyle w:val="Pta"/>
      <w:ind w:left="540"/>
      <w:rPr>
        <w:i/>
        <w:sz w:val="16"/>
        <w:szCs w:val="16"/>
      </w:rPr>
    </w:pPr>
  </w:p>
  <w:p w:rsidR="0061306F" w:rsidRDefault="0061306F">
    <w:pPr>
      <w:pStyle w:val="Pta"/>
      <w:ind w:left="540"/>
      <w:rPr>
        <w:i/>
        <w:sz w:val="16"/>
        <w:szCs w:val="16"/>
      </w:rPr>
    </w:pPr>
  </w:p>
  <w:p w:rsidR="0061306F" w:rsidRDefault="0061306F">
    <w:pPr>
      <w:pStyle w:val="Pta"/>
      <w:ind w:left="540"/>
      <w:rPr>
        <w:i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  <w:b/>
        <w:sz w:val="22"/>
        <w:szCs w:val="22"/>
        <w:lang w:val="sk-SK"/>
      </w:rPr>
    </w:lvl>
    <w:lvl w:ilvl="1">
      <w:start w:val="1"/>
      <w:numFmt w:val="decimal"/>
      <w:lvlText w:val="%1.%2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  <w:b/>
        <w:sz w:val="22"/>
        <w:szCs w:val="22"/>
        <w:lang w:val="sk-SK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ascii="Times New Roman" w:hAnsi="Times New Roman" w:cs="Times New Roman" w:hint="default"/>
        <w:b/>
        <w:sz w:val="22"/>
        <w:szCs w:val="22"/>
        <w:lang w:val="sk-SK"/>
      </w:rPr>
    </w:lvl>
    <w:lvl w:ilvl="3">
      <w:start w:val="1"/>
      <w:numFmt w:val="decimal"/>
      <w:lvlText w:val="%1.%2.%3.%4"/>
      <w:lvlJc w:val="left"/>
      <w:pPr>
        <w:tabs>
          <w:tab w:val="num" w:pos="1440"/>
        </w:tabs>
        <w:ind w:left="1440" w:hanging="720"/>
      </w:pPr>
      <w:rPr>
        <w:rFonts w:ascii="Times New Roman" w:hAnsi="Times New Roman" w:cs="Times New Roman" w:hint="default"/>
        <w:b/>
        <w:sz w:val="22"/>
        <w:szCs w:val="22"/>
        <w:lang w:val="sk-SK"/>
      </w:rPr>
    </w:lvl>
    <w:lvl w:ilvl="4">
      <w:start w:val="1"/>
      <w:numFmt w:val="decimal"/>
      <w:lvlText w:val="%1.%2.%3.%4.%5"/>
      <w:lvlJc w:val="left"/>
      <w:pPr>
        <w:tabs>
          <w:tab w:val="num" w:pos="1800"/>
        </w:tabs>
        <w:ind w:left="1800" w:hanging="1080"/>
      </w:pPr>
      <w:rPr>
        <w:rFonts w:ascii="Times New Roman" w:hAnsi="Times New Roman" w:cs="Times New Roman" w:hint="default"/>
        <w:b/>
        <w:sz w:val="22"/>
        <w:szCs w:val="22"/>
        <w:lang w:val="sk-SK"/>
      </w:rPr>
    </w:lvl>
    <w:lvl w:ilvl="5">
      <w:start w:val="1"/>
      <w:numFmt w:val="decimal"/>
      <w:lvlText w:val="%1.%2.%3.%4.%5.%6"/>
      <w:lvlJc w:val="left"/>
      <w:pPr>
        <w:tabs>
          <w:tab w:val="num" w:pos="1800"/>
        </w:tabs>
        <w:ind w:left="1800" w:hanging="1080"/>
      </w:pPr>
      <w:rPr>
        <w:rFonts w:ascii="Times New Roman" w:hAnsi="Times New Roman" w:cs="Times New Roman" w:hint="default"/>
        <w:b/>
        <w:sz w:val="22"/>
        <w:szCs w:val="22"/>
        <w:lang w:val="sk-SK"/>
      </w:rPr>
    </w:lvl>
    <w:lvl w:ilvl="6">
      <w:start w:val="1"/>
      <w:numFmt w:val="decimal"/>
      <w:lvlText w:val="%1.%2.%3.%4.%5.%6.%7"/>
      <w:lvlJc w:val="left"/>
      <w:pPr>
        <w:tabs>
          <w:tab w:val="num" w:pos="2160"/>
        </w:tabs>
        <w:ind w:left="2160" w:hanging="1440"/>
      </w:pPr>
      <w:rPr>
        <w:rFonts w:ascii="Times New Roman" w:hAnsi="Times New Roman" w:cs="Times New Roman" w:hint="default"/>
        <w:b/>
        <w:sz w:val="22"/>
        <w:szCs w:val="22"/>
        <w:lang w:val="sk-SK"/>
      </w:rPr>
    </w:lvl>
    <w:lvl w:ilvl="7">
      <w:start w:val="1"/>
      <w:numFmt w:val="decimal"/>
      <w:lvlText w:val="%1.%2.%3.%4.%5.%6.%7.%8"/>
      <w:lvlJc w:val="left"/>
      <w:pPr>
        <w:tabs>
          <w:tab w:val="num" w:pos="2160"/>
        </w:tabs>
        <w:ind w:left="2160" w:hanging="1440"/>
      </w:pPr>
      <w:rPr>
        <w:rFonts w:ascii="Times New Roman" w:hAnsi="Times New Roman" w:cs="Times New Roman" w:hint="default"/>
        <w:b/>
        <w:sz w:val="22"/>
        <w:szCs w:val="22"/>
        <w:lang w:val="sk-SK"/>
      </w:rPr>
    </w:lvl>
    <w:lvl w:ilvl="8">
      <w:start w:val="1"/>
      <w:numFmt w:val="decimal"/>
      <w:lvlText w:val="%1.%2.%3.%4.%5.%6.%7.%8.%9"/>
      <w:lvlJc w:val="left"/>
      <w:pPr>
        <w:tabs>
          <w:tab w:val="num" w:pos="2520"/>
        </w:tabs>
        <w:ind w:left="2520" w:hanging="1800"/>
      </w:pPr>
      <w:rPr>
        <w:rFonts w:ascii="Times New Roman" w:hAnsi="Times New Roman" w:cs="Times New Roman" w:hint="default"/>
        <w:b/>
        <w:sz w:val="22"/>
        <w:szCs w:val="22"/>
        <w:lang w:val="sk-SK"/>
      </w:r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tabs>
          <w:tab w:val="num" w:pos="1425"/>
        </w:tabs>
        <w:ind w:left="1425" w:hanging="70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1440"/>
        </w:tabs>
        <w:ind w:left="144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1800"/>
        </w:tabs>
        <w:ind w:left="180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1800"/>
        </w:tabs>
        <w:ind w:left="180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2160"/>
        </w:tabs>
        <w:ind w:left="216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2160"/>
        </w:tabs>
        <w:ind w:left="216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2520"/>
        </w:tabs>
        <w:ind w:left="2520" w:hanging="1800"/>
      </w:pPr>
      <w:rPr>
        <w:rFonts w:hint="default"/>
        <w:b/>
      </w:rPr>
    </w:lvl>
  </w:abstractNum>
  <w:abstractNum w:abstractNumId="4" w15:restartNumberingAfterBreak="0">
    <w:nsid w:val="76ED423C"/>
    <w:multiLevelType w:val="hybridMultilevel"/>
    <w:tmpl w:val="8EC0D116"/>
    <w:lvl w:ilvl="0" w:tplc="7E6C941C">
      <w:start w:val="3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0FB6"/>
    <w:rsid w:val="000559EB"/>
    <w:rsid w:val="00082901"/>
    <w:rsid w:val="000C1B9A"/>
    <w:rsid w:val="000D3E00"/>
    <w:rsid w:val="001B310C"/>
    <w:rsid w:val="00261F40"/>
    <w:rsid w:val="002D24F4"/>
    <w:rsid w:val="002F4EB6"/>
    <w:rsid w:val="003D27FD"/>
    <w:rsid w:val="00407BA6"/>
    <w:rsid w:val="004B1214"/>
    <w:rsid w:val="00540E40"/>
    <w:rsid w:val="00541D9E"/>
    <w:rsid w:val="0055760F"/>
    <w:rsid w:val="005E2F35"/>
    <w:rsid w:val="00612FD9"/>
    <w:rsid w:val="0061306F"/>
    <w:rsid w:val="006405E6"/>
    <w:rsid w:val="00650802"/>
    <w:rsid w:val="006D0200"/>
    <w:rsid w:val="0075655C"/>
    <w:rsid w:val="007D2CA7"/>
    <w:rsid w:val="007D4E12"/>
    <w:rsid w:val="00806D20"/>
    <w:rsid w:val="00871F2F"/>
    <w:rsid w:val="00951447"/>
    <w:rsid w:val="00956B84"/>
    <w:rsid w:val="009B2C6F"/>
    <w:rsid w:val="009B6290"/>
    <w:rsid w:val="00A61007"/>
    <w:rsid w:val="00A7231E"/>
    <w:rsid w:val="00AF17BD"/>
    <w:rsid w:val="00C30FB6"/>
    <w:rsid w:val="00C6115C"/>
    <w:rsid w:val="00CF507E"/>
    <w:rsid w:val="00DB2090"/>
    <w:rsid w:val="00DD3850"/>
    <w:rsid w:val="00DE448D"/>
    <w:rsid w:val="00E832BD"/>
    <w:rsid w:val="00F95138"/>
    <w:rsid w:val="00FC6DE4"/>
    <w:rsid w:val="00FD2A04"/>
    <w:rsid w:val="00FF7B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docId w15:val="{58BDA9E5-0FF0-498B-9ED7-CFC81D08C4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ormlny"/>
    <w:qFormat/>
    <w:pPr>
      <w:keepNext/>
      <w:numPr>
        <w:numId w:val="2"/>
      </w:numPr>
      <w:tabs>
        <w:tab w:val="left" w:pos="2700"/>
      </w:tabs>
      <w:outlineLvl w:val="0"/>
    </w:pPr>
    <w:rPr>
      <w:rFonts w:ascii="Arial" w:hAnsi="Arial" w:cs="Arial"/>
      <w:b/>
      <w:bCs/>
      <w:sz w:val="28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hint="default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hint="default"/>
    </w:rPr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  <w:rPr>
      <w:rFonts w:ascii="Times New Roman" w:hAnsi="Times New Roman" w:cs="Times New Roman" w:hint="default"/>
      <w:b/>
      <w:sz w:val="22"/>
      <w:szCs w:val="22"/>
      <w:lang w:val="sk-SK"/>
    </w:rPr>
  </w:style>
  <w:style w:type="character" w:customStyle="1" w:styleId="WW8Num4z0">
    <w:name w:val="WW8Num4z0"/>
    <w:rPr>
      <w:rFonts w:hint="default"/>
      <w:b/>
    </w:rPr>
  </w:style>
  <w:style w:type="character" w:customStyle="1" w:styleId="WW8Num5z0">
    <w:name w:val="WW8Num5z0"/>
    <w:rPr>
      <w:rFonts w:hint="default"/>
      <w:b/>
    </w:rPr>
  </w:style>
  <w:style w:type="character" w:customStyle="1" w:styleId="WW8Num1z1">
    <w:name w:val="WW8Num1z1"/>
  </w:style>
  <w:style w:type="character" w:customStyle="1" w:styleId="WW8Num2z1">
    <w:name w:val="WW8Num2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0">
    <w:name w:val="WW8Num6z0"/>
    <w:rPr>
      <w:rFonts w:ascii="Times New Roman" w:hAnsi="Times New Roman" w:cs="Times New Roman" w:hint="default"/>
      <w:b/>
      <w:sz w:val="22"/>
      <w:szCs w:val="22"/>
      <w:lang w:val="sk-SK"/>
    </w:rPr>
  </w:style>
  <w:style w:type="character" w:customStyle="1" w:styleId="WW8Num7z0">
    <w:name w:val="WW8Num7z0"/>
    <w:rPr>
      <w:rFonts w:hint="default"/>
      <w:u w:val="single"/>
    </w:rPr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8z0">
    <w:name w:val="WW8Num8z0"/>
    <w:rPr>
      <w:rFonts w:hint="default"/>
    </w:rPr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  <w:rPr>
      <w:rFonts w:hint="default"/>
      <w:b/>
    </w:rPr>
  </w:style>
  <w:style w:type="character" w:customStyle="1" w:styleId="WW8Num10z0">
    <w:name w:val="WW8Num10z0"/>
    <w:rPr>
      <w:rFonts w:hint="default"/>
      <w:b/>
    </w:rPr>
  </w:style>
  <w:style w:type="character" w:customStyle="1" w:styleId="WW8Num10z1">
    <w:name w:val="WW8Num10z1"/>
  </w:style>
  <w:style w:type="character" w:customStyle="1" w:styleId="WW8Num10z2">
    <w:name w:val="WW8Num10z2"/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0">
    <w:name w:val="WW8Num11z0"/>
    <w:rPr>
      <w:rFonts w:ascii="Times New Roman" w:eastAsia="Times New Roman" w:hAnsi="Times New Roman" w:cs="Times New Roman" w:hint="default"/>
    </w:rPr>
  </w:style>
  <w:style w:type="character" w:customStyle="1" w:styleId="WW8Num11z1">
    <w:name w:val="WW8Num11z1"/>
    <w:rPr>
      <w:rFonts w:ascii="Courier New" w:hAnsi="Courier New" w:cs="Courier New" w:hint="default"/>
    </w:rPr>
  </w:style>
  <w:style w:type="character" w:customStyle="1" w:styleId="WW8Num11z2">
    <w:name w:val="WW8Num11z2"/>
    <w:rPr>
      <w:rFonts w:ascii="Wingdings" w:hAnsi="Wingdings" w:cs="Wingdings" w:hint="default"/>
    </w:rPr>
  </w:style>
  <w:style w:type="character" w:customStyle="1" w:styleId="WW8Num11z3">
    <w:name w:val="WW8Num11z3"/>
    <w:rPr>
      <w:rFonts w:ascii="Symbol" w:hAnsi="Symbol" w:cs="Symbol" w:hint="default"/>
    </w:rPr>
  </w:style>
  <w:style w:type="character" w:customStyle="1" w:styleId="Predvolenpsmoodseku1">
    <w:name w:val="Predvolené písmo odseku1"/>
  </w:style>
  <w:style w:type="character" w:styleId="slostrany">
    <w:name w:val="page number"/>
    <w:basedOn w:val="Predvolenpsmoodseku1"/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y"/>
    <w:pPr>
      <w:jc w:val="both"/>
    </w:pPr>
    <w:rPr>
      <w:rFonts w:ascii="Arial" w:hAnsi="Arial" w:cs="Arial"/>
      <w:color w:val="000000"/>
      <w:szCs w:val="20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truktradokumentu1">
    <w:name w:val="Štruktúra dokumentu1"/>
    <w:basedOn w:val="Normlny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0PodNADPIS">
    <w:name w:val="0_PodNADPIS"/>
    <w:basedOn w:val="Normlny"/>
    <w:pPr>
      <w:keepNext/>
      <w:tabs>
        <w:tab w:val="num" w:pos="720"/>
        <w:tab w:val="left" w:pos="1080"/>
        <w:tab w:val="left" w:pos="2700"/>
      </w:tabs>
      <w:ind w:hanging="720"/>
    </w:pPr>
    <w:rPr>
      <w:rFonts w:ascii="Arial" w:hAnsi="Arial" w:cs="Arial"/>
      <w:b/>
      <w:bCs/>
      <w:lang w:val="cs-CZ"/>
    </w:rPr>
  </w:style>
  <w:style w:type="paragraph" w:customStyle="1" w:styleId="Obsahrmca">
    <w:name w:val="Obsah rámca"/>
    <w:basedOn w:val="Normlny"/>
  </w:style>
  <w:style w:type="paragraph" w:styleId="Odsekzoznamu">
    <w:name w:val="List Paragraph"/>
    <w:basedOn w:val="Normlny"/>
    <w:uiPriority w:val="34"/>
    <w:qFormat/>
    <w:rsid w:val="00956B8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40E4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40E40"/>
    <w:rPr>
      <w:rFonts w:ascii="Segoe UI" w:hAnsi="Segoe UI" w:cs="Segoe UI"/>
      <w:sz w:val="18"/>
      <w:szCs w:val="1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Microsoft_Excel_97-2003_Worksheet1.xls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oleObject" Target="embeddings/Microsoft_Excel_97-2003_Worksheet2.xls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1406</Words>
  <Characters>8015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LISTINA   PRÍTOMNÝCH   AKCIONÁROV</vt:lpstr>
    </vt:vector>
  </TitlesOfParts>
  <Company/>
  <LinksUpToDate>false</LinksUpToDate>
  <CharactersWithSpaces>9403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LISTINA   PRÍTOMNÝCH   AKCIONÁROV</dc:title>
  <dc:creator>q</dc:creator>
  <cp:lastModifiedBy>Benol</cp:lastModifiedBy>
  <cp:revision>2</cp:revision>
  <cp:lastPrinted>2019-02-25T08:23:00Z</cp:lastPrinted>
  <dcterms:created xsi:type="dcterms:W3CDTF">2019-06-27T05:37:00Z</dcterms:created>
  <dcterms:modified xsi:type="dcterms:W3CDTF">2019-06-27T05:37:00Z</dcterms:modified>
</cp:coreProperties>
</file>