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6B0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MUSTANG HD, a.s.</w:t>
            </w:r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6B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36689858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6B0A">
      <w:rPr>
        <w:rFonts w:ascii="Arial" w:hAnsi="Arial" w:cs="Arial"/>
        <w:sz w:val="22"/>
        <w:szCs w:val="22"/>
        <w:bdr w:val="single" w:sz="4" w:space="0" w:color="auto"/>
      </w:rPr>
      <w:t>36689858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6B0A">
      <w:rPr>
        <w:rFonts w:ascii="Arial" w:hAnsi="Arial" w:cs="Arial"/>
        <w:sz w:val="22"/>
        <w:szCs w:val="22"/>
        <w:bdr w:val="single" w:sz="4" w:space="0" w:color="auto"/>
      </w:rPr>
      <w:t>2022266059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9FDF966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4</cp:revision>
  <cp:lastPrinted>2015-03-23T14:31:00Z</cp:lastPrinted>
  <dcterms:created xsi:type="dcterms:W3CDTF">2018-03-05T15:26:00Z</dcterms:created>
  <dcterms:modified xsi:type="dcterms:W3CDTF">2019-06-26T10:32:00Z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