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377FF">
        <w:rPr>
          <w:rFonts w:ascii="Arial" w:hAnsi="Arial" w:cs="Arial"/>
          <w:sz w:val="24"/>
          <w:szCs w:val="24"/>
        </w:rPr>
        <w:t xml:space="preserve">Poznámky </w:t>
      </w:r>
      <w:proofErr w:type="spellStart"/>
      <w:r w:rsidRPr="00B377FF">
        <w:rPr>
          <w:rFonts w:ascii="Arial" w:hAnsi="Arial" w:cs="Arial"/>
          <w:sz w:val="24"/>
          <w:szCs w:val="24"/>
        </w:rPr>
        <w:t>Úč</w:t>
      </w:r>
      <w:proofErr w:type="spellEnd"/>
      <w:r w:rsidRPr="00B377FF">
        <w:rPr>
          <w:rFonts w:ascii="Arial" w:hAnsi="Arial" w:cs="Arial"/>
          <w:sz w:val="24"/>
          <w:szCs w:val="24"/>
        </w:rPr>
        <w:t xml:space="preserve"> MÚJ 3 - 01 IČO 4 3 7 7 5 9 9 3 DIČ 2 0 2 2 4 6 4 9 9 4</w:t>
      </w:r>
    </w:p>
    <w:p w:rsid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B377FF">
        <w:rPr>
          <w:rFonts w:ascii="Arial,Bold" w:hAnsi="Arial,Bold" w:cs="Arial,Bold"/>
          <w:b/>
          <w:bCs/>
          <w:sz w:val="24"/>
          <w:szCs w:val="24"/>
        </w:rPr>
        <w:t>Čl. I Všeobecné údaje o účtovnej jednotke</w:t>
      </w:r>
    </w:p>
    <w:p w:rsid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B377FF">
        <w:rPr>
          <w:rFonts w:ascii="Arial,Bold" w:hAnsi="Arial,Bold" w:cs="Arial,Bold"/>
          <w:b/>
          <w:bCs/>
          <w:sz w:val="24"/>
          <w:szCs w:val="24"/>
        </w:rPr>
        <w:t>Čl. I (1) , (3) Všeobecné údaje</w:t>
      </w: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377FF">
        <w:rPr>
          <w:rFonts w:ascii="Arial" w:hAnsi="Arial" w:cs="Arial"/>
          <w:sz w:val="24"/>
          <w:szCs w:val="24"/>
        </w:rPr>
        <w:t xml:space="preserve">Spoločnosť zapísaná v Obchodnom registri Okresného súdu Trnava, Oddiel </w:t>
      </w:r>
      <w:proofErr w:type="spellStart"/>
      <w:r w:rsidRPr="00B377FF">
        <w:rPr>
          <w:rFonts w:ascii="Arial" w:hAnsi="Arial" w:cs="Arial"/>
          <w:sz w:val="24"/>
          <w:szCs w:val="24"/>
        </w:rPr>
        <w:t>Sro</w:t>
      </w:r>
      <w:proofErr w:type="spellEnd"/>
      <w:r w:rsidRPr="00B377FF">
        <w:rPr>
          <w:rFonts w:ascii="Arial" w:hAnsi="Arial" w:cs="Arial"/>
          <w:sz w:val="24"/>
          <w:szCs w:val="24"/>
        </w:rPr>
        <w:t>, Vložka č. 20832/T</w:t>
      </w: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377FF">
        <w:rPr>
          <w:rFonts w:ascii="Arial" w:hAnsi="Arial" w:cs="Arial"/>
          <w:sz w:val="24"/>
          <w:szCs w:val="24"/>
        </w:rPr>
        <w:t xml:space="preserve">(1) Obchodné meno účtovnej jednotky: ADUMA </w:t>
      </w:r>
      <w:proofErr w:type="spellStart"/>
      <w:r w:rsidRPr="00B377FF">
        <w:rPr>
          <w:rFonts w:ascii="Arial" w:hAnsi="Arial" w:cs="Arial"/>
          <w:sz w:val="24"/>
          <w:szCs w:val="24"/>
        </w:rPr>
        <w:t>s.r.o</w:t>
      </w:r>
      <w:proofErr w:type="spellEnd"/>
      <w:r w:rsidRPr="00B377FF">
        <w:rPr>
          <w:rFonts w:ascii="Arial" w:hAnsi="Arial" w:cs="Arial"/>
          <w:sz w:val="24"/>
          <w:szCs w:val="24"/>
        </w:rPr>
        <w:t>.</w:t>
      </w: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(2)</w:t>
      </w:r>
      <w:r w:rsidRPr="00B377FF">
        <w:rPr>
          <w:rFonts w:ascii="Arial" w:hAnsi="Arial" w:cs="Arial"/>
          <w:sz w:val="24"/>
          <w:szCs w:val="24"/>
        </w:rPr>
        <w:t>Sídlo:</w:t>
      </w:r>
      <w:r>
        <w:rPr>
          <w:rFonts w:ascii="Arial" w:hAnsi="Arial" w:cs="Arial"/>
          <w:sz w:val="24"/>
          <w:szCs w:val="24"/>
        </w:rPr>
        <w:t xml:space="preserve"> </w:t>
      </w:r>
      <w:r w:rsidRPr="00B377FF">
        <w:rPr>
          <w:rFonts w:ascii="Arial" w:hAnsi="Arial" w:cs="Arial"/>
          <w:sz w:val="24"/>
          <w:szCs w:val="24"/>
        </w:rPr>
        <w:t xml:space="preserve">Ľ. </w:t>
      </w:r>
      <w:proofErr w:type="spellStart"/>
      <w:r w:rsidRPr="00B377FF">
        <w:rPr>
          <w:rFonts w:ascii="Arial" w:hAnsi="Arial" w:cs="Arial"/>
          <w:sz w:val="24"/>
          <w:szCs w:val="24"/>
        </w:rPr>
        <w:t>Podjavorinskej</w:t>
      </w:r>
      <w:proofErr w:type="spellEnd"/>
      <w:r w:rsidRPr="00B377FF">
        <w:rPr>
          <w:rFonts w:ascii="Arial" w:hAnsi="Arial" w:cs="Arial"/>
          <w:sz w:val="24"/>
          <w:szCs w:val="24"/>
        </w:rPr>
        <w:t xml:space="preserve"> 9, 91701 Trnava</w:t>
      </w: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377FF">
        <w:rPr>
          <w:rFonts w:ascii="Arial" w:hAnsi="Arial" w:cs="Arial"/>
          <w:sz w:val="24"/>
          <w:szCs w:val="24"/>
        </w:rPr>
        <w:t>(3) Priemerný počet zamestnancov: 0</w:t>
      </w:r>
    </w:p>
    <w:p w:rsid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B377FF">
        <w:rPr>
          <w:rFonts w:ascii="Arial,Bold" w:hAnsi="Arial,Bold" w:cs="Arial,Bold"/>
          <w:b/>
          <w:bCs/>
          <w:sz w:val="24"/>
          <w:szCs w:val="24"/>
        </w:rPr>
        <w:t>Čl. II Informácie o prijatých postupoch</w:t>
      </w:r>
    </w:p>
    <w:p w:rsid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B377FF">
        <w:rPr>
          <w:rFonts w:ascii="Arial,Bold" w:hAnsi="Arial,Bold" w:cs="Arial,Bold"/>
          <w:b/>
          <w:bCs/>
          <w:sz w:val="24"/>
          <w:szCs w:val="24"/>
        </w:rPr>
        <w:t>Čl. II (1) Nepretržité pokračovanie účtovnej jednotky</w:t>
      </w: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377FF">
        <w:rPr>
          <w:rFonts w:ascii="Arial" w:hAnsi="Arial" w:cs="Arial"/>
          <w:sz w:val="24"/>
          <w:szCs w:val="24"/>
        </w:rPr>
        <w:t>Účtovná závierka je zostavená za splnenia predpokladu, že účtovná jednotka bude nepretržite pokračovať vo svojej činnosti:</w:t>
      </w: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377FF">
        <w:rPr>
          <w:rFonts w:ascii="Arial,Bold" w:hAnsi="Arial,Bold" w:cs="Arial,Bold"/>
          <w:b/>
          <w:bCs/>
          <w:sz w:val="24"/>
          <w:szCs w:val="24"/>
        </w:rPr>
        <w:t xml:space="preserve">x </w:t>
      </w:r>
      <w:r w:rsidRPr="00B377FF">
        <w:rPr>
          <w:rFonts w:ascii="Arial" w:hAnsi="Arial" w:cs="Arial"/>
          <w:sz w:val="24"/>
          <w:szCs w:val="24"/>
        </w:rPr>
        <w:t>áno nie</w:t>
      </w:r>
    </w:p>
    <w:p w:rsid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B377FF">
        <w:rPr>
          <w:rFonts w:ascii="Arial,Bold" w:hAnsi="Arial,Bold" w:cs="Arial,Bold"/>
          <w:b/>
          <w:bCs/>
          <w:sz w:val="24"/>
          <w:szCs w:val="24"/>
        </w:rPr>
        <w:t>Čl. II (2) Spôsob oceňovania jednotlivých položiek majetku a záväzkov</w:t>
      </w:r>
    </w:p>
    <w:p w:rsid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B377FF">
        <w:rPr>
          <w:rFonts w:ascii="Arial,Bold" w:hAnsi="Arial,Bold" w:cs="Arial,Bold"/>
          <w:b/>
          <w:bCs/>
          <w:sz w:val="24"/>
          <w:szCs w:val="24"/>
        </w:rPr>
        <w:t>Čl. II (2) a) Dlhodobý hmotný majetok obstaraný kúpou</w:t>
      </w: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377FF">
        <w:rPr>
          <w:rFonts w:ascii="Arial" w:hAnsi="Arial" w:cs="Arial"/>
          <w:sz w:val="24"/>
          <w:szCs w:val="24"/>
        </w:rPr>
        <w:t>Dlhodobý hmotný a nehmotný majetok je odpisovaný v súlade s ustanoveniami aktuálneho znenia zákona o daniach z príjmov. Metóda odpisovania je určovaná</w:t>
      </w: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377FF">
        <w:rPr>
          <w:rFonts w:ascii="Arial" w:hAnsi="Arial" w:cs="Arial"/>
          <w:sz w:val="24"/>
          <w:szCs w:val="24"/>
        </w:rPr>
        <w:t>jednotlivo.</w:t>
      </w: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377FF">
        <w:rPr>
          <w:rFonts w:ascii="Arial" w:hAnsi="Arial" w:cs="Arial"/>
          <w:sz w:val="24"/>
          <w:szCs w:val="24"/>
        </w:rPr>
        <w:t>Hnuteľný majetok s obstarávacou cenou nižšou ako 1.700 EUR za kus je považovaný za zásoby a účtovaný</w:t>
      </w: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377FF">
        <w:rPr>
          <w:rFonts w:ascii="Arial" w:hAnsi="Arial" w:cs="Arial"/>
          <w:sz w:val="24"/>
          <w:szCs w:val="24"/>
        </w:rPr>
        <w:t>poistné clo</w:t>
      </w: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377FF">
        <w:rPr>
          <w:rFonts w:ascii="Arial" w:hAnsi="Arial" w:cs="Arial"/>
          <w:sz w:val="24"/>
          <w:szCs w:val="24"/>
        </w:rPr>
        <w:t>Dlhodobý hmotný majetok nakupovaný oceňoval podnik obstarávacou cenou v zložení:</w:t>
      </w: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B377FF">
        <w:rPr>
          <w:rFonts w:ascii="Arial,Bold" w:hAnsi="Arial,Bold" w:cs="Arial,Bold"/>
          <w:b/>
          <w:bCs/>
          <w:sz w:val="24"/>
          <w:szCs w:val="24"/>
        </w:rPr>
        <w:t>Podnik nakupoval v danom roku dlhodobý hmotný majetok</w:t>
      </w: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377FF">
        <w:rPr>
          <w:rFonts w:ascii="Arial" w:hAnsi="Arial" w:cs="Arial"/>
          <w:sz w:val="24"/>
          <w:szCs w:val="24"/>
        </w:rPr>
        <w:t>dopravné provízie</w:t>
      </w: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377FF">
        <w:rPr>
          <w:rFonts w:ascii="Arial" w:hAnsi="Arial" w:cs="Arial"/>
          <w:sz w:val="24"/>
          <w:szCs w:val="24"/>
        </w:rPr>
        <w:t>Obstarávacia cena vrátane nákladov súvisiacich s obstaraním v zložení</w:t>
      </w:r>
    </w:p>
    <w:p w:rsid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B377FF">
        <w:rPr>
          <w:rFonts w:ascii="Arial,Bold" w:hAnsi="Arial,Bold" w:cs="Arial,Bold"/>
          <w:b/>
          <w:bCs/>
          <w:sz w:val="24"/>
          <w:szCs w:val="24"/>
        </w:rPr>
        <w:t>Čl. II (2) b) 1. Zásoby obstarané kúpou</w:t>
      </w: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B377FF">
        <w:rPr>
          <w:rFonts w:ascii="Arial,Bold" w:hAnsi="Arial,Bold" w:cs="Arial,Bold"/>
          <w:b/>
          <w:bCs/>
          <w:sz w:val="24"/>
          <w:szCs w:val="24"/>
        </w:rPr>
        <w:t>Podnik nakupoval zásoby</w:t>
      </w: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377FF">
        <w:rPr>
          <w:rFonts w:ascii="Arial" w:hAnsi="Arial" w:cs="Arial"/>
          <w:sz w:val="24"/>
          <w:szCs w:val="24"/>
        </w:rPr>
        <w:t>Pri účtovaní zásob postupoval podnik podľa Postupov účtovania PÚ § 43:</w:t>
      </w: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377FF">
        <w:rPr>
          <w:rFonts w:ascii="Arial" w:hAnsi="Arial" w:cs="Arial"/>
          <w:sz w:val="24"/>
          <w:szCs w:val="24"/>
        </w:rPr>
        <w:t>spôsobom A účtovania zásob</w:t>
      </w: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377FF">
        <w:rPr>
          <w:rFonts w:ascii="Arial,Bold" w:hAnsi="Arial,Bold" w:cs="Arial,Bold"/>
          <w:b/>
          <w:bCs/>
          <w:sz w:val="24"/>
          <w:szCs w:val="24"/>
        </w:rPr>
        <w:t xml:space="preserve">x </w:t>
      </w:r>
      <w:r w:rsidRPr="00B377FF">
        <w:rPr>
          <w:rFonts w:ascii="Arial" w:hAnsi="Arial" w:cs="Arial"/>
          <w:sz w:val="24"/>
          <w:szCs w:val="24"/>
        </w:rPr>
        <w:t>spôsobom B účtovania zásob</w:t>
      </w:r>
    </w:p>
    <w:p w:rsid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B377FF">
        <w:rPr>
          <w:rFonts w:ascii="Arial,Bold" w:hAnsi="Arial,Bold" w:cs="Arial,Bold"/>
          <w:b/>
          <w:bCs/>
          <w:sz w:val="24"/>
          <w:szCs w:val="24"/>
        </w:rPr>
        <w:t>Čl. II (2) b) 2. Zásoby obstarané kúpou</w:t>
      </w: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377FF">
        <w:rPr>
          <w:rFonts w:ascii="Arial" w:hAnsi="Arial" w:cs="Arial"/>
          <w:sz w:val="24"/>
          <w:szCs w:val="24"/>
        </w:rPr>
        <w:t>Zásoby oceňuje ÚJ v účtovníctve obstarávacími cenami, ich vzniku menovitou hodnotou (zahraničné prepočítané kurzom ECB v deň predchádzajúci dňu</w:t>
      </w: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377FF">
        <w:rPr>
          <w:rFonts w:ascii="Arial" w:hAnsi="Arial" w:cs="Arial"/>
          <w:sz w:val="24"/>
          <w:szCs w:val="24"/>
        </w:rPr>
        <w:t>uskutočnenia účtovného prípadu)</w:t>
      </w: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377FF">
        <w:rPr>
          <w:rFonts w:ascii="Arial" w:hAnsi="Arial" w:cs="Arial"/>
          <w:sz w:val="24"/>
          <w:szCs w:val="24"/>
        </w:rPr>
        <w:t>Nakupované zásoby oceňoval podnik obstarávacou cenou v zložení:</w:t>
      </w: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377FF">
        <w:rPr>
          <w:rFonts w:ascii="Arial" w:hAnsi="Arial" w:cs="Arial"/>
          <w:sz w:val="24"/>
          <w:szCs w:val="24"/>
        </w:rPr>
        <w:t>cena obstarania vrátane nákladov súvisiacich s obstaraním v zložení:</w:t>
      </w: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377FF">
        <w:rPr>
          <w:rFonts w:ascii="Arial" w:hAnsi="Arial" w:cs="Arial"/>
          <w:sz w:val="24"/>
          <w:szCs w:val="24"/>
        </w:rPr>
        <w:t>dopravné provízie poistné clo</w:t>
      </w: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377FF">
        <w:rPr>
          <w:rFonts w:ascii="Arial" w:hAnsi="Arial" w:cs="Arial"/>
          <w:sz w:val="24"/>
          <w:szCs w:val="24"/>
        </w:rPr>
        <w:t>iné</w:t>
      </w: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377FF">
        <w:rPr>
          <w:rFonts w:ascii="Arial" w:hAnsi="Arial" w:cs="Arial"/>
          <w:sz w:val="24"/>
          <w:szCs w:val="24"/>
        </w:rPr>
        <w:t>Náklady súvisiace s obstaraním zásob</w:t>
      </w:r>
    </w:p>
    <w:p w:rsid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377FF">
        <w:rPr>
          <w:rFonts w:ascii="Arial" w:hAnsi="Arial" w:cs="Arial"/>
          <w:sz w:val="24"/>
          <w:szCs w:val="24"/>
        </w:rPr>
        <w:t xml:space="preserve">pri príjme na sklad sa rozpočítavali s cenou obstarania na </w:t>
      </w:r>
      <w:proofErr w:type="spellStart"/>
      <w:r w:rsidRPr="00B377FF">
        <w:rPr>
          <w:rFonts w:ascii="Arial" w:hAnsi="Arial" w:cs="Arial"/>
          <w:sz w:val="24"/>
          <w:szCs w:val="24"/>
        </w:rPr>
        <w:t>tech</w:t>
      </w:r>
      <w:proofErr w:type="spellEnd"/>
      <w:r w:rsidRPr="00B377FF">
        <w:rPr>
          <w:rFonts w:ascii="Arial" w:hAnsi="Arial" w:cs="Arial"/>
          <w:sz w:val="24"/>
          <w:szCs w:val="24"/>
        </w:rPr>
        <w:t>. jedn. obstaranej zásoby</w:t>
      </w: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377FF">
        <w:rPr>
          <w:rFonts w:ascii="Arial" w:hAnsi="Arial" w:cs="Arial"/>
          <w:sz w:val="24"/>
          <w:szCs w:val="24"/>
        </w:rPr>
        <w:lastRenderedPageBreak/>
        <w:t xml:space="preserve">Poznámky </w:t>
      </w:r>
      <w:proofErr w:type="spellStart"/>
      <w:r w:rsidRPr="00B377FF">
        <w:rPr>
          <w:rFonts w:ascii="Arial" w:hAnsi="Arial" w:cs="Arial"/>
          <w:sz w:val="24"/>
          <w:szCs w:val="24"/>
        </w:rPr>
        <w:t>Úč</w:t>
      </w:r>
      <w:proofErr w:type="spellEnd"/>
      <w:r w:rsidRPr="00B377FF">
        <w:rPr>
          <w:rFonts w:ascii="Arial" w:hAnsi="Arial" w:cs="Arial"/>
          <w:sz w:val="24"/>
          <w:szCs w:val="24"/>
        </w:rPr>
        <w:t xml:space="preserve"> MÚJ 3 - 01 IČO 4 3 7 7 5 9 9 3 DIČ 2 0 2 2 4 6 4 9 9 4</w:t>
      </w:r>
    </w:p>
    <w:p w:rsid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</w:p>
    <w:p w:rsid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377FF">
        <w:rPr>
          <w:rFonts w:ascii="Arial,Bold" w:hAnsi="Arial,Bold" w:cs="Arial,Bold"/>
          <w:b/>
          <w:bCs/>
          <w:sz w:val="24"/>
          <w:szCs w:val="24"/>
        </w:rPr>
        <w:t>Pri vyskladnení zásob sa používal</w:t>
      </w: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377FF">
        <w:rPr>
          <w:rFonts w:ascii="Arial" w:hAnsi="Arial" w:cs="Arial"/>
          <w:sz w:val="24"/>
          <w:szCs w:val="24"/>
        </w:rPr>
        <w:t>vážený aritmetický priemer z obstarávacích cien, aktualizovaný mesačne</w:t>
      </w: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377FF">
        <w:rPr>
          <w:rFonts w:ascii="Arial" w:hAnsi="Arial" w:cs="Arial"/>
          <w:sz w:val="24"/>
          <w:szCs w:val="24"/>
        </w:rPr>
        <w:t>metóda FIFO (prvá cena na ocenenie prírastku zásob sa použila ako prvá cena na ocenenie úbytku zásob)</w:t>
      </w: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377FF">
        <w:rPr>
          <w:rFonts w:ascii="Arial" w:hAnsi="Arial" w:cs="Arial"/>
          <w:sz w:val="24"/>
          <w:szCs w:val="24"/>
        </w:rPr>
        <w:t>iný spôsob:</w:t>
      </w:r>
    </w:p>
    <w:p w:rsid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B377FF">
        <w:rPr>
          <w:rFonts w:ascii="Arial,Bold" w:hAnsi="Arial,Bold" w:cs="Arial,Bold"/>
          <w:b/>
          <w:bCs/>
          <w:sz w:val="24"/>
          <w:szCs w:val="24"/>
        </w:rPr>
        <w:t>Čl. II (2) c) Pohľadávky</w:t>
      </w: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B377FF">
        <w:rPr>
          <w:rFonts w:ascii="Arial,Bold" w:hAnsi="Arial,Bold" w:cs="Arial,Bold"/>
          <w:b/>
          <w:bCs/>
          <w:sz w:val="24"/>
          <w:szCs w:val="24"/>
        </w:rPr>
        <w:t>Pohľadávky oceňoval podnik:</w:t>
      </w: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377FF">
        <w:rPr>
          <w:rFonts w:ascii="Arial" w:hAnsi="Arial" w:cs="Arial"/>
          <w:sz w:val="24"/>
          <w:szCs w:val="24"/>
        </w:rPr>
        <w:t>Pohľadávky menovitou hodnotou pri ich vzniku , (zahraničné prepočítané kurzom ECB v deň ich vzniku) pričom rezervy sú stanovené kvalifikovaným odhadom</w:t>
      </w: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377FF">
        <w:rPr>
          <w:rFonts w:ascii="Arial" w:hAnsi="Arial" w:cs="Arial"/>
          <w:sz w:val="24"/>
          <w:szCs w:val="24"/>
        </w:rPr>
        <w:t>na základe smernice ÚJ</w:t>
      </w:r>
    </w:p>
    <w:p w:rsid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B377FF">
        <w:rPr>
          <w:rFonts w:ascii="Arial,Bold" w:hAnsi="Arial,Bold" w:cs="Arial,Bold"/>
          <w:b/>
          <w:bCs/>
          <w:sz w:val="24"/>
          <w:szCs w:val="24"/>
        </w:rPr>
        <w:t>Čl. II (2) d) Krátkodobý finančný majetok</w:t>
      </w: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B377FF">
        <w:rPr>
          <w:rFonts w:ascii="Arial,Bold" w:hAnsi="Arial,Bold" w:cs="Arial,Bold"/>
          <w:b/>
          <w:bCs/>
          <w:sz w:val="24"/>
          <w:szCs w:val="24"/>
        </w:rPr>
        <w:t>Krátkodobý finančný majetok oceňoval podnik:</w:t>
      </w: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377FF">
        <w:rPr>
          <w:rFonts w:ascii="Arial" w:hAnsi="Arial" w:cs="Arial"/>
          <w:sz w:val="24"/>
          <w:szCs w:val="24"/>
        </w:rPr>
        <w:t>Peňažné prostriedky menovitou hodnotou ( cudzia mena kurzom ECB alebo kurzom nákupu podľa spôsobu obstarania - § 24 odsek 2 alebo 3 zákona o</w:t>
      </w: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377FF">
        <w:rPr>
          <w:rFonts w:ascii="Arial" w:hAnsi="Arial" w:cs="Arial"/>
          <w:sz w:val="24"/>
          <w:szCs w:val="24"/>
        </w:rPr>
        <w:t>účtovníctve) )</w:t>
      </w:r>
    </w:p>
    <w:p w:rsid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B377FF">
        <w:rPr>
          <w:rFonts w:ascii="Arial,Bold" w:hAnsi="Arial,Bold" w:cs="Arial,Bold"/>
          <w:b/>
          <w:bCs/>
          <w:sz w:val="24"/>
          <w:szCs w:val="24"/>
        </w:rPr>
        <w:t>Čl. II (2) e) Záväzky vrátane rezerv, dlhopisov, pôžičiek, úverov</w:t>
      </w: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B377FF">
        <w:rPr>
          <w:rFonts w:ascii="Arial,Bold" w:hAnsi="Arial,Bold" w:cs="Arial,Bold"/>
          <w:b/>
          <w:bCs/>
          <w:sz w:val="24"/>
          <w:szCs w:val="24"/>
        </w:rPr>
        <w:t>Záväzky, vrátane rezerv, dlhopisov, pôžičiek a úverov oceňoval podnik:</w:t>
      </w:r>
    </w:p>
    <w:p w:rsidR="008F6F91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B377FF">
        <w:rPr>
          <w:rFonts w:ascii="Arial" w:hAnsi="Arial" w:cs="Arial"/>
          <w:sz w:val="24"/>
          <w:szCs w:val="24"/>
        </w:rPr>
        <w:t xml:space="preserve">Záväzky - menovitou hodnotou pri ich vzniku , </w:t>
      </w:r>
    </w:p>
    <w:p w:rsidR="00B377FF" w:rsidRDefault="00B377FF">
      <w:pPr>
        <w:rPr>
          <w:sz w:val="24"/>
          <w:szCs w:val="24"/>
        </w:rPr>
      </w:pPr>
    </w:p>
    <w:p w:rsidR="00AA1E6C" w:rsidRDefault="00AA1E6C">
      <w:pPr>
        <w:rPr>
          <w:sz w:val="24"/>
          <w:szCs w:val="24"/>
        </w:rPr>
      </w:pPr>
    </w:p>
    <w:p w:rsidR="00AA1E6C" w:rsidRDefault="00AA1E6C">
      <w:pPr>
        <w:rPr>
          <w:sz w:val="24"/>
          <w:szCs w:val="24"/>
        </w:rPr>
      </w:pPr>
      <w:r>
        <w:rPr>
          <w:sz w:val="24"/>
          <w:szCs w:val="24"/>
        </w:rPr>
        <w:t>V Trnave 26.6.201</w:t>
      </w:r>
      <w:r w:rsidR="00F90AAE">
        <w:rPr>
          <w:sz w:val="24"/>
          <w:szCs w:val="24"/>
        </w:rPr>
        <w:t>9</w:t>
      </w:r>
      <w:bookmarkStart w:id="0" w:name="_GoBack"/>
      <w:bookmarkEnd w:id="0"/>
    </w:p>
    <w:p w:rsidR="00AA1E6C" w:rsidRPr="00B377FF" w:rsidRDefault="00AA1E6C">
      <w:pPr>
        <w:rPr>
          <w:sz w:val="24"/>
          <w:szCs w:val="24"/>
        </w:rPr>
      </w:pPr>
      <w:r>
        <w:rPr>
          <w:sz w:val="24"/>
          <w:szCs w:val="24"/>
        </w:rPr>
        <w:t xml:space="preserve">Marek Boris - </w:t>
      </w:r>
      <w:proofErr w:type="spellStart"/>
      <w:r>
        <w:rPr>
          <w:sz w:val="24"/>
          <w:szCs w:val="24"/>
        </w:rPr>
        <w:t>konatel</w:t>
      </w:r>
      <w:proofErr w:type="spellEnd"/>
    </w:p>
    <w:sectPr w:rsidR="00AA1E6C" w:rsidRPr="00B377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7FF"/>
    <w:rsid w:val="00024F80"/>
    <w:rsid w:val="000431C3"/>
    <w:rsid w:val="000520A6"/>
    <w:rsid w:val="00065887"/>
    <w:rsid w:val="000F7461"/>
    <w:rsid w:val="00447D90"/>
    <w:rsid w:val="004E704E"/>
    <w:rsid w:val="00532C77"/>
    <w:rsid w:val="008161E2"/>
    <w:rsid w:val="008F6F91"/>
    <w:rsid w:val="009064C0"/>
    <w:rsid w:val="00AA1E6C"/>
    <w:rsid w:val="00AF734A"/>
    <w:rsid w:val="00B377FF"/>
    <w:rsid w:val="00B551A5"/>
    <w:rsid w:val="00B80ABF"/>
    <w:rsid w:val="00B840C7"/>
    <w:rsid w:val="00BD4CCD"/>
    <w:rsid w:val="00CA4F40"/>
    <w:rsid w:val="00CE72E8"/>
    <w:rsid w:val="00D15AA6"/>
    <w:rsid w:val="00D3547D"/>
    <w:rsid w:val="00E60578"/>
    <w:rsid w:val="00E76479"/>
    <w:rsid w:val="00F84D1A"/>
    <w:rsid w:val="00F90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00288"/>
  <w15:chartTrackingRefBased/>
  <w15:docId w15:val="{26B817A0-8877-4848-9135-E1F8646C4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AA1E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A1E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Zelenay</dc:creator>
  <cp:keywords/>
  <dc:description/>
  <cp:lastModifiedBy>Jozef Zelenay</cp:lastModifiedBy>
  <cp:revision>5</cp:revision>
  <cp:lastPrinted>2018-06-27T13:27:00Z</cp:lastPrinted>
  <dcterms:created xsi:type="dcterms:W3CDTF">2017-06-27T20:29:00Z</dcterms:created>
  <dcterms:modified xsi:type="dcterms:W3CDTF">2019-06-27T16:09:00Z</dcterms:modified>
</cp:coreProperties>
</file>