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Poznámky </w:t>
      </w:r>
      <w:proofErr w:type="spellStart"/>
      <w:r w:rsidRPr="00B377FF">
        <w:rPr>
          <w:rFonts w:ascii="Arial" w:hAnsi="Arial" w:cs="Arial"/>
          <w:sz w:val="24"/>
          <w:szCs w:val="24"/>
        </w:rPr>
        <w:t>Úč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MÚJ 3 - 01 IČO 4 3 7 7 5 9 9 3 DIČ 2 0 2 2 4 6 4 9 9 4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 Všeobecné údaje o účtovnej jednotke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 (1) , (3) Všeobecné údaje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Spoločnosť zapísaná v Obchodnom registri Okresného súdu Trnava, Oddiel </w:t>
      </w:r>
      <w:proofErr w:type="spellStart"/>
      <w:r w:rsidRPr="00B377FF">
        <w:rPr>
          <w:rFonts w:ascii="Arial" w:hAnsi="Arial" w:cs="Arial"/>
          <w:sz w:val="24"/>
          <w:szCs w:val="24"/>
        </w:rPr>
        <w:t>Sro</w:t>
      </w:r>
      <w:proofErr w:type="spellEnd"/>
      <w:r w:rsidRPr="00B377FF">
        <w:rPr>
          <w:rFonts w:ascii="Arial" w:hAnsi="Arial" w:cs="Arial"/>
          <w:sz w:val="24"/>
          <w:szCs w:val="24"/>
        </w:rPr>
        <w:t>, Vložka č. 20832/T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(1) Obchodné meno účtovnej jednotky: ADUMA </w:t>
      </w:r>
      <w:proofErr w:type="spellStart"/>
      <w:r w:rsidRPr="00B377FF">
        <w:rPr>
          <w:rFonts w:ascii="Arial" w:hAnsi="Arial" w:cs="Arial"/>
          <w:sz w:val="24"/>
          <w:szCs w:val="24"/>
        </w:rPr>
        <w:t>s.r.o</w:t>
      </w:r>
      <w:proofErr w:type="spellEnd"/>
      <w:r w:rsidRPr="00B377FF">
        <w:rPr>
          <w:rFonts w:ascii="Arial" w:hAnsi="Arial" w:cs="Arial"/>
          <w:sz w:val="24"/>
          <w:szCs w:val="24"/>
        </w:rPr>
        <w:t>.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(2)</w:t>
      </w:r>
      <w:r w:rsidRPr="00B377FF">
        <w:rPr>
          <w:rFonts w:ascii="Arial" w:hAnsi="Arial" w:cs="Arial"/>
          <w:sz w:val="24"/>
          <w:szCs w:val="24"/>
        </w:rPr>
        <w:t>Sídlo:</w:t>
      </w:r>
      <w:r>
        <w:rPr>
          <w:rFonts w:ascii="Arial" w:hAnsi="Arial" w:cs="Arial"/>
          <w:sz w:val="24"/>
          <w:szCs w:val="24"/>
        </w:rPr>
        <w:t xml:space="preserve"> </w:t>
      </w:r>
      <w:r w:rsidRPr="00B377FF">
        <w:rPr>
          <w:rFonts w:ascii="Arial" w:hAnsi="Arial" w:cs="Arial"/>
          <w:sz w:val="24"/>
          <w:szCs w:val="24"/>
        </w:rPr>
        <w:t xml:space="preserve">Ľ. </w:t>
      </w:r>
      <w:proofErr w:type="spellStart"/>
      <w:r w:rsidRPr="00B377FF">
        <w:rPr>
          <w:rFonts w:ascii="Arial" w:hAnsi="Arial" w:cs="Arial"/>
          <w:sz w:val="24"/>
          <w:szCs w:val="24"/>
        </w:rPr>
        <w:t>Podjavorinskej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9, 91701 Trnava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(3) Priemerný počet zamestnancov: 0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Informácie o prijatých postupoch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(1) Nepretržité pokračovanie účtovnej jednotky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Účtovná závierka je zostavená za splnenia predpokladu, že účtovná jednotka bude nepretržite pokračovať vo svojej činnosti: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B377FF">
        <w:rPr>
          <w:rFonts w:ascii="Arial" w:hAnsi="Arial" w:cs="Arial"/>
          <w:sz w:val="24"/>
          <w:szCs w:val="24"/>
        </w:rPr>
        <w:t>áno nie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Spôsob oceňovania jednotlivých položiek majetku a záväzkov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a) Dlhodobý hmotný majetok obstaraný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Dlhodobý hmotný a nehmotný majetok je odpisovaný v súlade s ustanoveniami aktuálneho znenia zákona o daniach z príjmov. Metóda odpisovania je určovaná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jednotlivo.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Hnuteľný majetok s obstarávacou cenou nižšou ako 1.700 EUR za kus je považovaný za zásoby a účtovaný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poistné clo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Dlhodobý hmotný majetok nakupovaný oceňoval podnik obstarávacou cenou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Podnik nakupoval v danom roku dlhodobý hmotný majetok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dopravné provízie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Obstarávacia cena vrátane nákladov súvisiacich s obstaraním v zložení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b) 1. Zásoby obstarané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Podnik nakupoval zásoby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Pri účtovaní zásob postupoval podnik podľa Postupov účtovania PÚ § 43: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spôsobom A účtovania zásob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 xml:space="preserve">x </w:t>
      </w:r>
      <w:r w:rsidRPr="00B377FF">
        <w:rPr>
          <w:rFonts w:ascii="Arial" w:hAnsi="Arial" w:cs="Arial"/>
          <w:sz w:val="24"/>
          <w:szCs w:val="24"/>
        </w:rPr>
        <w:t>spôsobom B účtovania zásob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b) 2. Zásoby obstarané kúpou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Zásoby oceňuje ÚJ v účtovníctve obstarávacími cenami, ich vzniku menovitou hodnotou (zahraničné prepočítané kurzom ECB v deň predchádzajúci dňu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uskutočnenia účtovného prípadu)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Nakupované zásoby oceňoval podnik obstarávacou cenou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cena obstarania vrátane nákladov súvisiacich s obstaraním v zložení: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dopravné provízie poistné clo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iné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Náklady súvisiace s obstaraním zásob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pri príjme na sklad sa rozpočítavali s cenou obstarania na </w:t>
      </w:r>
      <w:proofErr w:type="spellStart"/>
      <w:r w:rsidRPr="00B377FF">
        <w:rPr>
          <w:rFonts w:ascii="Arial" w:hAnsi="Arial" w:cs="Arial"/>
          <w:sz w:val="24"/>
          <w:szCs w:val="24"/>
        </w:rPr>
        <w:t>tech</w:t>
      </w:r>
      <w:proofErr w:type="spellEnd"/>
      <w:r w:rsidRPr="00B377FF">
        <w:rPr>
          <w:rFonts w:ascii="Arial" w:hAnsi="Arial" w:cs="Arial"/>
          <w:sz w:val="24"/>
          <w:szCs w:val="24"/>
        </w:rPr>
        <w:t>. jedn. obstaranej zásoby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lastRenderedPageBreak/>
        <w:t xml:space="preserve">Poznámky </w:t>
      </w:r>
      <w:proofErr w:type="spellStart"/>
      <w:r w:rsidRPr="00B377FF">
        <w:rPr>
          <w:rFonts w:ascii="Arial" w:hAnsi="Arial" w:cs="Arial"/>
          <w:sz w:val="24"/>
          <w:szCs w:val="24"/>
        </w:rPr>
        <w:t>Úč</w:t>
      </w:r>
      <w:proofErr w:type="spellEnd"/>
      <w:r w:rsidRPr="00B377FF">
        <w:rPr>
          <w:rFonts w:ascii="Arial" w:hAnsi="Arial" w:cs="Arial"/>
          <w:sz w:val="24"/>
          <w:szCs w:val="24"/>
        </w:rPr>
        <w:t xml:space="preserve"> MÚJ 3 - 01 IČO 4 3 7 7 5 9 9 3 DIČ 2 0 2 2 4 6 4 9 9 4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Pri vyskladnení zásob sa používal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vážený aritmetický priemer z obstarávacích cien, aktualizovaný mesačne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metóda FIFO (prvá cena na ocenenie prírastku zásob sa použila ako prvá cena na ocenenie úbytku zásob)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iný spôsob: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c) Pohľadávky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Pohľadávky oceňoval podnik: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Pohľadávky menovitou hodnotou pri ich vzniku , (zahraničné prepočítané kurzom ECB v deň ich vzniku) pričom rezervy sú stanovené kvalifikovaným odhadom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na základe smernice ÚJ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d) Krátkodobý finančný majetok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Krátkodobý finančný majetok oceňoval podnik: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Peňažné prostriedky menovitou hodnotou ( cudzia mena kurzom ECB alebo kurzom nákupu podľa spôsobu obstarania - § 24 odsek 2 alebo 3 zákona o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>účtovníctve) )</w:t>
      </w:r>
    </w:p>
    <w:p w:rsid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Čl. II (2) e) Záväzky vrátane rezerv, dlhopisov, pôžičiek, úverov</w:t>
      </w:r>
    </w:p>
    <w:p w:rsidR="00B377FF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  <w:sz w:val="24"/>
          <w:szCs w:val="24"/>
        </w:rPr>
      </w:pPr>
      <w:r w:rsidRPr="00B377FF">
        <w:rPr>
          <w:rFonts w:ascii="Arial,Bold" w:hAnsi="Arial,Bold" w:cs="Arial,Bold"/>
          <w:b/>
          <w:bCs/>
          <w:sz w:val="24"/>
          <w:szCs w:val="24"/>
        </w:rPr>
        <w:t>Záväzky, vrátane rezerv, dlhopisov, pôžičiek a úverov oceňoval podnik:</w:t>
      </w:r>
    </w:p>
    <w:p w:rsidR="008F6F91" w:rsidRPr="00B377FF" w:rsidRDefault="00B377FF" w:rsidP="00B377FF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B377FF">
        <w:rPr>
          <w:rFonts w:ascii="Arial" w:hAnsi="Arial" w:cs="Arial"/>
          <w:sz w:val="24"/>
          <w:szCs w:val="24"/>
        </w:rPr>
        <w:t xml:space="preserve">Záväzky - menovitou hodnotou pri ich vzniku , </w:t>
      </w:r>
    </w:p>
    <w:p w:rsidR="00B377FF" w:rsidRDefault="00B377FF">
      <w:pPr>
        <w:rPr>
          <w:sz w:val="24"/>
          <w:szCs w:val="24"/>
        </w:rPr>
      </w:pPr>
    </w:p>
    <w:p w:rsidR="00AA1E6C" w:rsidRDefault="00AA1E6C">
      <w:pPr>
        <w:rPr>
          <w:sz w:val="24"/>
          <w:szCs w:val="24"/>
        </w:rPr>
      </w:pPr>
    </w:p>
    <w:p w:rsidR="00AA1E6C" w:rsidRDefault="00AA1E6C">
      <w:pPr>
        <w:rPr>
          <w:sz w:val="24"/>
          <w:szCs w:val="24"/>
        </w:rPr>
      </w:pPr>
      <w:r>
        <w:rPr>
          <w:sz w:val="24"/>
          <w:szCs w:val="24"/>
        </w:rPr>
        <w:t>V Trnave 26.6.201</w:t>
      </w:r>
      <w:r w:rsidR="00F90AAE">
        <w:rPr>
          <w:sz w:val="24"/>
          <w:szCs w:val="24"/>
        </w:rPr>
        <w:t>9</w:t>
      </w:r>
      <w:bookmarkStart w:id="0" w:name="_GoBack"/>
      <w:bookmarkEnd w:id="0"/>
    </w:p>
    <w:p w:rsidR="00AA1E6C" w:rsidRPr="00B377FF" w:rsidRDefault="00AA1E6C">
      <w:pPr>
        <w:rPr>
          <w:sz w:val="24"/>
          <w:szCs w:val="24"/>
        </w:rPr>
      </w:pPr>
      <w:r>
        <w:rPr>
          <w:sz w:val="24"/>
          <w:szCs w:val="24"/>
        </w:rPr>
        <w:t xml:space="preserve">Marek Boris - </w:t>
      </w:r>
      <w:proofErr w:type="spellStart"/>
      <w:r>
        <w:rPr>
          <w:sz w:val="24"/>
          <w:szCs w:val="24"/>
        </w:rPr>
        <w:t>konatel</w:t>
      </w:r>
      <w:proofErr w:type="spellEnd"/>
    </w:p>
    <w:sectPr w:rsidR="00AA1E6C" w:rsidRPr="00B377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77FF"/>
    <w:rsid w:val="00024F80"/>
    <w:rsid w:val="000431C3"/>
    <w:rsid w:val="000520A6"/>
    <w:rsid w:val="00065887"/>
    <w:rsid w:val="000F7461"/>
    <w:rsid w:val="00447D90"/>
    <w:rsid w:val="004E704E"/>
    <w:rsid w:val="00532C77"/>
    <w:rsid w:val="008161E2"/>
    <w:rsid w:val="008F6F91"/>
    <w:rsid w:val="009064C0"/>
    <w:rsid w:val="00AA1E6C"/>
    <w:rsid w:val="00AF734A"/>
    <w:rsid w:val="00B377FF"/>
    <w:rsid w:val="00B551A5"/>
    <w:rsid w:val="00B80ABF"/>
    <w:rsid w:val="00B840C7"/>
    <w:rsid w:val="00BD4CCD"/>
    <w:rsid w:val="00CA4F40"/>
    <w:rsid w:val="00CE72E8"/>
    <w:rsid w:val="00D15AA6"/>
    <w:rsid w:val="00D3547D"/>
    <w:rsid w:val="00E60578"/>
    <w:rsid w:val="00E76479"/>
    <w:rsid w:val="00F84D1A"/>
    <w:rsid w:val="00F90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00288"/>
  <w15:chartTrackingRefBased/>
  <w15:docId w15:val="{26B817A0-8877-4848-9135-E1F8646C4A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A1E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A1E6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434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Jozef Zelenay</dc:creator>
  <cp:keywords/>
  <dc:description/>
  <cp:lastModifiedBy>Jozef Zelenay</cp:lastModifiedBy>
  <cp:revision>5</cp:revision>
  <cp:lastPrinted>2018-06-27T13:27:00Z</cp:lastPrinted>
  <dcterms:created xsi:type="dcterms:W3CDTF">2017-06-27T20:29:00Z</dcterms:created>
  <dcterms:modified xsi:type="dcterms:W3CDTF">2019-06-27T16:09:00Z</dcterms:modified>
</cp:coreProperties>
</file>